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5CF" w:rsidRDefault="003A44C2">
      <w:r>
        <w:rPr>
          <w:noProof/>
          <w:lang w:eastAsia="en-GB"/>
        </w:rPr>
        <w:drawing>
          <wp:inline distT="0" distB="0" distL="0" distR="0" wp14:anchorId="0F24A49F" wp14:editId="30912115">
            <wp:extent cx="5731510" cy="1167122"/>
            <wp:effectExtent l="0" t="0" r="0" b="0"/>
            <wp:docPr id="1" name="Picture 1"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4E1BF0" w:rsidRDefault="004E1BF0" w:rsidP="004115CF">
      <w:pPr>
        <w:tabs>
          <w:tab w:val="right" w:pos="9214"/>
        </w:tabs>
        <w:jc w:val="both"/>
        <w:rPr>
          <w:rFonts w:ascii="Calibri" w:hAnsi="Calibri" w:cs="Calibri"/>
          <w:sz w:val="28"/>
          <w:szCs w:val="22"/>
        </w:rPr>
      </w:pPr>
    </w:p>
    <w:p w:rsidR="004115CF" w:rsidRPr="00A73595" w:rsidRDefault="004E1BF0" w:rsidP="004115CF">
      <w:pPr>
        <w:tabs>
          <w:tab w:val="right" w:pos="9214"/>
        </w:tabs>
        <w:jc w:val="both"/>
        <w:rPr>
          <w:rFonts w:ascii="Arial" w:hAnsi="Arial" w:cs="Arial"/>
          <w:b/>
          <w:sz w:val="20"/>
        </w:rPr>
      </w:pPr>
      <w:r w:rsidRPr="004E1BF0">
        <w:rPr>
          <w:rFonts w:ascii="Arial" w:hAnsi="Arial" w:cs="Arial"/>
          <w:sz w:val="20"/>
        </w:rPr>
        <w:t xml:space="preserve">Sterling Mechanical Services Ltd </w:t>
      </w:r>
      <w:r w:rsidR="00C11F8B" w:rsidRPr="004E1BF0">
        <w:rPr>
          <w:rFonts w:ascii="Arial" w:hAnsi="Arial" w:cs="Arial"/>
          <w:sz w:val="20"/>
        </w:rPr>
        <w:t xml:space="preserve">             </w:t>
      </w:r>
      <w:r w:rsidR="00CB5B40" w:rsidRPr="004E1BF0">
        <w:rPr>
          <w:rFonts w:ascii="Arial" w:hAnsi="Arial" w:cs="Arial"/>
          <w:sz w:val="20"/>
        </w:rPr>
        <w:t xml:space="preserve">                    </w:t>
      </w:r>
      <w:r w:rsidR="00C11F8B" w:rsidRPr="004E1BF0">
        <w:rPr>
          <w:rFonts w:ascii="Arial" w:hAnsi="Arial" w:cs="Arial"/>
          <w:sz w:val="20"/>
        </w:rPr>
        <w:t xml:space="preserve">                             </w:t>
      </w:r>
      <w:r w:rsidR="00CB5B40" w:rsidRPr="004E1BF0">
        <w:rPr>
          <w:rFonts w:ascii="Arial" w:hAnsi="Arial" w:cs="Arial"/>
          <w:sz w:val="20"/>
        </w:rPr>
        <w:t xml:space="preserve">   </w:t>
      </w:r>
      <w:r w:rsidR="00C11F8B" w:rsidRPr="004E1BF0">
        <w:rPr>
          <w:rFonts w:ascii="Arial" w:hAnsi="Arial" w:cs="Arial"/>
          <w:sz w:val="20"/>
        </w:rPr>
        <w:t xml:space="preserve">  </w:t>
      </w:r>
      <w:r w:rsidR="003D62B1" w:rsidRPr="004E1BF0">
        <w:rPr>
          <w:rFonts w:ascii="Arial" w:hAnsi="Arial" w:cs="Arial"/>
          <w:sz w:val="20"/>
        </w:rPr>
        <w:t xml:space="preserve"> </w:t>
      </w:r>
      <w:r w:rsidR="00C02E2B" w:rsidRPr="004E1BF0">
        <w:rPr>
          <w:rFonts w:ascii="Arial" w:hAnsi="Arial" w:cs="Arial"/>
          <w:sz w:val="20"/>
        </w:rPr>
        <w:t xml:space="preserve"> </w:t>
      </w:r>
      <w:r w:rsidR="00C02E2B" w:rsidRPr="00A73595">
        <w:rPr>
          <w:rFonts w:ascii="Arial" w:hAnsi="Arial" w:cs="Arial"/>
          <w:sz w:val="20"/>
        </w:rPr>
        <w:tab/>
      </w:r>
      <w:r w:rsidR="00CB5B40" w:rsidRPr="00A73595">
        <w:rPr>
          <w:rFonts w:ascii="Arial" w:hAnsi="Arial" w:cs="Arial"/>
          <w:b/>
          <w:sz w:val="20"/>
        </w:rPr>
        <w:t>REF:</w:t>
      </w:r>
      <w:r>
        <w:rPr>
          <w:rFonts w:ascii="Arial" w:hAnsi="Arial" w:cs="Arial"/>
          <w:b/>
          <w:sz w:val="20"/>
        </w:rPr>
        <w:t xml:space="preserve"> AG/Q1040/13</w:t>
      </w:r>
      <w:r w:rsidR="002510C5">
        <w:rPr>
          <w:rFonts w:ascii="Arial" w:hAnsi="Arial" w:cs="Arial"/>
          <w:b/>
          <w:sz w:val="20"/>
        </w:rPr>
        <w:t>/KF</w:t>
      </w:r>
    </w:p>
    <w:p w:rsidR="009710E3" w:rsidRDefault="004E1BF0" w:rsidP="004115CF">
      <w:pPr>
        <w:tabs>
          <w:tab w:val="right" w:pos="9214"/>
        </w:tabs>
        <w:jc w:val="both"/>
        <w:rPr>
          <w:rFonts w:ascii="Arial" w:hAnsi="Arial" w:cs="Arial"/>
          <w:sz w:val="20"/>
        </w:rPr>
      </w:pPr>
      <w:r>
        <w:rPr>
          <w:rFonts w:ascii="Arial" w:hAnsi="Arial" w:cs="Arial"/>
          <w:sz w:val="20"/>
        </w:rPr>
        <w:t xml:space="preserve">Unit 11B, </w:t>
      </w:r>
    </w:p>
    <w:p w:rsidR="004115CF" w:rsidRPr="00A73595" w:rsidRDefault="009710E3" w:rsidP="004115CF">
      <w:pPr>
        <w:tabs>
          <w:tab w:val="right" w:pos="9214"/>
        </w:tabs>
        <w:jc w:val="both"/>
        <w:rPr>
          <w:rFonts w:ascii="Arial" w:hAnsi="Arial" w:cs="Arial"/>
          <w:sz w:val="20"/>
        </w:rPr>
      </w:pPr>
      <w:proofErr w:type="spellStart"/>
      <w:r>
        <w:rPr>
          <w:rFonts w:ascii="Arial" w:hAnsi="Arial" w:cs="Arial"/>
          <w:sz w:val="20"/>
        </w:rPr>
        <w:t>Redbrook</w:t>
      </w:r>
      <w:proofErr w:type="spellEnd"/>
      <w:r>
        <w:rPr>
          <w:rFonts w:ascii="Arial" w:hAnsi="Arial" w:cs="Arial"/>
          <w:sz w:val="20"/>
        </w:rPr>
        <w:t xml:space="preserve"> Industrial</w:t>
      </w:r>
      <w:r w:rsidR="004E1BF0">
        <w:rPr>
          <w:rFonts w:ascii="Arial" w:hAnsi="Arial" w:cs="Arial"/>
          <w:sz w:val="20"/>
        </w:rPr>
        <w:t xml:space="preserve"> Est</w:t>
      </w:r>
      <w:r>
        <w:rPr>
          <w:rFonts w:ascii="Arial" w:hAnsi="Arial" w:cs="Arial"/>
          <w:sz w:val="20"/>
        </w:rPr>
        <w:t>ate</w:t>
      </w:r>
    </w:p>
    <w:p w:rsidR="004115CF" w:rsidRPr="00A73595" w:rsidRDefault="004E1BF0" w:rsidP="004115CF">
      <w:pPr>
        <w:tabs>
          <w:tab w:val="right" w:pos="9214"/>
        </w:tabs>
        <w:jc w:val="both"/>
        <w:rPr>
          <w:rFonts w:ascii="Arial" w:hAnsi="Arial" w:cs="Arial"/>
          <w:b/>
          <w:sz w:val="20"/>
        </w:rPr>
      </w:pPr>
      <w:proofErr w:type="spellStart"/>
      <w:r>
        <w:rPr>
          <w:rFonts w:ascii="Arial" w:hAnsi="Arial" w:cs="Arial"/>
          <w:sz w:val="20"/>
        </w:rPr>
        <w:t>Wilthorpe</w:t>
      </w:r>
      <w:proofErr w:type="spellEnd"/>
      <w:r>
        <w:rPr>
          <w:rFonts w:ascii="Arial" w:hAnsi="Arial" w:cs="Arial"/>
          <w:sz w:val="20"/>
        </w:rPr>
        <w:t xml:space="preserve"> Road</w:t>
      </w:r>
      <w:r w:rsidR="00C11F8B" w:rsidRPr="00A73595">
        <w:rPr>
          <w:rFonts w:ascii="Arial" w:hAnsi="Arial" w:cs="Arial"/>
          <w:sz w:val="20"/>
        </w:rPr>
        <w:t xml:space="preserve">      </w:t>
      </w:r>
      <w:r w:rsidR="00EC3E26" w:rsidRPr="00A73595">
        <w:rPr>
          <w:rFonts w:ascii="Arial" w:hAnsi="Arial" w:cs="Arial"/>
          <w:sz w:val="20"/>
        </w:rPr>
        <w:t xml:space="preserve">                                                                                                     </w:t>
      </w:r>
      <w:r w:rsidR="00C11F8B" w:rsidRPr="00A73595">
        <w:rPr>
          <w:rFonts w:ascii="Arial" w:hAnsi="Arial" w:cs="Arial"/>
          <w:sz w:val="20"/>
        </w:rPr>
        <w:t xml:space="preserve"> </w:t>
      </w:r>
      <w:r w:rsidR="00C02E2B" w:rsidRPr="00A73595">
        <w:rPr>
          <w:rFonts w:ascii="Arial" w:hAnsi="Arial" w:cs="Arial"/>
          <w:sz w:val="20"/>
        </w:rPr>
        <w:t xml:space="preserve"> </w:t>
      </w:r>
      <w:r w:rsidR="00C11F8B" w:rsidRPr="00A73595">
        <w:rPr>
          <w:rFonts w:ascii="Arial" w:hAnsi="Arial" w:cs="Arial"/>
          <w:sz w:val="20"/>
        </w:rPr>
        <w:t xml:space="preserve"> </w:t>
      </w:r>
      <w:r w:rsidR="00C02E2B" w:rsidRPr="00A73595">
        <w:rPr>
          <w:rFonts w:ascii="Arial" w:hAnsi="Arial" w:cs="Arial"/>
          <w:sz w:val="20"/>
        </w:rPr>
        <w:tab/>
      </w:r>
      <w:r w:rsidR="00EC3E26" w:rsidRPr="00A73595">
        <w:rPr>
          <w:rFonts w:ascii="Arial" w:hAnsi="Arial" w:cs="Arial"/>
          <w:b/>
          <w:sz w:val="20"/>
        </w:rPr>
        <w:t>Date</w:t>
      </w:r>
      <w:r>
        <w:rPr>
          <w:rFonts w:ascii="Arial" w:hAnsi="Arial" w:cs="Arial"/>
          <w:b/>
          <w:sz w:val="20"/>
        </w:rPr>
        <w:t>: 11/01/2013</w:t>
      </w:r>
    </w:p>
    <w:p w:rsidR="009710E3" w:rsidRDefault="004E1BF0" w:rsidP="004115CF">
      <w:pPr>
        <w:tabs>
          <w:tab w:val="right" w:pos="9214"/>
        </w:tabs>
        <w:jc w:val="both"/>
        <w:rPr>
          <w:rFonts w:ascii="Arial" w:hAnsi="Arial" w:cs="Arial"/>
          <w:sz w:val="20"/>
        </w:rPr>
      </w:pPr>
      <w:r>
        <w:rPr>
          <w:rFonts w:ascii="Arial" w:hAnsi="Arial" w:cs="Arial"/>
          <w:sz w:val="20"/>
        </w:rPr>
        <w:t xml:space="preserve">Barnsley, </w:t>
      </w:r>
      <w:bookmarkStart w:id="0" w:name="_GoBack"/>
      <w:bookmarkEnd w:id="0"/>
    </w:p>
    <w:p w:rsidR="004115CF" w:rsidRPr="00A73595" w:rsidRDefault="004E1BF0" w:rsidP="004115CF">
      <w:pPr>
        <w:tabs>
          <w:tab w:val="right" w:pos="9214"/>
        </w:tabs>
        <w:jc w:val="both"/>
        <w:rPr>
          <w:rFonts w:ascii="Arial" w:hAnsi="Arial" w:cs="Arial"/>
          <w:sz w:val="20"/>
        </w:rPr>
      </w:pPr>
      <w:r>
        <w:rPr>
          <w:rFonts w:ascii="Arial" w:hAnsi="Arial" w:cs="Arial"/>
          <w:sz w:val="20"/>
        </w:rPr>
        <w:t xml:space="preserve">South Yorkshire </w:t>
      </w:r>
    </w:p>
    <w:p w:rsidR="004115CF" w:rsidRPr="00A73595" w:rsidRDefault="004E1BF0" w:rsidP="004115CF">
      <w:pPr>
        <w:tabs>
          <w:tab w:val="right" w:pos="9214"/>
        </w:tabs>
        <w:jc w:val="both"/>
        <w:rPr>
          <w:rFonts w:ascii="Arial" w:hAnsi="Arial" w:cs="Arial"/>
          <w:sz w:val="20"/>
        </w:rPr>
      </w:pPr>
      <w:r>
        <w:rPr>
          <w:rFonts w:ascii="Arial" w:hAnsi="Arial" w:cs="Arial"/>
          <w:sz w:val="20"/>
        </w:rPr>
        <w:t>S75 1JN</w:t>
      </w:r>
      <w:r w:rsidR="004115CF" w:rsidRPr="00A73595">
        <w:rPr>
          <w:rFonts w:ascii="Arial" w:hAnsi="Arial" w:cs="Arial"/>
          <w:sz w:val="20"/>
        </w:rPr>
        <w:tab/>
      </w:r>
      <w:r w:rsidR="00C02E2B" w:rsidRPr="00A73595">
        <w:rPr>
          <w:rFonts w:ascii="Arial" w:hAnsi="Arial" w:cs="Arial"/>
          <w:sz w:val="20"/>
        </w:rPr>
        <w:t xml:space="preserve">          </w:t>
      </w:r>
      <w:r w:rsidR="004115CF" w:rsidRPr="00A73595">
        <w:rPr>
          <w:rFonts w:ascii="Arial" w:hAnsi="Arial" w:cs="Arial"/>
          <w:b/>
          <w:bCs/>
          <w:sz w:val="20"/>
        </w:rPr>
        <w:t>BY EMAIL AND POST</w:t>
      </w:r>
    </w:p>
    <w:p w:rsidR="004115CF" w:rsidRPr="00A73595" w:rsidRDefault="004115CF" w:rsidP="004115CF">
      <w:pPr>
        <w:jc w:val="both"/>
        <w:rPr>
          <w:rFonts w:ascii="Arial" w:hAnsi="Arial" w:cs="Arial"/>
          <w:sz w:val="20"/>
        </w:rPr>
      </w:pPr>
    </w:p>
    <w:p w:rsidR="004115CF" w:rsidRPr="00A73595" w:rsidRDefault="004115CF" w:rsidP="004115CF">
      <w:pPr>
        <w:keepNext/>
        <w:tabs>
          <w:tab w:val="right" w:pos="9231"/>
        </w:tabs>
        <w:ind w:right="-1134"/>
        <w:jc w:val="both"/>
        <w:outlineLvl w:val="0"/>
        <w:rPr>
          <w:rFonts w:ascii="Arial" w:hAnsi="Arial" w:cs="Arial"/>
          <w:sz w:val="20"/>
        </w:rPr>
      </w:pPr>
      <w:r w:rsidRPr="00A73595">
        <w:rPr>
          <w:rFonts w:ascii="Arial" w:hAnsi="Arial" w:cs="Arial"/>
          <w:b/>
          <w:bCs/>
          <w:sz w:val="20"/>
        </w:rPr>
        <w:t xml:space="preserve">For </w:t>
      </w:r>
      <w:r w:rsidR="009710E3">
        <w:rPr>
          <w:rFonts w:ascii="Arial" w:hAnsi="Arial" w:cs="Arial"/>
          <w:b/>
          <w:bCs/>
          <w:sz w:val="20"/>
        </w:rPr>
        <w:t xml:space="preserve">the attention of Paul </w:t>
      </w:r>
      <w:proofErr w:type="spellStart"/>
      <w:r w:rsidR="009710E3">
        <w:rPr>
          <w:rFonts w:ascii="Arial" w:hAnsi="Arial" w:cs="Arial"/>
          <w:b/>
          <w:bCs/>
          <w:sz w:val="20"/>
        </w:rPr>
        <w:t>Askham</w:t>
      </w:r>
      <w:proofErr w:type="spellEnd"/>
      <w:r w:rsidR="009710E3">
        <w:rPr>
          <w:rFonts w:ascii="Arial" w:hAnsi="Arial" w:cs="Arial"/>
          <w:b/>
          <w:bCs/>
          <w:sz w:val="20"/>
        </w:rPr>
        <w:t xml:space="preserve"> </w:t>
      </w:r>
      <w:r w:rsidR="009710E3">
        <w:rPr>
          <w:rFonts w:ascii="Arial" w:hAnsi="Arial" w:cs="Arial"/>
          <w:b/>
          <w:bCs/>
          <w:sz w:val="20"/>
        </w:rPr>
        <w:tab/>
        <w:t>paul.askham@sterling-power.co.uk</w:t>
      </w:r>
      <w:r w:rsidR="00C11F8B" w:rsidRPr="00A73595">
        <w:rPr>
          <w:rFonts w:ascii="Arial" w:hAnsi="Arial" w:cs="Arial"/>
          <w:b/>
          <w:bCs/>
          <w:sz w:val="20"/>
        </w:rPr>
        <w:t xml:space="preserve"> </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p>
    <w:p w:rsidR="004115CF" w:rsidRPr="00A73595" w:rsidRDefault="004115CF" w:rsidP="004115CF">
      <w:pPr>
        <w:keepNext/>
        <w:jc w:val="both"/>
        <w:outlineLvl w:val="1"/>
        <w:rPr>
          <w:rFonts w:ascii="Arial" w:hAnsi="Arial" w:cs="Arial"/>
          <w:sz w:val="20"/>
        </w:rPr>
      </w:pPr>
      <w:r w:rsidRPr="00A73595">
        <w:rPr>
          <w:rFonts w:ascii="Arial" w:hAnsi="Arial" w:cs="Arial"/>
          <w:sz w:val="20"/>
        </w:rPr>
        <w:t>Dear Sirs</w:t>
      </w:r>
    </w:p>
    <w:p w:rsidR="004115CF" w:rsidRPr="00A73595" w:rsidRDefault="004115CF" w:rsidP="004115CF">
      <w:pPr>
        <w:jc w:val="both"/>
        <w:rPr>
          <w:rFonts w:ascii="Arial" w:hAnsi="Arial" w:cs="Arial"/>
          <w:sz w:val="20"/>
        </w:rPr>
      </w:pPr>
    </w:p>
    <w:p w:rsidR="004115CF" w:rsidRPr="00A73595" w:rsidRDefault="004E1BF0" w:rsidP="004115CF">
      <w:pPr>
        <w:jc w:val="both"/>
        <w:rPr>
          <w:rFonts w:ascii="Arial" w:hAnsi="Arial" w:cs="Arial"/>
          <w:b/>
          <w:bCs/>
          <w:sz w:val="20"/>
        </w:rPr>
      </w:pPr>
      <w:r>
        <w:rPr>
          <w:rFonts w:ascii="Arial" w:hAnsi="Arial" w:cs="Arial"/>
          <w:b/>
          <w:bCs/>
          <w:sz w:val="20"/>
        </w:rPr>
        <w:t>Wolverhampton Girls High School</w:t>
      </w:r>
      <w:r w:rsidR="004115CF" w:rsidRPr="00A73595">
        <w:rPr>
          <w:rFonts w:ascii="Arial" w:hAnsi="Arial" w:cs="Arial"/>
          <w:b/>
          <w:bCs/>
          <w:sz w:val="20"/>
        </w:rPr>
        <w:t xml:space="preserve"> </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Thank you for your invitation to tender for the supply and</w:t>
      </w:r>
      <w:r w:rsidR="00C11F8B" w:rsidRPr="00A73595">
        <w:rPr>
          <w:rFonts w:ascii="Arial" w:hAnsi="Arial" w:cs="Arial"/>
          <w:sz w:val="20"/>
        </w:rPr>
        <w:t xml:space="preserve"> installation of the</w:t>
      </w:r>
      <w:r w:rsidR="00CB5B40" w:rsidRPr="00A73595">
        <w:rPr>
          <w:rFonts w:ascii="Arial" w:hAnsi="Arial" w:cs="Arial"/>
          <w:sz w:val="20"/>
        </w:rPr>
        <w:t xml:space="preserve"> Electrical </w:t>
      </w:r>
      <w:r w:rsidRPr="00A73595">
        <w:rPr>
          <w:rFonts w:ascii="Arial" w:hAnsi="Arial" w:cs="Arial"/>
          <w:sz w:val="20"/>
        </w:rPr>
        <w:t>services at the above project and enclose our submission for your consideration.</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4115CF" w:rsidRPr="00A73595" w:rsidRDefault="004115CF" w:rsidP="004115CF">
      <w:pPr>
        <w:jc w:val="both"/>
        <w:rPr>
          <w:rFonts w:ascii="Arial" w:hAnsi="Arial" w:cs="Arial"/>
          <w:sz w:val="20"/>
        </w:rPr>
      </w:pPr>
    </w:p>
    <w:p w:rsidR="004115CF" w:rsidRPr="00A73595" w:rsidRDefault="004115CF" w:rsidP="004115CF">
      <w:pPr>
        <w:tabs>
          <w:tab w:val="right" w:pos="9412"/>
        </w:tabs>
        <w:jc w:val="both"/>
        <w:rPr>
          <w:rFonts w:ascii="Arial" w:hAnsi="Arial" w:cs="Arial"/>
          <w:sz w:val="20"/>
        </w:rPr>
      </w:pPr>
      <w:r w:rsidRPr="00A73595">
        <w:rPr>
          <w:rFonts w:ascii="Arial" w:hAnsi="Arial" w:cs="Arial"/>
          <w:sz w:val="20"/>
        </w:rPr>
        <w:t>Our price to carry out the works would be as follows:</w:t>
      </w:r>
    </w:p>
    <w:p w:rsidR="004115CF" w:rsidRPr="00A73595" w:rsidRDefault="004115CF" w:rsidP="004115CF">
      <w:pPr>
        <w:tabs>
          <w:tab w:val="right" w:pos="9412"/>
        </w:tabs>
        <w:jc w:val="both"/>
        <w:rPr>
          <w:rFonts w:ascii="Arial" w:hAnsi="Arial" w:cs="Arial"/>
          <w:sz w:val="20"/>
        </w:rPr>
      </w:pPr>
    </w:p>
    <w:p w:rsidR="004115CF" w:rsidRPr="00A73595" w:rsidRDefault="004115CF" w:rsidP="004115CF">
      <w:pPr>
        <w:tabs>
          <w:tab w:val="right" w:pos="9412"/>
        </w:tabs>
        <w:jc w:val="both"/>
        <w:rPr>
          <w:rFonts w:ascii="Arial" w:hAnsi="Arial" w:cs="Arial"/>
          <w:b/>
          <w:sz w:val="20"/>
        </w:rPr>
      </w:pPr>
      <w:r w:rsidRPr="00A73595">
        <w:rPr>
          <w:rFonts w:ascii="Arial" w:hAnsi="Arial" w:cs="Arial"/>
          <w:b/>
          <w:sz w:val="20"/>
        </w:rPr>
        <w:t xml:space="preserve">Electrical Services Total                                                                              </w:t>
      </w:r>
      <w:r w:rsidR="00CB5B40" w:rsidRPr="00A73595">
        <w:rPr>
          <w:rFonts w:ascii="Arial" w:hAnsi="Arial" w:cs="Arial"/>
          <w:b/>
          <w:sz w:val="20"/>
        </w:rPr>
        <w:t xml:space="preserve">               </w:t>
      </w:r>
      <w:r w:rsidR="00FF1A78" w:rsidRPr="00A73595">
        <w:rPr>
          <w:rFonts w:ascii="Arial" w:hAnsi="Arial" w:cs="Arial"/>
          <w:b/>
          <w:sz w:val="20"/>
        </w:rPr>
        <w:t xml:space="preserve"> </w:t>
      </w:r>
      <w:r w:rsidRPr="00A73595">
        <w:rPr>
          <w:rFonts w:ascii="Arial" w:hAnsi="Arial" w:cs="Arial"/>
          <w:b/>
          <w:sz w:val="20"/>
        </w:rPr>
        <w:t xml:space="preserve">£   </w:t>
      </w:r>
      <w:r w:rsidR="00FF1A78" w:rsidRPr="00A73595">
        <w:rPr>
          <w:rFonts w:ascii="Arial" w:hAnsi="Arial" w:cs="Arial"/>
          <w:b/>
          <w:sz w:val="20"/>
        </w:rPr>
        <w:t xml:space="preserve"> </w:t>
      </w:r>
      <w:r w:rsidR="00CB5B40" w:rsidRPr="00A73595">
        <w:rPr>
          <w:rFonts w:ascii="Arial" w:hAnsi="Arial" w:cs="Arial"/>
          <w:b/>
          <w:sz w:val="20"/>
        </w:rPr>
        <w:t xml:space="preserve"> </w:t>
      </w:r>
      <w:r w:rsidR="004E1BF0">
        <w:rPr>
          <w:rFonts w:ascii="Arial" w:hAnsi="Arial" w:cs="Arial"/>
          <w:b/>
          <w:sz w:val="20"/>
        </w:rPr>
        <w:t>396,000.00</w:t>
      </w:r>
    </w:p>
    <w:p w:rsidR="004115CF" w:rsidRPr="00A73595" w:rsidRDefault="004115CF" w:rsidP="004115CF">
      <w:pPr>
        <w:tabs>
          <w:tab w:val="right" w:pos="9412"/>
        </w:tabs>
        <w:jc w:val="both"/>
        <w:rPr>
          <w:rFonts w:ascii="Arial" w:hAnsi="Arial" w:cs="Arial"/>
          <w:b/>
          <w:sz w:val="20"/>
        </w:rPr>
      </w:pPr>
    </w:p>
    <w:p w:rsidR="004115CF" w:rsidRPr="00A73595" w:rsidRDefault="004E1BF0" w:rsidP="004115CF">
      <w:pPr>
        <w:tabs>
          <w:tab w:val="right" w:pos="9412"/>
        </w:tabs>
        <w:jc w:val="both"/>
        <w:rPr>
          <w:rFonts w:ascii="Arial" w:hAnsi="Arial" w:cs="Arial"/>
          <w:sz w:val="20"/>
        </w:rPr>
      </w:pPr>
      <w:r>
        <w:rPr>
          <w:rFonts w:ascii="Arial" w:hAnsi="Arial" w:cs="Arial"/>
          <w:sz w:val="20"/>
        </w:rPr>
        <w:t>(Three</w:t>
      </w:r>
      <w:r w:rsidR="00C02E2B" w:rsidRPr="00A73595">
        <w:rPr>
          <w:rFonts w:ascii="Arial" w:hAnsi="Arial" w:cs="Arial"/>
          <w:sz w:val="20"/>
        </w:rPr>
        <w:t xml:space="preserve"> Hundred and</w:t>
      </w:r>
      <w:r>
        <w:rPr>
          <w:rFonts w:ascii="Arial" w:hAnsi="Arial" w:cs="Arial"/>
          <w:sz w:val="20"/>
        </w:rPr>
        <w:t xml:space="preserve"> Ninety Six Thousand</w:t>
      </w:r>
      <w:r w:rsidR="004115CF" w:rsidRPr="00A73595">
        <w:rPr>
          <w:rFonts w:ascii="Arial" w:hAnsi="Arial" w:cs="Arial"/>
          <w:sz w:val="20"/>
        </w:rPr>
        <w:t xml:space="preserve"> Pounds)</w:t>
      </w:r>
    </w:p>
    <w:p w:rsidR="00C11F8B" w:rsidRPr="00A73595" w:rsidRDefault="00C11F8B" w:rsidP="004115CF">
      <w:pPr>
        <w:tabs>
          <w:tab w:val="right" w:pos="9412"/>
        </w:tabs>
        <w:jc w:val="both"/>
        <w:rPr>
          <w:rFonts w:ascii="Arial" w:hAnsi="Arial" w:cs="Arial"/>
          <w:sz w:val="20"/>
        </w:rPr>
      </w:pPr>
    </w:p>
    <w:p w:rsidR="00C11F8B" w:rsidRPr="00A73595" w:rsidRDefault="00C11F8B" w:rsidP="004115CF">
      <w:pPr>
        <w:tabs>
          <w:tab w:val="right" w:pos="9412"/>
        </w:tabs>
        <w:jc w:val="both"/>
        <w:rPr>
          <w:rFonts w:ascii="Arial" w:hAnsi="Arial" w:cs="Arial"/>
          <w:sz w:val="20"/>
        </w:rPr>
      </w:pPr>
      <w:r w:rsidRPr="00A73595">
        <w:rPr>
          <w:rFonts w:ascii="Arial" w:hAnsi="Arial" w:cs="Arial"/>
          <w:sz w:val="20"/>
        </w:rPr>
        <w:t xml:space="preserve">Tender breakdown on following pages </w:t>
      </w:r>
    </w:p>
    <w:p w:rsidR="004115CF" w:rsidRPr="00A73595" w:rsidRDefault="004115CF" w:rsidP="004115CF">
      <w:pPr>
        <w:tabs>
          <w:tab w:val="right" w:pos="9412"/>
        </w:tabs>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Due to the nature of this project we strongly suggest we are given the opportunity to discuss our offer with you.</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p>
    <w:p w:rsidR="00C11F8B" w:rsidRPr="00A73595" w:rsidRDefault="004115CF" w:rsidP="004115CF">
      <w:pPr>
        <w:jc w:val="both"/>
        <w:rPr>
          <w:rFonts w:ascii="Arial" w:hAnsi="Arial" w:cs="Arial"/>
          <w:sz w:val="20"/>
        </w:rPr>
      </w:pPr>
      <w:r w:rsidRPr="00A73595">
        <w:rPr>
          <w:rFonts w:ascii="Arial" w:hAnsi="Arial" w:cs="Arial"/>
          <w:sz w:val="20"/>
        </w:rPr>
        <w:t xml:space="preserve">Our pricing has been compiled in accordance with the information </w:t>
      </w:r>
      <w:r w:rsidR="004E1BF0">
        <w:rPr>
          <w:rFonts w:ascii="Arial" w:hAnsi="Arial" w:cs="Arial"/>
          <w:sz w:val="20"/>
        </w:rPr>
        <w:t>supplied via Disk</w:t>
      </w:r>
      <w:r w:rsidR="00C11F8B" w:rsidRPr="00A73595">
        <w:rPr>
          <w:rFonts w:ascii="Arial" w:hAnsi="Arial" w:cs="Arial"/>
          <w:sz w:val="20"/>
        </w:rPr>
        <w:t xml:space="preserve"> on the </w:t>
      </w:r>
      <w:r w:rsidR="004E1BF0">
        <w:rPr>
          <w:rFonts w:ascii="Arial" w:hAnsi="Arial" w:cs="Arial"/>
          <w:sz w:val="20"/>
        </w:rPr>
        <w:t xml:space="preserve">             19-12</w:t>
      </w:r>
      <w:r w:rsidR="00C11F8B" w:rsidRPr="00A73595">
        <w:rPr>
          <w:rFonts w:ascii="Arial" w:hAnsi="Arial" w:cs="Arial"/>
          <w:sz w:val="20"/>
        </w:rPr>
        <w:t>-2012</w:t>
      </w:r>
      <w:r w:rsidR="004E1BF0">
        <w:rPr>
          <w:rFonts w:ascii="Arial" w:hAnsi="Arial" w:cs="Arial"/>
          <w:sz w:val="20"/>
        </w:rPr>
        <w:t xml:space="preserve"> by Phil Reed</w:t>
      </w:r>
      <w:r w:rsidR="00C11F8B" w:rsidRPr="00A73595">
        <w:rPr>
          <w:rFonts w:ascii="Arial" w:hAnsi="Arial" w:cs="Arial"/>
          <w:sz w:val="20"/>
        </w:rPr>
        <w:t>.</w:t>
      </w:r>
    </w:p>
    <w:p w:rsidR="00C11F8B" w:rsidRPr="00A73595" w:rsidRDefault="00C11F8B" w:rsidP="004115CF">
      <w:pPr>
        <w:jc w:val="both"/>
        <w:rPr>
          <w:rFonts w:ascii="Arial" w:hAnsi="Arial" w:cs="Arial"/>
          <w:sz w:val="20"/>
        </w:rPr>
      </w:pPr>
    </w:p>
    <w:p w:rsidR="00C11F8B" w:rsidRPr="00A73595" w:rsidRDefault="00C11F8B" w:rsidP="004115CF">
      <w:pPr>
        <w:jc w:val="both"/>
        <w:rPr>
          <w:rFonts w:ascii="Arial" w:hAnsi="Arial" w:cs="Arial"/>
          <w:sz w:val="20"/>
        </w:rPr>
      </w:pPr>
    </w:p>
    <w:p w:rsidR="00C11F8B" w:rsidRPr="00A73595" w:rsidRDefault="00C11F8B" w:rsidP="004115CF">
      <w:pPr>
        <w:jc w:val="both"/>
        <w:rPr>
          <w:rFonts w:ascii="Arial" w:hAnsi="Arial" w:cs="Arial"/>
          <w:sz w:val="20"/>
        </w:rPr>
      </w:pPr>
    </w:p>
    <w:p w:rsidR="003A44C2" w:rsidRPr="00281CFF" w:rsidRDefault="003A44C2" w:rsidP="003A44C2">
      <w:pPr>
        <w:ind w:left="-1191" w:firstLine="1191"/>
        <w:rPr>
          <w:rFonts w:ascii="Arial" w:hAnsi="Arial" w:cs="Arial"/>
          <w:sz w:val="20"/>
        </w:rPr>
      </w:pPr>
      <w:r w:rsidRPr="00281CFF">
        <w:rPr>
          <w:rFonts w:ascii="Arial" w:hAnsi="Arial" w:cs="Arial"/>
          <w:sz w:val="20"/>
        </w:rPr>
        <w:t>Yours faithfully</w:t>
      </w:r>
    </w:p>
    <w:p w:rsidR="003A44C2" w:rsidRPr="00281CFF" w:rsidRDefault="003A44C2" w:rsidP="003A44C2">
      <w:pPr>
        <w:ind w:left="-1191" w:firstLine="1191"/>
        <w:rPr>
          <w:rFonts w:ascii="Arial" w:hAnsi="Arial" w:cs="Arial"/>
          <w:sz w:val="20"/>
          <w:lang w:val="en-US"/>
        </w:rPr>
      </w:pPr>
      <w:r w:rsidRPr="00281CFF">
        <w:rPr>
          <w:rFonts w:ascii="Arial" w:hAnsi="Arial" w:cs="Arial"/>
          <w:sz w:val="20"/>
        </w:rPr>
        <w:t>Agile Building Services Ltd</w:t>
      </w:r>
    </w:p>
    <w:p w:rsidR="003A44C2" w:rsidRDefault="003A44C2" w:rsidP="003A44C2">
      <w:pPr>
        <w:ind w:left="-1191" w:firstLine="1191"/>
        <w:rPr>
          <w:sz w:val="22"/>
          <w:szCs w:val="22"/>
        </w:rPr>
      </w:pPr>
      <w:r>
        <w:rPr>
          <w:noProof/>
          <w:lang w:eastAsia="en-GB"/>
        </w:rPr>
        <w:drawing>
          <wp:inline distT="0" distB="0" distL="0" distR="0">
            <wp:extent cx="1733550" cy="628650"/>
            <wp:effectExtent l="0" t="0" r="0" b="0"/>
            <wp:docPr id="5" name="Picture 5"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3A44C2" w:rsidRPr="00281CFF" w:rsidRDefault="003A44C2" w:rsidP="003A44C2">
      <w:pPr>
        <w:rPr>
          <w:rFonts w:ascii="Arial" w:hAnsi="Arial" w:cs="Arial"/>
          <w:sz w:val="20"/>
        </w:rPr>
      </w:pPr>
      <w:r w:rsidRPr="00281CFF">
        <w:rPr>
          <w:rFonts w:ascii="Arial" w:hAnsi="Arial" w:cs="Arial"/>
          <w:sz w:val="20"/>
        </w:rPr>
        <w:t xml:space="preserve">K. Flint </w:t>
      </w:r>
    </w:p>
    <w:p w:rsidR="003A44C2" w:rsidRPr="00281CFF" w:rsidRDefault="003A44C2" w:rsidP="003A44C2">
      <w:pPr>
        <w:rPr>
          <w:rFonts w:ascii="Arial" w:hAnsi="Arial" w:cs="Arial"/>
          <w:sz w:val="20"/>
        </w:rPr>
      </w:pPr>
      <w:r w:rsidRPr="00281CFF">
        <w:rPr>
          <w:rFonts w:ascii="Arial" w:hAnsi="Arial" w:cs="Arial"/>
          <w:sz w:val="20"/>
        </w:rPr>
        <w:t>Operations Director</w:t>
      </w:r>
    </w:p>
    <w:p w:rsidR="003A44C2" w:rsidRPr="00281CFF" w:rsidRDefault="003A44C2" w:rsidP="003A44C2">
      <w:pPr>
        <w:rPr>
          <w:rFonts w:ascii="Arial" w:hAnsi="Arial" w:cs="Arial"/>
          <w:sz w:val="20"/>
        </w:rPr>
      </w:pPr>
      <w:r w:rsidRPr="00281CFF">
        <w:rPr>
          <w:rFonts w:ascii="Arial" w:hAnsi="Arial" w:cs="Arial"/>
          <w:sz w:val="20"/>
        </w:rPr>
        <w:t>Mobile: 07860 382254</w:t>
      </w:r>
    </w:p>
    <w:p w:rsidR="003A44C2" w:rsidRPr="00281CFF" w:rsidRDefault="003A44C2" w:rsidP="003A44C2">
      <w:pPr>
        <w:rPr>
          <w:rFonts w:ascii="Arial" w:hAnsi="Arial" w:cs="Arial"/>
          <w:sz w:val="20"/>
        </w:rPr>
      </w:pPr>
      <w:r w:rsidRPr="00281CFF">
        <w:rPr>
          <w:rFonts w:ascii="Arial" w:hAnsi="Arial" w:cs="Arial"/>
          <w:sz w:val="20"/>
        </w:rPr>
        <w:t>Tel: 0212 454 6902</w:t>
      </w:r>
    </w:p>
    <w:p w:rsidR="00C11F8B" w:rsidRPr="009710E3" w:rsidRDefault="003A44C2" w:rsidP="009710E3">
      <w:pPr>
        <w:rPr>
          <w:sz w:val="20"/>
        </w:rPr>
      </w:pPr>
      <w:r w:rsidRPr="00281CFF">
        <w:rPr>
          <w:rFonts w:ascii="Arial" w:hAnsi="Arial" w:cs="Arial"/>
          <w:sz w:val="20"/>
        </w:rPr>
        <w:t xml:space="preserve">E Mail: </w:t>
      </w:r>
      <w:hyperlink r:id="rId10" w:history="1">
        <w:r w:rsidRPr="00281CFF">
          <w:rPr>
            <w:rStyle w:val="Hyperlink"/>
            <w:rFonts w:ascii="Arial" w:hAnsi="Arial" w:cs="Arial"/>
            <w:sz w:val="20"/>
          </w:rPr>
          <w:t>kevin.flint@agilebs.co.uk</w:t>
        </w:r>
      </w:hyperlink>
    </w:p>
    <w:p w:rsidR="003A44C2" w:rsidRDefault="003A44C2" w:rsidP="00E8752D">
      <w:pPr>
        <w:tabs>
          <w:tab w:val="right" w:pos="9281"/>
        </w:tabs>
        <w:jc w:val="center"/>
        <w:rPr>
          <w:rFonts w:ascii="Arial" w:hAnsi="Arial" w:cs="Arial"/>
          <w:b/>
          <w:sz w:val="20"/>
        </w:rPr>
      </w:pPr>
    </w:p>
    <w:p w:rsidR="00281CFF" w:rsidRPr="00281CFF" w:rsidRDefault="00281CFF" w:rsidP="00281CFF">
      <w:pPr>
        <w:spacing w:after="200" w:line="276" w:lineRule="auto"/>
        <w:jc w:val="center"/>
        <w:rPr>
          <w:rFonts w:ascii="Arial" w:eastAsiaTheme="minorHAnsi" w:hAnsi="Arial" w:cs="Arial"/>
          <w:b/>
          <w:sz w:val="20"/>
        </w:rPr>
      </w:pPr>
      <w:r w:rsidRPr="00281CFF">
        <w:rPr>
          <w:rFonts w:ascii="Arial" w:eastAsiaTheme="minorHAnsi" w:hAnsi="Arial" w:cs="Arial"/>
          <w:b/>
          <w:sz w:val="20"/>
        </w:rPr>
        <w:t>Summary</w:t>
      </w:r>
    </w:p>
    <w:p w:rsidR="00281CFF" w:rsidRPr="00281CFF" w:rsidRDefault="00281CFF" w:rsidP="00281CFF">
      <w:pPr>
        <w:spacing w:after="200" w:line="276" w:lineRule="auto"/>
        <w:jc w:val="center"/>
        <w:rPr>
          <w:rFonts w:ascii="Arial" w:eastAsiaTheme="minorHAnsi" w:hAnsi="Arial" w:cs="Arial"/>
          <w:b/>
          <w:sz w:val="20"/>
        </w:rPr>
      </w:pP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Preliminaries</w:t>
      </w:r>
    </w:p>
    <w:p w:rsidR="00281CFF" w:rsidRPr="00281CFF" w:rsidRDefault="00281CFF" w:rsidP="00281CFF">
      <w:pPr>
        <w:numPr>
          <w:ilvl w:val="0"/>
          <w:numId w:val="9"/>
        </w:numPr>
        <w:spacing w:after="200" w:line="276" w:lineRule="auto"/>
        <w:contextualSpacing/>
        <w:rPr>
          <w:rFonts w:ascii="Arial" w:eastAsiaTheme="minorHAnsi" w:hAnsi="Arial" w:cs="Arial"/>
          <w:sz w:val="20"/>
        </w:rPr>
      </w:pPr>
      <w:proofErr w:type="spellStart"/>
      <w:r w:rsidRPr="00281CFF">
        <w:rPr>
          <w:rFonts w:ascii="Arial" w:eastAsiaTheme="minorHAnsi" w:hAnsi="Arial" w:cs="Arial"/>
          <w:sz w:val="20"/>
        </w:rPr>
        <w:t>Stripout</w:t>
      </w:r>
      <w:proofErr w:type="spellEnd"/>
      <w:r w:rsidRPr="00281CFF">
        <w:rPr>
          <w:rFonts w:ascii="Arial" w:eastAsiaTheme="minorHAnsi" w:hAnsi="Arial" w:cs="Arial"/>
          <w:sz w:val="20"/>
        </w:rPr>
        <w:t xml:space="preserve"> of existing services within refurbishment area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LV switchgear</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 xml:space="preserve">LV Main cabling / sub main cabling systems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Installing lighting and lighting controls ( Light fittings excluded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 xml:space="preserve">Small Power Systems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 xml:space="preserve">General Containment Systems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 xml:space="preserve">Data Systems including multi compartment trunking (cabinets and patch panels are excluded)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 xml:space="preserve">Fire Alarm detection system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 xml:space="preserve">Containment for Specialist contractors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proofErr w:type="spellStart"/>
      <w:r w:rsidRPr="00281CFF">
        <w:rPr>
          <w:rFonts w:ascii="Arial" w:eastAsiaTheme="minorHAnsi" w:hAnsi="Arial" w:cs="Arial"/>
          <w:sz w:val="20"/>
        </w:rPr>
        <w:t>Earthing</w:t>
      </w:r>
      <w:proofErr w:type="spellEnd"/>
      <w:r w:rsidRPr="00281CFF">
        <w:rPr>
          <w:rFonts w:ascii="Arial" w:eastAsiaTheme="minorHAnsi" w:hAnsi="Arial" w:cs="Arial"/>
          <w:sz w:val="20"/>
        </w:rPr>
        <w:t xml:space="preserve"> Systems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 xml:space="preserve">Testing &amp; Commissioning </w:t>
      </w:r>
    </w:p>
    <w:p w:rsid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 xml:space="preserve">As fitted drawings &amp; O&amp;M Manuals </w:t>
      </w: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Pr="00281CFF" w:rsidRDefault="00281CFF" w:rsidP="00281CFF">
      <w:pPr>
        <w:spacing w:after="200" w:line="276" w:lineRule="auto"/>
        <w:contextualSpacing/>
        <w:rPr>
          <w:rFonts w:ascii="Arial" w:eastAsiaTheme="minorHAnsi" w:hAnsi="Arial" w:cs="Arial"/>
          <w:sz w:val="20"/>
        </w:rPr>
      </w:pPr>
    </w:p>
    <w:p w:rsidR="003A44C2" w:rsidRDefault="003A44C2" w:rsidP="00E8752D">
      <w:pPr>
        <w:tabs>
          <w:tab w:val="right" w:pos="9281"/>
        </w:tabs>
        <w:jc w:val="center"/>
        <w:rPr>
          <w:rFonts w:ascii="Arial" w:hAnsi="Arial" w:cs="Arial"/>
          <w:b/>
          <w:sz w:val="20"/>
        </w:rPr>
      </w:pPr>
    </w:p>
    <w:p w:rsidR="004115CF" w:rsidRPr="00A73595" w:rsidRDefault="004115CF" w:rsidP="00E8752D">
      <w:pPr>
        <w:tabs>
          <w:tab w:val="right" w:pos="9281"/>
        </w:tabs>
        <w:jc w:val="center"/>
        <w:rPr>
          <w:rFonts w:ascii="Arial" w:hAnsi="Arial" w:cs="Arial"/>
          <w:b/>
          <w:sz w:val="20"/>
        </w:rPr>
      </w:pPr>
      <w:r w:rsidRPr="00A73595">
        <w:rPr>
          <w:rFonts w:ascii="Arial" w:hAnsi="Arial" w:cs="Arial"/>
          <w:b/>
          <w:sz w:val="20"/>
        </w:rPr>
        <w:t>APPENDIX A</w:t>
      </w:r>
    </w:p>
    <w:p w:rsidR="004115CF" w:rsidRPr="00A73595" w:rsidRDefault="004115CF" w:rsidP="004115CF">
      <w:pPr>
        <w:tabs>
          <w:tab w:val="right" w:pos="9281"/>
        </w:tabs>
        <w:jc w:val="center"/>
        <w:rPr>
          <w:rFonts w:ascii="Arial" w:hAnsi="Arial" w:cs="Arial"/>
          <w:b/>
          <w:sz w:val="20"/>
          <w:lang w:val="en-US"/>
        </w:rPr>
      </w:pPr>
      <w:r w:rsidRPr="00A73595">
        <w:rPr>
          <w:rFonts w:ascii="Arial" w:hAnsi="Arial" w:cs="Arial"/>
          <w:b/>
          <w:sz w:val="20"/>
          <w:lang w:val="en-US"/>
        </w:rPr>
        <w:t>TECHNICAL NOTES RELATING TO TENDER</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b/>
          <w:sz w:val="20"/>
        </w:rPr>
      </w:pPr>
      <w:r w:rsidRPr="00A73595">
        <w:rPr>
          <w:rFonts w:ascii="Arial" w:hAnsi="Arial" w:cs="Arial"/>
          <w:b/>
          <w:sz w:val="20"/>
        </w:rPr>
        <w:t>GENERAL</w:t>
      </w:r>
    </w:p>
    <w:p w:rsidR="004115CF" w:rsidRPr="00A73595" w:rsidRDefault="004115CF" w:rsidP="004115CF">
      <w:pPr>
        <w:jc w:val="both"/>
        <w:rPr>
          <w:rFonts w:ascii="Arial" w:hAnsi="Arial" w:cs="Arial"/>
          <w:sz w:val="20"/>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Our offer does not include for accepting responsibility for design work carried out by others as this has not been subjected to any check by Agile</w:t>
      </w:r>
      <w:r w:rsidR="00DA31A0">
        <w:rPr>
          <w:rFonts w:ascii="Arial" w:hAnsi="Arial" w:cs="Arial"/>
          <w:sz w:val="20"/>
          <w:lang w:val="en-US"/>
        </w:rPr>
        <w:t xml:space="preserve"> Building Services</w:t>
      </w:r>
      <w:r w:rsidRPr="00A73595">
        <w:rPr>
          <w:rFonts w:ascii="Arial" w:hAnsi="Arial" w:cs="Arial"/>
          <w:sz w:val="20"/>
          <w:lang w:val="en-US"/>
        </w:rPr>
        <w:t>; we, therefore, are not in a position to warrant its adequacy.</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We have assumed that the suspended ceiling will carry the weight of the supply and extract diffusers and luminaires.  No allowance has been made for any additional supports or pattresses.</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We do not accept responsibility for any defects in the existing installation, nor for any costs in rectifying them.</w:t>
      </w:r>
    </w:p>
    <w:p w:rsidR="004115CF" w:rsidRPr="00A73595" w:rsidRDefault="004115CF" w:rsidP="004115CF">
      <w:pPr>
        <w:tabs>
          <w:tab w:val="left" w:pos="567"/>
        </w:tabs>
        <w:ind w:left="567" w:hanging="567"/>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We have allowed for the Main Contractor to make accessible all services which may need removal and/or alteration.</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iCs/>
          <w:color w:val="000000"/>
          <w:sz w:val="20"/>
          <w:lang w:val="en-US"/>
        </w:rPr>
      </w:pPr>
      <w:r w:rsidRPr="00A73595">
        <w:rPr>
          <w:rFonts w:ascii="Arial" w:hAnsi="Arial" w:cs="Arial"/>
          <w:iCs/>
          <w:color w:val="000000"/>
          <w:sz w:val="20"/>
          <w:lang w:val="en-US"/>
        </w:rPr>
        <w:t xml:space="preserve">Alternatives are selected based on the specification given at tender stage and are subject to technical performance evaluation, acceptance by the consulting engineer and site surveying following contract award. Should performance acceptance not be received nor site conditions permit </w:t>
      </w:r>
      <w:r w:rsidR="00C02E2B" w:rsidRPr="00A73595">
        <w:rPr>
          <w:rFonts w:ascii="Arial" w:hAnsi="Arial" w:cs="Arial"/>
          <w:iCs/>
          <w:color w:val="000000"/>
          <w:sz w:val="20"/>
          <w:lang w:val="en-US"/>
        </w:rPr>
        <w:t>then Agile Building Services</w:t>
      </w:r>
      <w:r w:rsidRPr="00A73595">
        <w:rPr>
          <w:rFonts w:ascii="Arial" w:hAnsi="Arial" w:cs="Arial"/>
          <w:iCs/>
          <w:color w:val="000000"/>
          <w:sz w:val="20"/>
          <w:lang w:val="en-US"/>
        </w:rPr>
        <w:t xml:space="preserve"> reserve the right to adjust contract sums accordingly. We also reserve the right to offer further alternative equipment should our initial proposal </w:t>
      </w:r>
      <w:proofErr w:type="gramStart"/>
      <w:r w:rsidRPr="00A73595">
        <w:rPr>
          <w:rFonts w:ascii="Arial" w:hAnsi="Arial" w:cs="Arial"/>
          <w:iCs/>
          <w:color w:val="000000"/>
          <w:sz w:val="20"/>
          <w:lang w:val="en-US"/>
        </w:rPr>
        <w:t>be</w:t>
      </w:r>
      <w:proofErr w:type="gramEnd"/>
      <w:r w:rsidRPr="00A73595">
        <w:rPr>
          <w:rFonts w:ascii="Arial" w:hAnsi="Arial" w:cs="Arial"/>
          <w:iCs/>
          <w:color w:val="000000"/>
          <w:sz w:val="20"/>
          <w:lang w:val="en-US"/>
        </w:rPr>
        <w:t xml:space="preserve"> deemed unacceptable.</w:t>
      </w:r>
    </w:p>
    <w:p w:rsidR="004115CF" w:rsidRPr="00A73595" w:rsidRDefault="004115CF" w:rsidP="004115CF">
      <w:pPr>
        <w:tabs>
          <w:tab w:val="left" w:pos="567"/>
        </w:tabs>
        <w:ind w:left="567" w:hanging="567"/>
        <w:jc w:val="both"/>
        <w:rPr>
          <w:rFonts w:ascii="Arial" w:hAnsi="Arial" w:cs="Arial"/>
          <w:color w:val="000000"/>
          <w:sz w:val="20"/>
          <w:lang w:val="en-US"/>
        </w:rPr>
      </w:pPr>
    </w:p>
    <w:p w:rsidR="004115CF" w:rsidRPr="00A73595" w:rsidRDefault="004115CF" w:rsidP="004115CF">
      <w:pPr>
        <w:tabs>
          <w:tab w:val="left" w:pos="567"/>
          <w:tab w:val="left" w:pos="3982"/>
          <w:tab w:val="right" w:pos="9231"/>
        </w:tabs>
        <w:ind w:left="567" w:hanging="567"/>
        <w:rPr>
          <w:rFonts w:ascii="Arial" w:hAnsi="Arial" w:cs="Arial"/>
          <w:b/>
          <w:sz w:val="20"/>
          <w:lang w:val="en-US"/>
        </w:rPr>
      </w:pPr>
      <w:r w:rsidRPr="00A73595">
        <w:rPr>
          <w:rFonts w:ascii="Arial" w:hAnsi="Arial" w:cs="Arial"/>
          <w:b/>
          <w:sz w:val="20"/>
          <w:lang w:val="en-US"/>
        </w:rPr>
        <w:t>ELECTRICAL SERVICES</w:t>
      </w:r>
    </w:p>
    <w:p w:rsidR="004115CF" w:rsidRPr="00A73595" w:rsidRDefault="004115CF" w:rsidP="004115CF">
      <w:pPr>
        <w:tabs>
          <w:tab w:val="left" w:pos="567"/>
          <w:tab w:val="left" w:pos="3982"/>
          <w:tab w:val="right" w:pos="9231"/>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Within our tender no allowance has been made for any works or costs associated with the incoming statutory authority’s gas, water and electricity supplies, including metering.  We will liaise with these bodies via the professional team.</w:t>
      </w:r>
    </w:p>
    <w:p w:rsidR="004115CF" w:rsidRPr="00A73595" w:rsidRDefault="004115CF" w:rsidP="004115CF">
      <w:pPr>
        <w:tabs>
          <w:tab w:val="left" w:pos="567"/>
        </w:tabs>
        <w:ind w:left="567" w:hanging="567"/>
        <w:rPr>
          <w:rFonts w:ascii="Arial" w:hAnsi="Arial" w:cs="Arial"/>
          <w:sz w:val="20"/>
          <w:lang w:val="en-US"/>
        </w:rPr>
      </w:pPr>
    </w:p>
    <w:p w:rsidR="004115CF" w:rsidRPr="004E1BF0" w:rsidRDefault="004115CF" w:rsidP="004E1BF0">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Should we be successful in securing this project, we would like to discuss with the professional team, during the </w:t>
      </w:r>
      <w:r w:rsidR="00941909" w:rsidRPr="00A73595">
        <w:rPr>
          <w:rFonts w:ascii="Arial" w:hAnsi="Arial" w:cs="Arial"/>
          <w:sz w:val="20"/>
          <w:lang w:val="en-US"/>
        </w:rPr>
        <w:t>pre-construction</w:t>
      </w:r>
      <w:r w:rsidRPr="00A73595">
        <w:rPr>
          <w:rFonts w:ascii="Arial" w:hAnsi="Arial" w:cs="Arial"/>
          <w:sz w:val="20"/>
          <w:lang w:val="en-US"/>
        </w:rPr>
        <w:t xml:space="preserve"> stage, the locations and positioning of main mechanical plant and ancillary equipment to manage and review any potential issues associated with the Construction (Design Management) Regulations.  In particular, with regard to safe access and welfare during routine maintenance, repair and future removal of same, improving site health and safety and reducing the risks during installation, all which can occur in schemes of this nature. </w:t>
      </w:r>
      <w:r w:rsidRPr="004E1BF0">
        <w:rPr>
          <w:rFonts w:ascii="Arial" w:hAnsi="Arial" w:cs="Arial"/>
          <w:sz w:val="20"/>
          <w:lang w:val="en-US"/>
        </w:rPr>
        <w:t>.</w:t>
      </w:r>
    </w:p>
    <w:p w:rsidR="004115CF" w:rsidRPr="00A73595" w:rsidRDefault="004115CF" w:rsidP="00C11F8B">
      <w:pPr>
        <w:rPr>
          <w:rFonts w:ascii="Arial" w:hAnsi="Arial" w:cs="Arial"/>
          <w:sz w:val="20"/>
          <w:lang w:val="en-US"/>
        </w:rPr>
      </w:pPr>
    </w:p>
    <w:p w:rsidR="00C43B23"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No allowance has been made for any </w:t>
      </w:r>
      <w:proofErr w:type="gramStart"/>
      <w:r w:rsidRPr="00A73595">
        <w:rPr>
          <w:rFonts w:ascii="Arial" w:hAnsi="Arial" w:cs="Arial"/>
          <w:sz w:val="20"/>
          <w:lang w:val="en-US"/>
        </w:rPr>
        <w:t>builders</w:t>
      </w:r>
      <w:proofErr w:type="gramEnd"/>
      <w:r w:rsidRPr="00A73595">
        <w:rPr>
          <w:rFonts w:ascii="Arial" w:hAnsi="Arial" w:cs="Arial"/>
          <w:sz w:val="20"/>
          <w:lang w:val="en-US"/>
        </w:rPr>
        <w:t xml:space="preserve"> works.</w:t>
      </w:r>
    </w:p>
    <w:p w:rsidR="00281CFF" w:rsidRDefault="00281CFF" w:rsidP="00281CFF">
      <w:pPr>
        <w:pStyle w:val="ListParagraph"/>
        <w:rPr>
          <w:rFonts w:ascii="Arial" w:hAnsi="Arial" w:cs="Arial"/>
          <w:sz w:val="20"/>
          <w:lang w:val="en-US"/>
        </w:rPr>
      </w:pPr>
    </w:p>
    <w:p w:rsidR="009710E3" w:rsidRDefault="009710E3"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No allowance has been made </w:t>
      </w:r>
      <w:r w:rsidR="00281CFF">
        <w:rPr>
          <w:rFonts w:ascii="Arial" w:hAnsi="Arial" w:cs="Arial"/>
          <w:sz w:val="20"/>
          <w:lang w:val="en-US"/>
        </w:rPr>
        <w:t xml:space="preserve">for </w:t>
      </w:r>
      <w:r>
        <w:rPr>
          <w:rFonts w:ascii="Arial" w:hAnsi="Arial" w:cs="Arial"/>
          <w:sz w:val="20"/>
          <w:lang w:val="en-US"/>
        </w:rPr>
        <w:t>General Light fittings</w:t>
      </w:r>
    </w:p>
    <w:p w:rsidR="009710E3" w:rsidRDefault="009710E3" w:rsidP="009710E3">
      <w:pPr>
        <w:pStyle w:val="ListParagraph"/>
        <w:rPr>
          <w:rFonts w:ascii="Arial" w:hAnsi="Arial" w:cs="Arial"/>
          <w:sz w:val="20"/>
          <w:lang w:val="en-US"/>
        </w:rPr>
      </w:pPr>
    </w:p>
    <w:p w:rsidR="009710E3" w:rsidRDefault="009710E3"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No allowance has been made for emergency light fittings</w:t>
      </w:r>
    </w:p>
    <w:p w:rsidR="009710E3" w:rsidRDefault="009710E3" w:rsidP="009710E3">
      <w:pPr>
        <w:pStyle w:val="ListParagraph"/>
        <w:rPr>
          <w:rFonts w:ascii="Arial" w:hAnsi="Arial" w:cs="Arial"/>
          <w:sz w:val="20"/>
          <w:lang w:val="en-US"/>
        </w:rPr>
      </w:pPr>
    </w:p>
    <w:p w:rsidR="00281CFF" w:rsidRDefault="009710E3"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No allowance has been made for Design  </w:t>
      </w:r>
    </w:p>
    <w:p w:rsidR="00A3746C" w:rsidRDefault="00A3746C" w:rsidP="00A3746C">
      <w:pPr>
        <w:pStyle w:val="ListParagraph"/>
        <w:rPr>
          <w:rFonts w:ascii="Arial" w:hAnsi="Arial" w:cs="Arial"/>
          <w:sz w:val="20"/>
          <w:lang w:val="en-US"/>
        </w:rPr>
      </w:pPr>
    </w:p>
    <w:p w:rsidR="00A3746C" w:rsidRDefault="00A3746C"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Specification tendered to below.</w:t>
      </w:r>
    </w:p>
    <w:p w:rsidR="00A3746C" w:rsidRDefault="00A3746C" w:rsidP="00A3746C">
      <w:pPr>
        <w:pStyle w:val="ListParagraph"/>
        <w:rPr>
          <w:rFonts w:ascii="Arial" w:hAnsi="Arial" w:cs="Arial"/>
          <w:sz w:val="20"/>
          <w:lang w:val="en-US"/>
        </w:rPr>
      </w:pPr>
    </w:p>
    <w:p w:rsidR="00A3746C" w:rsidRPr="00A3746C" w:rsidRDefault="00A3746C" w:rsidP="00A3746C">
      <w:pPr>
        <w:pStyle w:val="ListParagraph"/>
        <w:numPr>
          <w:ilvl w:val="0"/>
          <w:numId w:val="8"/>
        </w:numPr>
        <w:tabs>
          <w:tab w:val="left" w:pos="567"/>
        </w:tabs>
        <w:jc w:val="both"/>
        <w:rPr>
          <w:rFonts w:ascii="Arial" w:hAnsi="Arial" w:cs="Arial"/>
          <w:sz w:val="20"/>
          <w:lang w:val="en-US"/>
        </w:rPr>
      </w:pPr>
      <w:r>
        <w:rPr>
          <w:rFonts w:ascii="Arial" w:hAnsi="Arial" w:cs="Arial"/>
          <w:sz w:val="20"/>
          <w:lang w:val="en-US"/>
        </w:rPr>
        <w:t>WG-M&amp;E Outline Spec Rev3 FC</w:t>
      </w:r>
    </w:p>
    <w:p w:rsidR="00A3746C" w:rsidRDefault="00A3746C" w:rsidP="00A3746C">
      <w:pPr>
        <w:pStyle w:val="ListParagraph"/>
        <w:rPr>
          <w:rFonts w:ascii="Arial" w:hAnsi="Arial" w:cs="Arial"/>
          <w:sz w:val="20"/>
          <w:lang w:val="en-US"/>
        </w:rPr>
      </w:pPr>
    </w:p>
    <w:p w:rsidR="00A3746C" w:rsidRDefault="00A3746C"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Drawings tendered to below. </w:t>
      </w:r>
    </w:p>
    <w:p w:rsidR="00A3746C" w:rsidRDefault="00A3746C" w:rsidP="00A3746C">
      <w:pPr>
        <w:pStyle w:val="ListParagraph"/>
        <w:rPr>
          <w:rFonts w:ascii="Arial" w:hAnsi="Arial" w:cs="Arial"/>
          <w:sz w:val="20"/>
          <w:lang w:val="en-US"/>
        </w:rPr>
      </w:pP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WGEL6209 Typical Projector Desk Elevation 0                     </w:t>
      </w:r>
      <w:r>
        <w:rPr>
          <w:rFonts w:ascii="Arial" w:hAnsi="Arial" w:cs="Arial"/>
          <w:sz w:val="19"/>
          <w:szCs w:val="19"/>
        </w:rPr>
        <w:tab/>
      </w:r>
      <w:r w:rsidRPr="00A3746C">
        <w:rPr>
          <w:rFonts w:ascii="Arial" w:hAnsi="Arial" w:cs="Arial"/>
          <w:sz w:val="19"/>
          <w:szCs w:val="19"/>
        </w:rPr>
        <w:t>14 November 2012 11:55</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WGEL9601 External Lighting 0                                              </w:t>
      </w:r>
      <w:r w:rsidRPr="00A3746C">
        <w:rPr>
          <w:rFonts w:ascii="Arial" w:hAnsi="Arial" w:cs="Arial"/>
          <w:sz w:val="19"/>
          <w:szCs w:val="19"/>
        </w:rPr>
        <w:tab/>
        <w:t>14 November 2012 11:55</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WGEL6901 </w:t>
      </w:r>
      <w:proofErr w:type="spellStart"/>
      <w:r w:rsidRPr="00A3746C">
        <w:rPr>
          <w:rFonts w:ascii="Arial" w:hAnsi="Arial" w:cs="Arial"/>
          <w:sz w:val="19"/>
          <w:szCs w:val="19"/>
        </w:rPr>
        <w:t>Ligntning</w:t>
      </w:r>
      <w:proofErr w:type="spellEnd"/>
      <w:r w:rsidRPr="00A3746C">
        <w:rPr>
          <w:rFonts w:ascii="Arial" w:hAnsi="Arial" w:cs="Arial"/>
          <w:sz w:val="19"/>
          <w:szCs w:val="19"/>
        </w:rPr>
        <w:t xml:space="preserve"> Protection 0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Pr>
          <w:rFonts w:ascii="Arial" w:hAnsi="Arial" w:cs="Arial"/>
          <w:sz w:val="19"/>
          <w:szCs w:val="19"/>
        </w:rPr>
        <w:tab/>
      </w:r>
      <w:r w:rsidRPr="00A3746C">
        <w:rPr>
          <w:rFonts w:ascii="Arial" w:hAnsi="Arial" w:cs="Arial"/>
          <w:sz w:val="19"/>
          <w:szCs w:val="19"/>
        </w:rPr>
        <w:t>14 November 2012 11:55</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WGES6001 Electrical Schematic 0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Pr>
          <w:rFonts w:ascii="Arial" w:hAnsi="Arial" w:cs="Arial"/>
          <w:sz w:val="19"/>
          <w:szCs w:val="19"/>
        </w:rPr>
        <w:tab/>
        <w:t>14</w:t>
      </w:r>
      <w:r w:rsidRPr="00A3746C">
        <w:rPr>
          <w:rFonts w:ascii="Arial" w:hAnsi="Arial" w:cs="Arial"/>
          <w:sz w:val="19"/>
          <w:szCs w:val="19"/>
        </w:rPr>
        <w:t xml:space="preserve"> November 2012 11:55</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WGES6002 Fire Alarm Schematic 0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11:55</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lastRenderedPageBreak/>
        <w:t xml:space="preserve">WGEL6709 First Floor Fire Zones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11:52</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WGEL6005 First Floor Containment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11:50</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WGEL6003 Ground Floor Containment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11:50</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WGEL6007 First Floor Containment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11:50</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WGEL6006 First Floor Containment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11:50</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WGEL6001 Ground Floor Containment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11:50</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WGEL6002 Ground Floor Containment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11:50</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WGEL6004 Ground Floor Containment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11:50</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WGEL6102 Electrical Distribution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11:49</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WGEL6202 Ground Floor Power &amp; Data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11:49</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WGEL6203 Ground Floor Power &amp; Data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11:49</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WGEL6101 Electrical Distribution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Pr>
          <w:rFonts w:ascii="Arial" w:hAnsi="Arial" w:cs="Arial"/>
          <w:sz w:val="19"/>
          <w:szCs w:val="19"/>
        </w:rPr>
        <w:tab/>
      </w:r>
      <w:r w:rsidRPr="00A3746C">
        <w:rPr>
          <w:rFonts w:ascii="Arial" w:hAnsi="Arial" w:cs="Arial"/>
          <w:sz w:val="19"/>
          <w:szCs w:val="19"/>
        </w:rPr>
        <w:t>14 November 2012 11:49</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WGEL6201 Ground Floor Power &amp; Data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11:49</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WGEL6708 Ground Floor Fire Zones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11:47</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WGEL6207 First Floor Power &amp; Data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11:46</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WGEL6206 First Floor Power &amp; Data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11:46</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WGEL6303 Ground Floor Lighting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11:46</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WGEL6205 First Floor Power &amp; Data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11:46</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WGEL6204 Ground Floor Power &amp; Data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11:46</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WGEL6302 Ground Floor Lighting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11:46</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WGEL6301 Ground Floor Lighting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11:46</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WGEL6707 First Floor Fire Alarm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Pr>
          <w:rFonts w:ascii="Arial" w:hAnsi="Arial" w:cs="Arial"/>
          <w:sz w:val="19"/>
          <w:szCs w:val="19"/>
        </w:rPr>
        <w:tab/>
      </w:r>
      <w:r w:rsidRPr="00A3746C">
        <w:rPr>
          <w:rFonts w:ascii="Arial" w:hAnsi="Arial" w:cs="Arial"/>
          <w:sz w:val="19"/>
          <w:szCs w:val="19"/>
        </w:rPr>
        <w:t xml:space="preserve">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WGEL6702 Ground Floor Fire Alarm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WGEL6307 First Floor Lighting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WGEL6705 First Floor Fire Alarm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Pr>
          <w:rFonts w:ascii="Arial" w:hAnsi="Arial" w:cs="Arial"/>
          <w:sz w:val="19"/>
          <w:szCs w:val="19"/>
        </w:rPr>
        <w:tab/>
      </w:r>
      <w:r w:rsidRPr="00A3746C">
        <w:rPr>
          <w:rFonts w:ascii="Arial" w:hAnsi="Arial" w:cs="Arial"/>
          <w:sz w:val="19"/>
          <w:szCs w:val="19"/>
        </w:rPr>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WGEL6706 First Floor Fire Alarm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Pr>
          <w:rFonts w:ascii="Arial" w:hAnsi="Arial" w:cs="Arial"/>
          <w:sz w:val="19"/>
          <w:szCs w:val="19"/>
        </w:rPr>
        <w:tab/>
      </w:r>
      <w:r w:rsidRPr="00A3746C">
        <w:rPr>
          <w:rFonts w:ascii="Arial" w:hAnsi="Arial" w:cs="Arial"/>
          <w:sz w:val="19"/>
          <w:szCs w:val="19"/>
        </w:rPr>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WGEL6304 Ground Floor Lighting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WGEL6703 Ground Floor Fire Alarm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WGEL6306 First Floor Lighting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WGEL6701 Ground Floor Fire Alarm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WGEL6305 First Floor Lighting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WGEL6704 Ground Floor Fire Alarm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WGEL6103 External Pit &amp; Duct System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10:59</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WGEL6008 Service Elevations &amp; Sections 1 </w:t>
      </w:r>
      <w:r w:rsidRPr="00A3746C">
        <w:rPr>
          <w:rFonts w:ascii="Arial" w:hAnsi="Arial" w:cs="Arial"/>
          <w:sz w:val="19"/>
          <w:szCs w:val="19"/>
        </w:rPr>
        <w:tab/>
      </w:r>
      <w:r w:rsidRPr="00A3746C">
        <w:rPr>
          <w:rFonts w:ascii="Arial" w:hAnsi="Arial" w:cs="Arial"/>
          <w:sz w:val="19"/>
          <w:szCs w:val="19"/>
        </w:rPr>
        <w:tab/>
        <w:t>14 November 2012 10:33</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WGES6003 </w:t>
      </w:r>
      <w:proofErr w:type="spellStart"/>
      <w:r w:rsidRPr="00A3746C">
        <w:rPr>
          <w:rFonts w:ascii="Arial" w:hAnsi="Arial" w:cs="Arial"/>
          <w:sz w:val="19"/>
          <w:szCs w:val="19"/>
        </w:rPr>
        <w:t>Earthing</w:t>
      </w:r>
      <w:proofErr w:type="spellEnd"/>
      <w:r w:rsidRPr="00A3746C">
        <w:rPr>
          <w:rFonts w:ascii="Arial" w:hAnsi="Arial" w:cs="Arial"/>
          <w:sz w:val="19"/>
          <w:szCs w:val="19"/>
        </w:rPr>
        <w:t xml:space="preserve"> Schematic 0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Pr>
          <w:rFonts w:ascii="Arial" w:hAnsi="Arial" w:cs="Arial"/>
          <w:sz w:val="19"/>
          <w:szCs w:val="19"/>
        </w:rPr>
        <w:tab/>
      </w:r>
      <w:r w:rsidRPr="00A3746C">
        <w:rPr>
          <w:rFonts w:ascii="Arial" w:hAnsi="Arial" w:cs="Arial"/>
          <w:sz w:val="19"/>
          <w:szCs w:val="19"/>
        </w:rPr>
        <w:t>10 October 2012 17:19</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WGEU001 Cable Schedules C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23 August 2012 08:12</w:t>
      </w:r>
    </w:p>
    <w:p w:rsidR="00A3746C" w:rsidRPr="00A3746C" w:rsidRDefault="00A3746C" w:rsidP="00A3746C">
      <w:pPr>
        <w:pStyle w:val="ListParagraph"/>
        <w:numPr>
          <w:ilvl w:val="0"/>
          <w:numId w:val="7"/>
        </w:numPr>
        <w:tabs>
          <w:tab w:val="left" w:pos="567"/>
        </w:tabs>
        <w:jc w:val="both"/>
        <w:rPr>
          <w:rFonts w:ascii="Arial" w:hAnsi="Arial" w:cs="Arial"/>
          <w:sz w:val="20"/>
          <w:lang w:val="en-US"/>
        </w:rPr>
      </w:pPr>
    </w:p>
    <w:p w:rsidR="004E1BF0" w:rsidRDefault="004E1BF0" w:rsidP="004E1BF0">
      <w:pPr>
        <w:pStyle w:val="ListParagraph"/>
        <w:rPr>
          <w:rFonts w:ascii="Arial" w:hAnsi="Arial" w:cs="Arial"/>
          <w:sz w:val="20"/>
          <w:lang w:val="en-US"/>
        </w:rPr>
      </w:pPr>
    </w:p>
    <w:p w:rsidR="004E1BF0" w:rsidRPr="00A73595" w:rsidRDefault="004E1BF0" w:rsidP="004E1BF0">
      <w:pPr>
        <w:tabs>
          <w:tab w:val="left" w:pos="567"/>
        </w:tabs>
        <w:ind w:left="567"/>
        <w:jc w:val="both"/>
        <w:rPr>
          <w:rFonts w:ascii="Arial" w:hAnsi="Arial" w:cs="Arial"/>
          <w:sz w:val="20"/>
          <w:lang w:val="en-US"/>
        </w:rPr>
      </w:pPr>
    </w:p>
    <w:p w:rsidR="00C43B23" w:rsidRPr="00A73595" w:rsidRDefault="00C43B23" w:rsidP="00C43B23">
      <w:pPr>
        <w:tabs>
          <w:tab w:val="left" w:pos="567"/>
        </w:tabs>
        <w:jc w:val="both"/>
        <w:rPr>
          <w:rFonts w:ascii="Arial" w:hAnsi="Arial" w:cs="Arial"/>
          <w:sz w:val="20"/>
          <w:lang w:val="en-US"/>
        </w:rPr>
      </w:pPr>
    </w:p>
    <w:p w:rsidR="00C43B23" w:rsidRPr="00A73595" w:rsidRDefault="00C43B23" w:rsidP="00C43B23">
      <w:pPr>
        <w:tabs>
          <w:tab w:val="left" w:pos="567"/>
        </w:tabs>
        <w:jc w:val="both"/>
        <w:rPr>
          <w:rFonts w:ascii="Arial" w:hAnsi="Arial" w:cs="Arial"/>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E8752D" w:rsidRDefault="00E8752D" w:rsidP="00E8752D">
      <w:pPr>
        <w:tabs>
          <w:tab w:val="left" w:pos="567"/>
          <w:tab w:val="left" w:pos="3982"/>
          <w:tab w:val="right" w:pos="9231"/>
        </w:tabs>
        <w:rPr>
          <w:rFonts w:ascii="Arial" w:hAnsi="Arial" w:cs="Arial"/>
          <w:b/>
          <w:sz w:val="20"/>
          <w:lang w:val="en-US"/>
        </w:rPr>
      </w:pPr>
    </w:p>
    <w:p w:rsidR="00DA31A0" w:rsidRPr="00A73595" w:rsidRDefault="00DA31A0" w:rsidP="00E8752D">
      <w:pPr>
        <w:tabs>
          <w:tab w:val="left" w:pos="567"/>
          <w:tab w:val="left" w:pos="3982"/>
          <w:tab w:val="right" w:pos="9231"/>
        </w:tabs>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9710E3" w:rsidRDefault="009710E3" w:rsidP="004115CF">
      <w:pPr>
        <w:tabs>
          <w:tab w:val="left" w:pos="567"/>
          <w:tab w:val="left" w:pos="3982"/>
          <w:tab w:val="right" w:pos="9231"/>
        </w:tabs>
        <w:ind w:left="567" w:hanging="567"/>
        <w:jc w:val="center"/>
        <w:rPr>
          <w:rFonts w:ascii="Arial" w:hAnsi="Arial" w:cs="Arial"/>
          <w:b/>
          <w:sz w:val="20"/>
          <w:lang w:val="en-US"/>
        </w:rPr>
      </w:pPr>
    </w:p>
    <w:p w:rsidR="009710E3" w:rsidRDefault="009710E3" w:rsidP="004115CF">
      <w:pPr>
        <w:tabs>
          <w:tab w:val="left" w:pos="567"/>
          <w:tab w:val="left" w:pos="3982"/>
          <w:tab w:val="right" w:pos="9231"/>
        </w:tabs>
        <w:ind w:left="567" w:hanging="567"/>
        <w:jc w:val="center"/>
        <w:rPr>
          <w:rFonts w:ascii="Arial" w:hAnsi="Arial" w:cs="Arial"/>
          <w:b/>
          <w:sz w:val="20"/>
          <w:lang w:val="en-US"/>
        </w:rPr>
      </w:pPr>
    </w:p>
    <w:p w:rsidR="009710E3" w:rsidRDefault="009710E3" w:rsidP="004115CF">
      <w:pPr>
        <w:tabs>
          <w:tab w:val="left" w:pos="567"/>
          <w:tab w:val="left" w:pos="3982"/>
          <w:tab w:val="right" w:pos="9231"/>
        </w:tabs>
        <w:ind w:left="567" w:hanging="567"/>
        <w:jc w:val="center"/>
        <w:rPr>
          <w:rFonts w:ascii="Arial" w:hAnsi="Arial" w:cs="Arial"/>
          <w:b/>
          <w:sz w:val="20"/>
          <w:lang w:val="en-US"/>
        </w:rPr>
      </w:pPr>
    </w:p>
    <w:p w:rsidR="009710E3" w:rsidRDefault="009710E3" w:rsidP="004115CF">
      <w:pPr>
        <w:tabs>
          <w:tab w:val="left" w:pos="567"/>
          <w:tab w:val="left" w:pos="3982"/>
          <w:tab w:val="right" w:pos="9231"/>
        </w:tabs>
        <w:ind w:left="567" w:hanging="567"/>
        <w:jc w:val="center"/>
        <w:rPr>
          <w:rFonts w:ascii="Arial" w:hAnsi="Arial" w:cs="Arial"/>
          <w:b/>
          <w:sz w:val="20"/>
          <w:lang w:val="en-US"/>
        </w:rPr>
      </w:pPr>
    </w:p>
    <w:p w:rsidR="009710E3" w:rsidRDefault="009710E3" w:rsidP="004115CF">
      <w:pPr>
        <w:tabs>
          <w:tab w:val="left" w:pos="567"/>
          <w:tab w:val="left" w:pos="3982"/>
          <w:tab w:val="right" w:pos="9231"/>
        </w:tabs>
        <w:ind w:left="567" w:hanging="567"/>
        <w:jc w:val="center"/>
        <w:rPr>
          <w:rFonts w:ascii="Arial" w:hAnsi="Arial" w:cs="Arial"/>
          <w:b/>
          <w:sz w:val="20"/>
          <w:lang w:val="en-US"/>
        </w:rPr>
      </w:pPr>
    </w:p>
    <w:p w:rsidR="004115CF" w:rsidRPr="00A73595" w:rsidRDefault="004115CF" w:rsidP="004115CF">
      <w:pPr>
        <w:tabs>
          <w:tab w:val="left" w:pos="567"/>
          <w:tab w:val="left" w:pos="3982"/>
          <w:tab w:val="right" w:pos="9231"/>
        </w:tabs>
        <w:ind w:left="567" w:hanging="567"/>
        <w:jc w:val="center"/>
        <w:rPr>
          <w:rFonts w:ascii="Arial" w:hAnsi="Arial" w:cs="Arial"/>
          <w:b/>
          <w:sz w:val="20"/>
          <w:lang w:val="en-US"/>
        </w:rPr>
      </w:pPr>
      <w:r w:rsidRPr="00A73595">
        <w:rPr>
          <w:rFonts w:ascii="Arial" w:hAnsi="Arial" w:cs="Arial"/>
          <w:b/>
          <w:sz w:val="20"/>
          <w:lang w:val="en-US"/>
        </w:rPr>
        <w:t>APPENDIX B</w:t>
      </w:r>
    </w:p>
    <w:p w:rsidR="004115CF" w:rsidRPr="00A73595" w:rsidRDefault="004115CF" w:rsidP="004115CF">
      <w:pPr>
        <w:tabs>
          <w:tab w:val="right" w:pos="9281"/>
        </w:tabs>
        <w:jc w:val="center"/>
        <w:rPr>
          <w:rFonts w:ascii="Arial" w:hAnsi="Arial" w:cs="Arial"/>
          <w:b/>
          <w:sz w:val="20"/>
        </w:rPr>
      </w:pPr>
      <w:r w:rsidRPr="00A73595">
        <w:rPr>
          <w:rFonts w:ascii="Arial" w:hAnsi="Arial" w:cs="Arial"/>
          <w:b/>
          <w:sz w:val="20"/>
          <w:lang w:val="en-US"/>
        </w:rPr>
        <w:t>COMMERCIAL NOTES RELATING TO TENDER</w:t>
      </w:r>
    </w:p>
    <w:p w:rsidR="004115CF" w:rsidRPr="00A73595" w:rsidRDefault="004115CF" w:rsidP="004115CF">
      <w:pPr>
        <w:tabs>
          <w:tab w:val="right" w:pos="9281"/>
        </w:tabs>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excludes a 2.5% Main Contractors Discount and is exclusive of VAT.</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will remain fixed for 45 weeks and open for acceptance for 6 weeks from the date of this letter.</w:t>
      </w:r>
    </w:p>
    <w:p w:rsidR="004115CF" w:rsidRPr="00A73595" w:rsidRDefault="004115CF" w:rsidP="004115CF">
      <w:pPr>
        <w:tabs>
          <w:tab w:val="left" w:pos="567"/>
          <w:tab w:val="right" w:pos="9281"/>
        </w:tabs>
        <w:ind w:left="567" w:hanging="567"/>
        <w:jc w:val="both"/>
        <w:rPr>
          <w:rFonts w:ascii="Arial" w:hAnsi="Arial" w:cs="Arial"/>
          <w:sz w:val="20"/>
        </w:rPr>
      </w:pPr>
    </w:p>
    <w:p w:rsidR="004115CF" w:rsidRDefault="004115CF" w:rsidP="004115CF">
      <w:pPr>
        <w:numPr>
          <w:ilvl w:val="0"/>
          <w:numId w:val="2"/>
        </w:numPr>
        <w:tabs>
          <w:tab w:val="left" w:pos="567"/>
        </w:tabs>
        <w:ind w:left="567" w:hanging="567"/>
        <w:jc w:val="both"/>
        <w:rPr>
          <w:rFonts w:ascii="Arial" w:hAnsi="Arial" w:cs="Arial"/>
          <w:sz w:val="20"/>
          <w:lang w:val="en-US"/>
        </w:rPr>
      </w:pPr>
      <w:r w:rsidRPr="00A73595">
        <w:rPr>
          <w:rFonts w:ascii="Arial" w:hAnsi="Arial" w:cs="Arial"/>
          <w:sz w:val="20"/>
          <w:lang w:val="en-US"/>
        </w:rPr>
        <w:t xml:space="preserve">Our tender makes no allowance for any costs associated with any performance bond, guarantees or collateral warranty for the project.  If there is a requirement by the Client, we reserve the right to examine and comment on any documentation, forward </w:t>
      </w:r>
      <w:proofErr w:type="spellStart"/>
      <w:r w:rsidRPr="00A73595">
        <w:rPr>
          <w:rFonts w:ascii="Arial" w:hAnsi="Arial" w:cs="Arial"/>
          <w:sz w:val="20"/>
          <w:lang w:val="en-US"/>
        </w:rPr>
        <w:t>costings</w:t>
      </w:r>
      <w:proofErr w:type="spellEnd"/>
      <w:r w:rsidRPr="00A73595">
        <w:rPr>
          <w:rFonts w:ascii="Arial" w:hAnsi="Arial" w:cs="Arial"/>
          <w:sz w:val="20"/>
          <w:lang w:val="en-US"/>
        </w:rPr>
        <w:t xml:space="preserve"> and wording amendments if necessary.</w:t>
      </w:r>
    </w:p>
    <w:p w:rsidR="0050355E" w:rsidRDefault="0050355E" w:rsidP="0050355E">
      <w:pPr>
        <w:pStyle w:val="ListParagraph"/>
        <w:rPr>
          <w:rFonts w:ascii="Arial" w:hAnsi="Arial" w:cs="Arial"/>
          <w:sz w:val="20"/>
          <w:lang w:val="en-US"/>
        </w:rPr>
      </w:pPr>
    </w:p>
    <w:p w:rsidR="0050355E" w:rsidRPr="00A73595" w:rsidRDefault="0050355E" w:rsidP="004115CF">
      <w:pPr>
        <w:numPr>
          <w:ilvl w:val="0"/>
          <w:numId w:val="2"/>
        </w:numPr>
        <w:tabs>
          <w:tab w:val="left" w:pos="567"/>
        </w:tabs>
        <w:ind w:left="567" w:hanging="567"/>
        <w:jc w:val="both"/>
        <w:rPr>
          <w:rFonts w:ascii="Arial" w:hAnsi="Arial" w:cs="Arial"/>
          <w:sz w:val="20"/>
          <w:lang w:val="en-US"/>
        </w:rPr>
      </w:pPr>
      <w:r>
        <w:rPr>
          <w:rFonts w:ascii="Arial" w:hAnsi="Arial" w:cs="Arial"/>
          <w:sz w:val="20"/>
        </w:rPr>
        <w:t>Our offer has been based on a TBC</w:t>
      </w:r>
      <w:r w:rsidRPr="004115CF">
        <w:rPr>
          <w:rFonts w:ascii="Arial" w:hAnsi="Arial" w:cs="Arial"/>
          <w:sz w:val="20"/>
        </w:rPr>
        <w:t xml:space="preserve"> working week on site duration, with an antici</w:t>
      </w:r>
      <w:r>
        <w:rPr>
          <w:rFonts w:ascii="Arial" w:hAnsi="Arial" w:cs="Arial"/>
          <w:sz w:val="20"/>
        </w:rPr>
        <w:t>pated commencement of TBC and completion by TBC</w:t>
      </w:r>
      <w:r w:rsidRPr="004115CF">
        <w:rPr>
          <w:rFonts w:ascii="Arial" w:hAnsi="Arial" w:cs="Arial"/>
          <w:sz w:val="20"/>
        </w:rPr>
        <w:t>, with a 12 month defects liability period thereafter</w:t>
      </w:r>
      <w:r>
        <w:rPr>
          <w:rFonts w:ascii="Arial" w:hAnsi="Arial" w:cs="Arial"/>
          <w:sz w:val="20"/>
        </w:rPr>
        <w:t>.</w:t>
      </w:r>
    </w:p>
    <w:p w:rsidR="004115CF" w:rsidRPr="00A73595" w:rsidRDefault="004115CF" w:rsidP="004115CF">
      <w:pPr>
        <w:tabs>
          <w:tab w:val="num" w:pos="567"/>
        </w:tabs>
        <w:ind w:left="567" w:hanging="567"/>
        <w:rPr>
          <w:rFonts w:ascii="Arial" w:hAnsi="Arial" w:cs="Arial"/>
          <w:sz w:val="20"/>
          <w:lang w:val="en-US"/>
        </w:rPr>
      </w:pPr>
    </w:p>
    <w:p w:rsidR="004115CF" w:rsidRPr="0050355E" w:rsidRDefault="004115CF" w:rsidP="004115CF">
      <w:pPr>
        <w:numPr>
          <w:ilvl w:val="0"/>
          <w:numId w:val="2"/>
        </w:numPr>
        <w:tabs>
          <w:tab w:val="left" w:pos="567"/>
          <w:tab w:val="right" w:pos="9281"/>
        </w:tabs>
        <w:ind w:left="567" w:hanging="567"/>
        <w:jc w:val="both"/>
        <w:rPr>
          <w:rFonts w:ascii="Arial" w:hAnsi="Arial" w:cs="Arial"/>
          <w:sz w:val="20"/>
          <w:lang w:val="en-US"/>
        </w:rPr>
      </w:pPr>
      <w:r w:rsidRPr="0050355E">
        <w:rPr>
          <w:rFonts w:ascii="Arial" w:hAnsi="Arial" w:cs="Arial"/>
          <w:sz w:val="20"/>
          <w:lang w:val="en-US"/>
        </w:rPr>
        <w:t>We ha</w:t>
      </w:r>
      <w:r w:rsidR="00A273E4" w:rsidRPr="0050355E">
        <w:rPr>
          <w:rFonts w:ascii="Arial" w:hAnsi="Arial" w:cs="Arial"/>
          <w:sz w:val="20"/>
          <w:lang w:val="en-US"/>
        </w:rPr>
        <w:t>ve allowed for the retention TBC</w:t>
      </w:r>
      <w:r w:rsidRPr="0050355E">
        <w:rPr>
          <w:rFonts w:ascii="Arial" w:hAnsi="Arial" w:cs="Arial"/>
          <w:sz w:val="20"/>
          <w:lang w:val="en-US"/>
        </w:rPr>
        <w:t xml:space="preserve"> and all payments to be made within 28 days from the agreed valuation dates.</w:t>
      </w:r>
    </w:p>
    <w:p w:rsidR="004115CF" w:rsidRPr="00A73595" w:rsidRDefault="004115CF" w:rsidP="004115CF">
      <w:pPr>
        <w:tabs>
          <w:tab w:val="left" w:pos="567"/>
          <w:tab w:val="right" w:pos="9281"/>
        </w:tabs>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 xml:space="preserve">The contract shall be the </w:t>
      </w:r>
      <w:proofErr w:type="gramStart"/>
      <w:r w:rsidRPr="00A73595">
        <w:rPr>
          <w:rFonts w:ascii="Arial" w:hAnsi="Arial" w:cs="Arial"/>
          <w:sz w:val="20"/>
        </w:rPr>
        <w:t xml:space="preserve">unamended </w:t>
      </w:r>
      <w:r w:rsidRPr="00A73595">
        <w:rPr>
          <w:rFonts w:ascii="Arial" w:hAnsi="Arial" w:cs="Arial"/>
          <w:i/>
          <w:sz w:val="20"/>
        </w:rPr>
        <w:t xml:space="preserve"> </w:t>
      </w:r>
      <w:r w:rsidRPr="00A73595">
        <w:rPr>
          <w:rFonts w:ascii="Arial" w:hAnsi="Arial" w:cs="Arial"/>
          <w:sz w:val="20"/>
        </w:rPr>
        <w:t>JCT</w:t>
      </w:r>
      <w:proofErr w:type="gramEnd"/>
      <w:r w:rsidRPr="00A73595">
        <w:rPr>
          <w:rFonts w:ascii="Arial" w:hAnsi="Arial" w:cs="Arial"/>
          <w:sz w:val="20"/>
        </w:rPr>
        <w:t xml:space="preserve"> 2005 SBCSub/C document.</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allows for the following normal site facilities and services being provided to ourselves at no cost during the full extent of our sub-contract works:-</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Internal and external fixed standing scaffolding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Mobile towers with a working platform over 3.0m</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Welfare facilities including mess rooms, sanitary accommodation and drying rooms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Space and electrical power for office accommodation and storage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Provision of safety lighting, power and water for contract works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Fuel for testing and commissioning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 xml:space="preserve">Hoisting and </w:t>
      </w:r>
      <w:proofErr w:type="spellStart"/>
      <w:r w:rsidRPr="00A73595">
        <w:rPr>
          <w:rFonts w:ascii="Arial" w:hAnsi="Arial" w:cs="Arial"/>
          <w:sz w:val="20"/>
        </w:rPr>
        <w:t>cranage</w:t>
      </w:r>
      <w:proofErr w:type="spellEnd"/>
      <w:r w:rsidRPr="00A73595">
        <w:rPr>
          <w:rFonts w:ascii="Arial" w:hAnsi="Arial" w:cs="Arial"/>
          <w:sz w:val="20"/>
        </w:rPr>
        <w:t xml:space="preserve"> of plant and materials, including road closures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Site security</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Primary structural supporting steelwork</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Plant bases, roof/wall penetrations, painting, weathering, making good, pattresses, noggins, fire stopping and chasing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Rubbish removal from site.  We have allowed to take to a central location</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Ducting and forming of holes 50mm diameter and above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Diamond drilling of all sizes of hole through any structure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Removal of hazardous materials</w:t>
      </w:r>
    </w:p>
    <w:p w:rsidR="004115CF" w:rsidRPr="00A73595" w:rsidRDefault="004115CF" w:rsidP="004115CF">
      <w:pPr>
        <w:tabs>
          <w:tab w:val="left" w:pos="567"/>
          <w:tab w:val="left" w:pos="1134"/>
          <w:tab w:val="right" w:pos="9281"/>
        </w:tabs>
        <w:ind w:left="1134"/>
        <w:jc w:val="both"/>
        <w:rPr>
          <w:rFonts w:ascii="Arial" w:hAnsi="Arial" w:cs="Arial"/>
          <w:sz w:val="20"/>
          <w:highlight w:val="yellow"/>
        </w:rPr>
      </w:pP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tabs>
          <w:tab w:val="left" w:pos="567"/>
          <w:tab w:val="right" w:pos="9231"/>
        </w:tabs>
        <w:ind w:left="567" w:hanging="567"/>
        <w:jc w:val="both"/>
        <w:rPr>
          <w:rFonts w:ascii="Arial" w:hAnsi="Arial" w:cs="Arial"/>
          <w:sz w:val="20"/>
          <w:lang w:val="en-US"/>
        </w:rPr>
      </w:pPr>
    </w:p>
    <w:p w:rsidR="004115CF" w:rsidRPr="00A73595" w:rsidRDefault="004115CF" w:rsidP="004115CF">
      <w:pPr>
        <w:tabs>
          <w:tab w:val="left" w:pos="3982"/>
          <w:tab w:val="right" w:pos="9231"/>
        </w:tabs>
        <w:jc w:val="both"/>
        <w:rPr>
          <w:rFonts w:ascii="Arial" w:hAnsi="Arial" w:cs="Arial"/>
          <w:sz w:val="20"/>
          <w:lang w:val="en-US"/>
        </w:rPr>
      </w:pPr>
    </w:p>
    <w:p w:rsidR="004115CF" w:rsidRPr="00A73595" w:rsidRDefault="004115CF" w:rsidP="004115CF">
      <w:pPr>
        <w:tabs>
          <w:tab w:val="left" w:pos="3982"/>
          <w:tab w:val="right" w:pos="9231"/>
        </w:tabs>
        <w:jc w:val="both"/>
        <w:rPr>
          <w:rFonts w:ascii="Arial" w:hAnsi="Arial" w:cs="Arial"/>
          <w:sz w:val="20"/>
          <w:lang w:val="en-US"/>
        </w:rPr>
      </w:pPr>
      <w:r w:rsidRPr="00A73595">
        <w:rPr>
          <w:rFonts w:ascii="Arial" w:hAnsi="Arial" w:cs="Arial"/>
          <w:sz w:val="20"/>
          <w:lang w:val="en-US"/>
        </w:rPr>
        <w:tab/>
      </w:r>
    </w:p>
    <w:p w:rsidR="004115CF" w:rsidRPr="00A73595" w:rsidRDefault="004115CF">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Default="004E65D8">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rsidP="00E8752D"/>
    <w:p w:rsidR="00E8752D" w:rsidRDefault="003A44C2" w:rsidP="00E8752D">
      <w:r>
        <w:rPr>
          <w:noProof/>
          <w:lang w:eastAsia="en-GB"/>
        </w:rPr>
        <w:drawing>
          <wp:inline distT="0" distB="0" distL="0" distR="0" wp14:anchorId="534526A8" wp14:editId="64F643C9">
            <wp:extent cx="5731510" cy="1167122"/>
            <wp:effectExtent l="0" t="0" r="0" b="0"/>
            <wp:docPr id="4" name="Picture 4"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DA31A0" w:rsidRDefault="00DA31A0" w:rsidP="00E8752D"/>
    <w:p w:rsidR="00E8752D" w:rsidRDefault="00E8752D" w:rsidP="00E8752D"/>
    <w:p w:rsidR="00E8752D" w:rsidRPr="00E8752D" w:rsidRDefault="00E8752D" w:rsidP="00E8752D">
      <w:pPr>
        <w:spacing w:after="260" w:line="220" w:lineRule="atLeast"/>
        <w:ind w:right="-360"/>
        <w:rPr>
          <w:rFonts w:ascii="Arial" w:hAnsi="Arial" w:cs="Arial"/>
          <w:sz w:val="20"/>
          <w:lang w:val="en-US"/>
        </w:rPr>
      </w:pPr>
      <w:r w:rsidRPr="00E8752D">
        <w:rPr>
          <w:rFonts w:ascii="Arial" w:hAnsi="Arial" w:cs="Arial"/>
          <w:sz w:val="20"/>
          <w:lang w:val="en-US"/>
        </w:rPr>
        <w:fldChar w:fldCharType="begin"/>
      </w:r>
      <w:r w:rsidRPr="00E8752D">
        <w:rPr>
          <w:rFonts w:ascii="Arial" w:hAnsi="Arial" w:cs="Arial"/>
          <w:sz w:val="20"/>
          <w:lang w:val="en-US"/>
        </w:rPr>
        <w:instrText xml:space="preserve"> DATE \@ "MMMM d, yyyy" </w:instrText>
      </w:r>
      <w:r w:rsidRPr="00E8752D">
        <w:rPr>
          <w:rFonts w:ascii="Arial" w:hAnsi="Arial" w:cs="Arial"/>
          <w:sz w:val="20"/>
          <w:lang w:val="en-US"/>
        </w:rPr>
        <w:fldChar w:fldCharType="separate"/>
      </w:r>
      <w:r w:rsidR="004E1BF0">
        <w:rPr>
          <w:rFonts w:ascii="Arial" w:hAnsi="Arial" w:cs="Arial"/>
          <w:noProof/>
          <w:sz w:val="20"/>
          <w:lang w:val="en-US"/>
        </w:rPr>
        <w:t>January 11, 2013</w:t>
      </w:r>
      <w:r w:rsidRPr="00E8752D">
        <w:rPr>
          <w:rFonts w:ascii="Arial" w:hAnsi="Arial" w:cs="Arial"/>
          <w:sz w:val="20"/>
          <w:lang w:val="en-US"/>
        </w:rPr>
        <w:fldChar w:fldCharType="end"/>
      </w:r>
      <w:r w:rsidR="00A3746C">
        <w:rPr>
          <w:rFonts w:ascii="Arial" w:hAnsi="Arial" w:cs="Arial"/>
          <w:sz w:val="20"/>
          <w:lang w:val="en-US"/>
        </w:rPr>
        <w:tab/>
      </w:r>
      <w:r w:rsidR="00A3746C">
        <w:rPr>
          <w:rFonts w:ascii="Arial" w:hAnsi="Arial" w:cs="Arial"/>
          <w:sz w:val="20"/>
          <w:lang w:val="en-US"/>
        </w:rPr>
        <w:tab/>
      </w:r>
      <w:r w:rsidR="00A3746C">
        <w:rPr>
          <w:rFonts w:ascii="Arial" w:hAnsi="Arial" w:cs="Arial"/>
          <w:sz w:val="20"/>
          <w:lang w:val="en-US"/>
        </w:rPr>
        <w:tab/>
      </w:r>
      <w:r w:rsidR="00A3746C">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A3746C">
        <w:rPr>
          <w:rFonts w:ascii="Arial" w:hAnsi="Arial" w:cs="Arial"/>
          <w:sz w:val="20"/>
          <w:lang w:val="en-US"/>
        </w:rPr>
        <w:t xml:space="preserve">   Our Ref</w:t>
      </w:r>
      <w:proofErr w:type="gramStart"/>
      <w:r w:rsidR="00A3746C">
        <w:rPr>
          <w:rFonts w:ascii="Arial" w:hAnsi="Arial" w:cs="Arial"/>
          <w:sz w:val="20"/>
          <w:lang w:val="en-US"/>
        </w:rPr>
        <w:t>:-</w:t>
      </w:r>
      <w:proofErr w:type="gramEnd"/>
      <w:r w:rsidR="00A3746C">
        <w:rPr>
          <w:rFonts w:ascii="Arial" w:hAnsi="Arial" w:cs="Arial"/>
          <w:sz w:val="20"/>
          <w:lang w:val="en-US"/>
        </w:rPr>
        <w:t xml:space="preserve"> AG/Q1040/13</w:t>
      </w:r>
      <w:r w:rsidR="005E28E2">
        <w:rPr>
          <w:rFonts w:ascii="Arial" w:hAnsi="Arial" w:cs="Arial"/>
          <w:sz w:val="20"/>
          <w:lang w:val="en-US"/>
        </w:rPr>
        <w:t>/KF</w:t>
      </w:r>
    </w:p>
    <w:p w:rsidR="00E8752D" w:rsidRPr="00E8752D" w:rsidRDefault="00A3746C" w:rsidP="00E8752D">
      <w:pPr>
        <w:spacing w:before="220"/>
        <w:ind w:right="-360"/>
        <w:rPr>
          <w:rFonts w:ascii="Arial" w:hAnsi="Arial" w:cs="Arial"/>
          <w:sz w:val="20"/>
          <w:lang w:val="en-US"/>
        </w:rPr>
      </w:pPr>
      <w:r>
        <w:rPr>
          <w:rFonts w:ascii="Arial" w:hAnsi="Arial" w:cs="Arial"/>
          <w:sz w:val="20"/>
        </w:rPr>
        <w:t>Sterling Mechanical Services Ltd</w:t>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t xml:space="preserve">      </w:t>
      </w:r>
      <w:proofErr w:type="gramStart"/>
      <w:r w:rsidR="00DA31A0">
        <w:rPr>
          <w:rFonts w:ascii="Arial" w:hAnsi="Arial" w:cs="Arial"/>
          <w:sz w:val="20"/>
          <w:lang w:val="en-US"/>
        </w:rPr>
        <w:t>By</w:t>
      </w:r>
      <w:proofErr w:type="gramEnd"/>
      <w:r w:rsidR="00DA31A0">
        <w:rPr>
          <w:rFonts w:ascii="Arial" w:hAnsi="Arial" w:cs="Arial"/>
          <w:sz w:val="20"/>
          <w:lang w:val="en-US"/>
        </w:rPr>
        <w:t xml:space="preserve"> Email &amp; Post</w:t>
      </w:r>
    </w:p>
    <w:p w:rsidR="009710E3" w:rsidRDefault="00A3746C" w:rsidP="00E8752D">
      <w:pPr>
        <w:tabs>
          <w:tab w:val="right" w:pos="9214"/>
        </w:tabs>
        <w:jc w:val="both"/>
        <w:rPr>
          <w:rFonts w:ascii="Arial" w:hAnsi="Arial" w:cs="Arial"/>
          <w:sz w:val="20"/>
        </w:rPr>
      </w:pPr>
      <w:r>
        <w:rPr>
          <w:rFonts w:ascii="Arial" w:hAnsi="Arial" w:cs="Arial"/>
          <w:sz w:val="20"/>
        </w:rPr>
        <w:t xml:space="preserve">Unit 11B, </w:t>
      </w:r>
    </w:p>
    <w:p w:rsidR="00E8752D" w:rsidRDefault="00A3746C" w:rsidP="00E8752D">
      <w:pPr>
        <w:tabs>
          <w:tab w:val="right" w:pos="9214"/>
        </w:tabs>
        <w:jc w:val="both"/>
        <w:rPr>
          <w:rFonts w:ascii="Arial" w:hAnsi="Arial" w:cs="Arial"/>
          <w:sz w:val="20"/>
        </w:rPr>
      </w:pPr>
      <w:proofErr w:type="spellStart"/>
      <w:r>
        <w:rPr>
          <w:rFonts w:ascii="Arial" w:hAnsi="Arial" w:cs="Arial"/>
          <w:sz w:val="20"/>
        </w:rPr>
        <w:t>Redbrook</w:t>
      </w:r>
      <w:proofErr w:type="spellEnd"/>
      <w:r>
        <w:rPr>
          <w:rFonts w:ascii="Arial" w:hAnsi="Arial" w:cs="Arial"/>
          <w:sz w:val="20"/>
        </w:rPr>
        <w:t xml:space="preserve"> Ind</w:t>
      </w:r>
      <w:r w:rsidR="009710E3">
        <w:rPr>
          <w:rFonts w:ascii="Arial" w:hAnsi="Arial" w:cs="Arial"/>
          <w:sz w:val="20"/>
        </w:rPr>
        <w:t>ustrial</w:t>
      </w:r>
      <w:r>
        <w:rPr>
          <w:rFonts w:ascii="Arial" w:hAnsi="Arial" w:cs="Arial"/>
          <w:sz w:val="20"/>
        </w:rPr>
        <w:t xml:space="preserve"> Est</w:t>
      </w:r>
      <w:r w:rsidR="009710E3">
        <w:rPr>
          <w:rFonts w:ascii="Arial" w:hAnsi="Arial" w:cs="Arial"/>
          <w:sz w:val="20"/>
        </w:rPr>
        <w:t>ate</w:t>
      </w:r>
    </w:p>
    <w:p w:rsidR="00A3746C" w:rsidRPr="00E8752D" w:rsidRDefault="00A3746C" w:rsidP="00E8752D">
      <w:pPr>
        <w:tabs>
          <w:tab w:val="right" w:pos="9214"/>
        </w:tabs>
        <w:jc w:val="both"/>
        <w:rPr>
          <w:rFonts w:ascii="Arial" w:hAnsi="Arial" w:cs="Arial"/>
          <w:sz w:val="20"/>
        </w:rPr>
      </w:pPr>
      <w:proofErr w:type="spellStart"/>
      <w:r>
        <w:rPr>
          <w:rFonts w:ascii="Arial" w:hAnsi="Arial" w:cs="Arial"/>
          <w:sz w:val="20"/>
        </w:rPr>
        <w:t>Wilthorpe</w:t>
      </w:r>
      <w:proofErr w:type="spellEnd"/>
      <w:r>
        <w:rPr>
          <w:rFonts w:ascii="Arial" w:hAnsi="Arial" w:cs="Arial"/>
          <w:sz w:val="20"/>
        </w:rPr>
        <w:t xml:space="preserve"> Road</w:t>
      </w:r>
    </w:p>
    <w:p w:rsidR="00E8752D" w:rsidRPr="00E8752D" w:rsidRDefault="00A3746C" w:rsidP="00E8752D">
      <w:pPr>
        <w:rPr>
          <w:rFonts w:ascii="Arial" w:hAnsi="Arial" w:cs="Arial"/>
          <w:sz w:val="20"/>
          <w:lang w:val="en-US"/>
        </w:rPr>
      </w:pPr>
      <w:r>
        <w:rPr>
          <w:rFonts w:ascii="Arial" w:hAnsi="Arial" w:cs="Arial"/>
          <w:sz w:val="20"/>
        </w:rPr>
        <w:t>Barnsley</w:t>
      </w:r>
      <w:r w:rsidR="00E8752D" w:rsidRPr="00E8752D">
        <w:rPr>
          <w:rFonts w:ascii="Arial" w:hAnsi="Arial" w:cs="Arial"/>
          <w:sz w:val="20"/>
        </w:rPr>
        <w:t xml:space="preserve">                                                                                                              </w:t>
      </w:r>
    </w:p>
    <w:p w:rsidR="00E8752D" w:rsidRPr="00E8752D" w:rsidRDefault="00A3746C" w:rsidP="00E8752D">
      <w:pPr>
        <w:tabs>
          <w:tab w:val="right" w:pos="9214"/>
        </w:tabs>
        <w:jc w:val="both"/>
        <w:rPr>
          <w:rFonts w:ascii="Arial" w:hAnsi="Arial" w:cs="Arial"/>
          <w:sz w:val="20"/>
        </w:rPr>
      </w:pPr>
      <w:r>
        <w:rPr>
          <w:rFonts w:ascii="Arial" w:hAnsi="Arial" w:cs="Arial"/>
          <w:sz w:val="20"/>
        </w:rPr>
        <w:t xml:space="preserve">South </w:t>
      </w:r>
      <w:r w:rsidR="009710E3">
        <w:rPr>
          <w:rFonts w:ascii="Arial" w:hAnsi="Arial" w:cs="Arial"/>
          <w:sz w:val="20"/>
        </w:rPr>
        <w:t>Yorkshire</w:t>
      </w:r>
    </w:p>
    <w:p w:rsidR="00E8752D" w:rsidRPr="00E8752D" w:rsidRDefault="00A3746C" w:rsidP="00E8752D">
      <w:pPr>
        <w:rPr>
          <w:rFonts w:ascii="Arial" w:hAnsi="Arial" w:cs="Arial"/>
          <w:sz w:val="20"/>
          <w:lang w:val="en-US"/>
        </w:rPr>
      </w:pPr>
      <w:r>
        <w:rPr>
          <w:rFonts w:ascii="Arial" w:hAnsi="Arial" w:cs="Arial"/>
          <w:sz w:val="20"/>
        </w:rPr>
        <w:t>S75 1JN</w:t>
      </w:r>
    </w:p>
    <w:p w:rsidR="00E8752D" w:rsidRPr="00E8752D" w:rsidRDefault="00E8752D" w:rsidP="00E8752D">
      <w:pPr>
        <w:rPr>
          <w:rFonts w:ascii="Arial" w:hAnsi="Arial" w:cs="Arial"/>
          <w:sz w:val="20"/>
          <w:lang w:val="en-US"/>
        </w:rPr>
      </w:pPr>
    </w:p>
    <w:p w:rsidR="00E8752D" w:rsidRPr="00E8752D" w:rsidRDefault="00E8752D" w:rsidP="00E8752D">
      <w:pPr>
        <w:jc w:val="center"/>
        <w:rPr>
          <w:rFonts w:ascii="Arial" w:hAnsi="Arial" w:cs="Arial"/>
          <w:sz w:val="36"/>
          <w:szCs w:val="36"/>
          <w:lang w:val="en-US"/>
        </w:rPr>
      </w:pPr>
      <w:r w:rsidRPr="00E8752D">
        <w:rPr>
          <w:rFonts w:ascii="Arial" w:hAnsi="Arial" w:cs="Arial"/>
          <w:sz w:val="36"/>
          <w:szCs w:val="36"/>
          <w:lang w:val="en-US"/>
        </w:rPr>
        <w:t xml:space="preserve">Quotation Acceptance </w:t>
      </w:r>
    </w:p>
    <w:p w:rsidR="00E8752D" w:rsidRPr="00E8752D" w:rsidRDefault="00E8752D" w:rsidP="00E8752D">
      <w:pPr>
        <w:jc w:val="center"/>
        <w:rPr>
          <w:rFonts w:ascii="Arial" w:hAnsi="Arial" w:cs="Arial"/>
          <w:sz w:val="20"/>
          <w:lang w:val="en-US"/>
        </w:rPr>
      </w:pPr>
    </w:p>
    <w:p w:rsidR="00E8752D" w:rsidRPr="00E8752D" w:rsidRDefault="00E8752D" w:rsidP="00E8752D">
      <w:pPr>
        <w:jc w:val="cente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Quotation Num</w:t>
      </w:r>
      <w:r w:rsidR="0050355E">
        <w:rPr>
          <w:rFonts w:ascii="Arial" w:hAnsi="Arial" w:cs="Arial"/>
          <w:sz w:val="20"/>
          <w:lang w:val="en-US"/>
        </w:rPr>
        <w:t>b</w:t>
      </w:r>
      <w:r w:rsidR="00A3746C">
        <w:rPr>
          <w:rFonts w:ascii="Arial" w:hAnsi="Arial" w:cs="Arial"/>
          <w:sz w:val="20"/>
          <w:lang w:val="en-US"/>
        </w:rPr>
        <w:t xml:space="preserve">er: </w:t>
      </w:r>
      <w:r w:rsidR="00A3746C">
        <w:rPr>
          <w:rFonts w:ascii="Arial" w:hAnsi="Arial" w:cs="Arial"/>
          <w:sz w:val="20"/>
          <w:lang w:val="en-US"/>
        </w:rPr>
        <w:tab/>
      </w:r>
      <w:r w:rsidR="00A3746C">
        <w:rPr>
          <w:rFonts w:ascii="Arial" w:hAnsi="Arial" w:cs="Arial"/>
          <w:sz w:val="20"/>
          <w:lang w:val="en-US"/>
        </w:rPr>
        <w:tab/>
        <w:t xml:space="preserve">                     Q1040</w:t>
      </w:r>
    </w:p>
    <w:p w:rsidR="00E8752D" w:rsidRPr="00E8752D" w:rsidRDefault="00E8752D" w:rsidP="00E8752D">
      <w:pP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 xml:space="preserve">Value: </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00A3746C">
        <w:rPr>
          <w:rFonts w:ascii="Arial" w:hAnsi="Arial" w:cs="Arial"/>
          <w:sz w:val="20"/>
          <w:lang w:val="en-US"/>
        </w:rPr>
        <w:t xml:space="preserve">    £ 396</w:t>
      </w:r>
      <w:proofErr w:type="gramStart"/>
      <w:r w:rsidR="00A3746C">
        <w:rPr>
          <w:rFonts w:ascii="Arial" w:hAnsi="Arial" w:cs="Arial"/>
          <w:sz w:val="20"/>
          <w:lang w:val="en-US"/>
        </w:rPr>
        <w:t>,00.00</w:t>
      </w:r>
      <w:proofErr w:type="gramEnd"/>
    </w:p>
    <w:p w:rsidR="00E8752D" w:rsidRPr="00E8752D" w:rsidRDefault="00E8752D" w:rsidP="00E8752D">
      <w:pPr>
        <w:ind w:left="720" w:firstLine="720"/>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 xml:space="preserve">Accepted By </w:t>
      </w:r>
      <w:proofErr w:type="gramStart"/>
      <w:r w:rsidRPr="00E8752D">
        <w:rPr>
          <w:rFonts w:ascii="Arial" w:hAnsi="Arial" w:cs="Arial"/>
          <w:sz w:val="20"/>
          <w:lang w:val="en-US"/>
        </w:rPr>
        <w:t>( Name</w:t>
      </w:r>
      <w:proofErr w:type="gramEnd"/>
      <w:r w:rsidRPr="00E8752D">
        <w:rPr>
          <w:rFonts w:ascii="Arial" w:hAnsi="Arial" w:cs="Arial"/>
          <w:sz w:val="20"/>
          <w:lang w:val="en-US"/>
        </w:rPr>
        <w:t xml:space="preserve"> </w:t>
      </w:r>
      <w:r w:rsidRPr="00E8752D">
        <w:rPr>
          <w:rFonts w:ascii="Arial" w:hAnsi="Arial" w:cs="Arial"/>
          <w:sz w:val="20"/>
          <w:lang w:val="en-US"/>
        </w:rPr>
        <w:tab/>
      </w:r>
      <w:r w:rsidRPr="00E8752D">
        <w:rPr>
          <w:rFonts w:ascii="Arial" w:hAnsi="Arial" w:cs="Arial"/>
          <w:sz w:val="20"/>
          <w:lang w:val="en-US"/>
        </w:rPr>
        <w:tab/>
        <w:t xml:space="preserve"> ----------------------------------------</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144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Date:</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t>-----------------------------------------</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Title:</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t>-----------------------------------------</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numPr>
          <w:ilvl w:val="0"/>
          <w:numId w:val="6"/>
        </w:numPr>
        <w:contextualSpacing/>
        <w:rPr>
          <w:rFonts w:ascii="Arial" w:hAnsi="Arial" w:cs="Arial"/>
          <w:sz w:val="20"/>
          <w:lang w:val="en-US"/>
        </w:rPr>
      </w:pPr>
      <w:r w:rsidRPr="00E8752D">
        <w:rPr>
          <w:rFonts w:ascii="Arial" w:hAnsi="Arial" w:cs="Arial"/>
          <w:sz w:val="20"/>
          <w:lang w:val="en-US"/>
        </w:rPr>
        <w:t xml:space="preserve">Thank you for your valued order, and we look forward to working with you on this project and others in the future </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p>
    <w:p w:rsidR="00E8752D" w:rsidRPr="00E8752D" w:rsidRDefault="00E8752D" w:rsidP="00E8752D">
      <w:pPr>
        <w:rPr>
          <w:rFonts w:ascii="Arial" w:hAnsi="Arial" w:cs="Arial"/>
          <w:sz w:val="20"/>
          <w:lang w:val="en-US"/>
        </w:rPr>
      </w:pPr>
    </w:p>
    <w:p w:rsidR="00E8752D" w:rsidRPr="00AC443A" w:rsidRDefault="00E8752D" w:rsidP="00E8752D"/>
    <w:p w:rsidR="00E8752D" w:rsidRDefault="00E8752D" w:rsidP="00E8752D"/>
    <w:p w:rsidR="00E8752D" w:rsidRPr="00A73595" w:rsidRDefault="00E8752D">
      <w:pPr>
        <w:rPr>
          <w:rFonts w:ascii="Arial" w:hAnsi="Arial" w:cs="Arial"/>
        </w:rPr>
      </w:pPr>
    </w:p>
    <w:sectPr w:rsidR="00E8752D" w:rsidRPr="00A73595" w:rsidSect="0090366B">
      <w:footerReference w:type="default" r:id="rId11"/>
      <w:pgSz w:w="11906" w:h="16838" w:code="9"/>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904" w:rsidRDefault="00283904" w:rsidP="00B301F9">
      <w:r>
        <w:separator/>
      </w:r>
    </w:p>
  </w:endnote>
  <w:endnote w:type="continuationSeparator" w:id="0">
    <w:p w:rsidR="00283904" w:rsidRDefault="00283904"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5CF" w:rsidRPr="00D72DAD" w:rsidRDefault="004115CF" w:rsidP="004115CF">
    <w:pPr>
      <w:jc w:val="center"/>
      <w:rPr>
        <w:rFonts w:ascii="Corbel" w:hAnsi="Corbel"/>
        <w:i/>
        <w:sz w:val="16"/>
      </w:rPr>
    </w:pPr>
    <w:r w:rsidRPr="00D72DAD">
      <w:rPr>
        <w:rFonts w:ascii="Corbel" w:hAnsi="Corbel" w:cs="AngsanaUPC"/>
        <w:sz w:val="16"/>
        <w:szCs w:val="16"/>
      </w:rPr>
      <w:t>Building services installations | Project Management | Surveys | Testing</w:t>
    </w:r>
    <w:r>
      <w:rPr>
        <w:rFonts w:ascii="Corbel" w:hAnsi="Corbel" w:cs="AngsanaUPC"/>
        <w:sz w:val="16"/>
        <w:szCs w:val="16"/>
      </w:rPr>
      <w:t xml:space="preserve"> &amp; commissioning</w:t>
    </w:r>
    <w:r w:rsidRPr="00D72DAD">
      <w:rPr>
        <w:rFonts w:ascii="Corbel" w:hAnsi="Corbel" w:cs="AngsanaUPC"/>
        <w:sz w:val="16"/>
        <w:szCs w:val="16"/>
      </w:rPr>
      <w:t xml:space="preserve"> | Design | Validation reports</w:t>
    </w:r>
  </w:p>
  <w:p w:rsidR="004115CF" w:rsidRPr="00D01728" w:rsidRDefault="004115CF" w:rsidP="004115CF">
    <w:pPr>
      <w:jc w:val="center"/>
      <w:rPr>
        <w:rFonts w:ascii="Corbel" w:hAnsi="Corbel" w:cs="AngsanaUPC"/>
        <w:sz w:val="16"/>
        <w:szCs w:val="16"/>
      </w:rPr>
    </w:pPr>
    <w:r w:rsidRPr="00D72DAD">
      <w:rPr>
        <w:rFonts w:ascii="Corbel" w:hAnsi="Corbel" w:cs="AngsanaUPC"/>
        <w:sz w:val="16"/>
        <w:szCs w:val="16"/>
      </w:rPr>
      <w:t>Company Registere</w:t>
    </w:r>
    <w:r>
      <w:rPr>
        <w:rFonts w:ascii="Corbel" w:hAnsi="Corbel" w:cs="AngsanaUPC"/>
        <w:sz w:val="16"/>
        <w:szCs w:val="16"/>
      </w:rPr>
      <w:t>d in England &amp; Wales No 7694700</w:t>
    </w:r>
  </w:p>
  <w:p w:rsidR="004115CF" w:rsidRDefault="0041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904" w:rsidRDefault="00283904" w:rsidP="00B301F9">
      <w:r>
        <w:separator/>
      </w:r>
    </w:p>
  </w:footnote>
  <w:footnote w:type="continuationSeparator" w:id="0">
    <w:p w:rsidR="00283904" w:rsidRDefault="00283904"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D30E31"/>
    <w:multiLevelType w:val="hybridMultilevel"/>
    <w:tmpl w:val="4F8A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7DA0574"/>
    <w:multiLevelType w:val="hybridMultilevel"/>
    <w:tmpl w:val="D10EBCD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6A4F1B70"/>
    <w:multiLevelType w:val="hybridMultilevel"/>
    <w:tmpl w:val="99363FA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2"/>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65A03"/>
    <w:rsid w:val="00070B77"/>
    <w:rsid w:val="000A239D"/>
    <w:rsid w:val="000F361A"/>
    <w:rsid w:val="00100CE3"/>
    <w:rsid w:val="00131ADB"/>
    <w:rsid w:val="00174270"/>
    <w:rsid w:val="001A03DA"/>
    <w:rsid w:val="002375F0"/>
    <w:rsid w:val="002510C5"/>
    <w:rsid w:val="00254440"/>
    <w:rsid w:val="00281CFF"/>
    <w:rsid w:val="00283904"/>
    <w:rsid w:val="00292B86"/>
    <w:rsid w:val="002A20D7"/>
    <w:rsid w:val="002F4ACD"/>
    <w:rsid w:val="00301FAE"/>
    <w:rsid w:val="00366082"/>
    <w:rsid w:val="003A44C2"/>
    <w:rsid w:val="003C4F85"/>
    <w:rsid w:val="003D62B1"/>
    <w:rsid w:val="003F3B07"/>
    <w:rsid w:val="004115CF"/>
    <w:rsid w:val="00416D38"/>
    <w:rsid w:val="00462236"/>
    <w:rsid w:val="004957A4"/>
    <w:rsid w:val="004E1BF0"/>
    <w:rsid w:val="004E65D8"/>
    <w:rsid w:val="0050355E"/>
    <w:rsid w:val="005C649C"/>
    <w:rsid w:val="005C64E0"/>
    <w:rsid w:val="005E28E2"/>
    <w:rsid w:val="00794D26"/>
    <w:rsid w:val="00801320"/>
    <w:rsid w:val="008102D6"/>
    <w:rsid w:val="008F7980"/>
    <w:rsid w:val="0090366B"/>
    <w:rsid w:val="00941909"/>
    <w:rsid w:val="009710E3"/>
    <w:rsid w:val="00987182"/>
    <w:rsid w:val="00A1783A"/>
    <w:rsid w:val="00A273E4"/>
    <w:rsid w:val="00A3746C"/>
    <w:rsid w:val="00A56199"/>
    <w:rsid w:val="00A73595"/>
    <w:rsid w:val="00A978EC"/>
    <w:rsid w:val="00B301F9"/>
    <w:rsid w:val="00B36AC3"/>
    <w:rsid w:val="00B405DD"/>
    <w:rsid w:val="00B7424F"/>
    <w:rsid w:val="00B9571B"/>
    <w:rsid w:val="00C02E2B"/>
    <w:rsid w:val="00C11F8B"/>
    <w:rsid w:val="00C439E7"/>
    <w:rsid w:val="00C43B23"/>
    <w:rsid w:val="00CB5B40"/>
    <w:rsid w:val="00D144D8"/>
    <w:rsid w:val="00D42F5A"/>
    <w:rsid w:val="00DA2282"/>
    <w:rsid w:val="00DA31A0"/>
    <w:rsid w:val="00DC37AE"/>
    <w:rsid w:val="00E32E2B"/>
    <w:rsid w:val="00E3307D"/>
    <w:rsid w:val="00E83DC5"/>
    <w:rsid w:val="00E8752D"/>
    <w:rsid w:val="00E90FCF"/>
    <w:rsid w:val="00EC3E26"/>
    <w:rsid w:val="00EC4831"/>
    <w:rsid w:val="00FE432C"/>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paragraph" w:styleId="BalloonText">
    <w:name w:val="Balloon Text"/>
    <w:basedOn w:val="Normal"/>
    <w:link w:val="BalloonTextChar"/>
    <w:uiPriority w:val="99"/>
    <w:semiHidden/>
    <w:unhideWhenUsed/>
    <w:rsid w:val="00E8752D"/>
    <w:rPr>
      <w:rFonts w:ascii="Tahoma" w:hAnsi="Tahoma" w:cs="Tahoma"/>
      <w:sz w:val="16"/>
      <w:szCs w:val="16"/>
    </w:rPr>
  </w:style>
  <w:style w:type="character" w:customStyle="1" w:styleId="BalloonTextChar">
    <w:name w:val="Balloon Text Char"/>
    <w:basedOn w:val="DefaultParagraphFont"/>
    <w:link w:val="BalloonText"/>
    <w:uiPriority w:val="99"/>
    <w:semiHidden/>
    <w:rsid w:val="00E8752D"/>
    <w:rPr>
      <w:rFonts w:ascii="Tahoma" w:eastAsia="Times New Roman" w:hAnsi="Tahoma" w:cs="Tahoma"/>
      <w:sz w:val="16"/>
      <w:szCs w:val="16"/>
    </w:rPr>
  </w:style>
  <w:style w:type="character" w:styleId="Hyperlink">
    <w:name w:val="Hyperlink"/>
    <w:basedOn w:val="DefaultParagraphFont"/>
    <w:uiPriority w:val="99"/>
    <w:unhideWhenUsed/>
    <w:rsid w:val="009871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paragraph" w:styleId="BalloonText">
    <w:name w:val="Balloon Text"/>
    <w:basedOn w:val="Normal"/>
    <w:link w:val="BalloonTextChar"/>
    <w:uiPriority w:val="99"/>
    <w:semiHidden/>
    <w:unhideWhenUsed/>
    <w:rsid w:val="00E8752D"/>
    <w:rPr>
      <w:rFonts w:ascii="Tahoma" w:hAnsi="Tahoma" w:cs="Tahoma"/>
      <w:sz w:val="16"/>
      <w:szCs w:val="16"/>
    </w:rPr>
  </w:style>
  <w:style w:type="character" w:customStyle="1" w:styleId="BalloonTextChar">
    <w:name w:val="Balloon Text Char"/>
    <w:basedOn w:val="DefaultParagraphFont"/>
    <w:link w:val="BalloonText"/>
    <w:uiPriority w:val="99"/>
    <w:semiHidden/>
    <w:rsid w:val="00E8752D"/>
    <w:rPr>
      <w:rFonts w:ascii="Tahoma" w:eastAsia="Times New Roman" w:hAnsi="Tahoma" w:cs="Tahoma"/>
      <w:sz w:val="16"/>
      <w:szCs w:val="16"/>
    </w:rPr>
  </w:style>
  <w:style w:type="character" w:styleId="Hyperlink">
    <w:name w:val="Hyperlink"/>
    <w:basedOn w:val="DefaultParagraphFont"/>
    <w:uiPriority w:val="99"/>
    <w:unhideWhenUsed/>
    <w:rsid w:val="009871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0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evin.flint@agilebs.co.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Kevin's Work</cp:lastModifiedBy>
  <cp:revision>2</cp:revision>
  <cp:lastPrinted>2012-04-03T10:57:00Z</cp:lastPrinted>
  <dcterms:created xsi:type="dcterms:W3CDTF">2013-01-11T14:26:00Z</dcterms:created>
  <dcterms:modified xsi:type="dcterms:W3CDTF">2013-01-11T14:26:00Z</dcterms:modified>
</cp:coreProperties>
</file>