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FF8C" w14:textId="5349F1EB" w:rsidR="000E6FA6" w:rsidRPr="001E3CB1" w:rsidRDefault="001270E4" w:rsidP="00AA691C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1E3CB1">
        <w:rPr>
          <w:rFonts w:ascii="Arial" w:hAnsi="Arial" w:cs="Arial"/>
          <w:b/>
          <w:bCs/>
          <w:sz w:val="28"/>
          <w:szCs w:val="28"/>
        </w:rPr>
        <w:t>Workflow for phase 2 PRs with lump sum</w:t>
      </w:r>
    </w:p>
    <w:p w14:paraId="417DA17F" w14:textId="77777777" w:rsidR="001E3CB1" w:rsidRPr="001E3CB1" w:rsidRDefault="001E3CB1" w:rsidP="00AA691C">
      <w:pPr>
        <w:pStyle w:val="NoSpacing"/>
        <w:rPr>
          <w:rFonts w:ascii="Arial" w:hAnsi="Arial" w:cs="Arial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409"/>
        <w:gridCol w:w="4689"/>
        <w:gridCol w:w="4253"/>
      </w:tblGrid>
      <w:tr w:rsidR="0077100F" w:rsidRPr="001E3CB1" w14:paraId="0DD2A2D7" w14:textId="77777777" w:rsidTr="003624B0">
        <w:tc>
          <w:tcPr>
            <w:tcW w:w="409" w:type="dxa"/>
          </w:tcPr>
          <w:p w14:paraId="2696D0C3" w14:textId="79E4AB0C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942" w:type="dxa"/>
            <w:gridSpan w:val="2"/>
          </w:tcPr>
          <w:p w14:paraId="073816E2" w14:textId="3420ABE9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 xml:space="preserve">PR imported and checked by </w:t>
            </w:r>
            <w:r w:rsidR="00215DC9" w:rsidRPr="001E3CB1">
              <w:rPr>
                <w:rFonts w:ascii="Arial" w:hAnsi="Arial" w:cs="Arial"/>
                <w:sz w:val="20"/>
                <w:szCs w:val="20"/>
              </w:rPr>
              <w:t>Project and finance assistant</w:t>
            </w:r>
          </w:p>
        </w:tc>
      </w:tr>
      <w:tr w:rsidR="0077100F" w:rsidRPr="001E3CB1" w14:paraId="17AC8E30" w14:textId="77777777" w:rsidTr="003624B0">
        <w:tc>
          <w:tcPr>
            <w:tcW w:w="409" w:type="dxa"/>
          </w:tcPr>
          <w:p w14:paraId="3FB6C90E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42" w:type="dxa"/>
            <w:gridSpan w:val="2"/>
          </w:tcPr>
          <w:p w14:paraId="624BF96C" w14:textId="405C6C8F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 xml:space="preserve">If clarifications needed </w:t>
            </w:r>
            <w:r w:rsidR="00215DC9" w:rsidRPr="001E3CB1">
              <w:rPr>
                <w:rFonts w:ascii="Arial" w:hAnsi="Arial" w:cs="Arial"/>
                <w:sz w:val="20"/>
                <w:szCs w:val="20"/>
              </w:rPr>
              <w:t xml:space="preserve">Project and finance assistant </w:t>
            </w:r>
            <w:r w:rsidRPr="001E3CB1">
              <w:rPr>
                <w:rFonts w:ascii="Arial" w:hAnsi="Arial" w:cs="Arial"/>
                <w:sz w:val="20"/>
                <w:szCs w:val="20"/>
              </w:rPr>
              <w:t>inserts them as usual</w:t>
            </w:r>
          </w:p>
        </w:tc>
      </w:tr>
      <w:tr w:rsidR="00036D63" w:rsidRPr="001E3CB1" w14:paraId="38E672E7" w14:textId="77777777" w:rsidTr="003624B0">
        <w:tc>
          <w:tcPr>
            <w:tcW w:w="409" w:type="dxa"/>
          </w:tcPr>
          <w:p w14:paraId="2F8081C7" w14:textId="77777777" w:rsidR="00036D63" w:rsidRPr="001E3CB1" w:rsidRDefault="00036D63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42" w:type="dxa"/>
            <w:gridSpan w:val="2"/>
          </w:tcPr>
          <w:p w14:paraId="5D1E84FF" w14:textId="39F2DA93" w:rsidR="00036D63" w:rsidRPr="001E3CB1" w:rsidRDefault="00036D63" w:rsidP="0068106A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 xml:space="preserve">After the check </w:t>
            </w:r>
            <w:r w:rsidR="00215DC9" w:rsidRPr="001E3CB1">
              <w:rPr>
                <w:rFonts w:ascii="Arial" w:hAnsi="Arial" w:cs="Arial"/>
                <w:sz w:val="20"/>
                <w:szCs w:val="20"/>
              </w:rPr>
              <w:t xml:space="preserve">Project and finance assistant </w:t>
            </w:r>
            <w:r w:rsidRPr="001E3CB1">
              <w:rPr>
                <w:rFonts w:ascii="Arial" w:hAnsi="Arial" w:cs="Arial"/>
                <w:sz w:val="20"/>
                <w:szCs w:val="20"/>
              </w:rPr>
              <w:t>clicks as usual</w:t>
            </w:r>
          </w:p>
          <w:p w14:paraId="6FFF86E2" w14:textId="0B71C0AD" w:rsidR="00036D63" w:rsidRPr="001E3CB1" w:rsidRDefault="00036D63" w:rsidP="0068106A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5F96EC9" wp14:editId="6D1BE8DD">
                  <wp:extent cx="3181350" cy="514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00F" w:rsidRPr="001E3CB1" w14:paraId="16DA49E3" w14:textId="77777777" w:rsidTr="003624B0">
        <w:tc>
          <w:tcPr>
            <w:tcW w:w="409" w:type="dxa"/>
          </w:tcPr>
          <w:p w14:paraId="64BDC831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9" w:type="dxa"/>
          </w:tcPr>
          <w:p w14:paraId="12E11FAA" w14:textId="4E725D6F" w:rsidR="0077100F" w:rsidRPr="001E3CB1" w:rsidRDefault="0077100F" w:rsidP="0077100F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>FO as FLC checks and clicks (even if clarifications are needed)</w:t>
            </w:r>
          </w:p>
          <w:p w14:paraId="5FB5F64C" w14:textId="00490699" w:rsidR="0077100F" w:rsidRPr="001E3CB1" w:rsidRDefault="002470CD" w:rsidP="0068106A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C8EB8E2" wp14:editId="777319C4">
                  <wp:extent cx="2835340" cy="314325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646" cy="31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62B6B8BE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100F" w:rsidRPr="001E3CB1" w14:paraId="49EC830A" w14:textId="77777777" w:rsidTr="003624B0">
        <w:tc>
          <w:tcPr>
            <w:tcW w:w="409" w:type="dxa"/>
          </w:tcPr>
          <w:p w14:paraId="4F513C6A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9" w:type="dxa"/>
          </w:tcPr>
          <w:p w14:paraId="49E079E1" w14:textId="15B05BC2" w:rsidR="0077100F" w:rsidRPr="001E3CB1" w:rsidRDefault="0077100F" w:rsidP="0077100F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>If lump sum OK to be approved, FO as FLC clicks</w:t>
            </w:r>
          </w:p>
          <w:p w14:paraId="7A879C20" w14:textId="733E0AB9" w:rsidR="0077100F" w:rsidRPr="001E3CB1" w:rsidRDefault="002470CD" w:rsidP="0068106A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E2E6141" wp14:editId="6EC4713A">
                  <wp:extent cx="2803390" cy="302895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382" cy="30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3F7D6DDD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100F" w:rsidRPr="001E3CB1" w14:paraId="7EBC8073" w14:textId="77777777" w:rsidTr="003624B0">
        <w:tc>
          <w:tcPr>
            <w:tcW w:w="409" w:type="dxa"/>
          </w:tcPr>
          <w:p w14:paraId="116BE29D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9" w:type="dxa"/>
          </w:tcPr>
          <w:p w14:paraId="5EBB925E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 xml:space="preserve">If lump sum needs clarifications before being approved, FO as FLC adds clarifications as for a regular PR, </w:t>
            </w:r>
            <w:r w:rsidRPr="001E3CB1">
              <w:rPr>
                <w:rFonts w:ascii="Arial" w:hAnsi="Arial" w:cs="Arial"/>
                <w:b/>
                <w:bCs/>
                <w:sz w:val="20"/>
                <w:szCs w:val="20"/>
              </w:rPr>
              <w:t>without certifying the lump sum</w:t>
            </w:r>
            <w:r w:rsidRPr="001E3CB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1BDFFF5" w14:textId="77777777" w:rsidR="003E3846" w:rsidRPr="001E3CB1" w:rsidRDefault="003E3846" w:rsidP="0068106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112469" w14:textId="77777777" w:rsidR="003E3846" w:rsidRPr="001E3CB1" w:rsidRDefault="003E3846" w:rsidP="003E3846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 xml:space="preserve">Depending on the severity of the issues discovered by the FLC, the report and FLC clarification requests are either </w:t>
            </w:r>
          </w:p>
          <w:p w14:paraId="79AE91C7" w14:textId="77777777" w:rsidR="003E3846" w:rsidRPr="001E3CB1" w:rsidRDefault="003E3846" w:rsidP="003E3846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 xml:space="preserve">- Sent back immediately to the project </w:t>
            </w:r>
          </w:p>
          <w:p w14:paraId="72E15B8D" w14:textId="391B83FE" w:rsidR="003E3846" w:rsidRPr="001E3CB1" w:rsidRDefault="003E3846" w:rsidP="003E3846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>- Sent back together with the PO clarification requests</w:t>
            </w:r>
          </w:p>
        </w:tc>
        <w:tc>
          <w:tcPr>
            <w:tcW w:w="4253" w:type="dxa"/>
          </w:tcPr>
          <w:p w14:paraId="4A822B1B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100F" w:rsidRPr="001E3CB1" w14:paraId="52B91B57" w14:textId="77777777" w:rsidTr="003624B0">
        <w:tc>
          <w:tcPr>
            <w:tcW w:w="409" w:type="dxa"/>
          </w:tcPr>
          <w:p w14:paraId="2098AD39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9" w:type="dxa"/>
          </w:tcPr>
          <w:p w14:paraId="1C3A177C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14:paraId="18D737C9" w14:textId="771D9EF4" w:rsidR="000E6FA6" w:rsidRPr="001E3CB1" w:rsidRDefault="000E6FA6" w:rsidP="000E6FA6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>PO checks the PR and adds clarifications if needed. When done with the check PO clicks as usual</w:t>
            </w:r>
            <w:r w:rsidRPr="001E3CB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383E2EE" wp14:editId="6B3DFBE4">
                  <wp:extent cx="2253615" cy="258723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429" cy="261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3B73A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100F" w:rsidRPr="001E3CB1" w14:paraId="0F5FCCA9" w14:textId="77777777" w:rsidTr="003624B0">
        <w:tc>
          <w:tcPr>
            <w:tcW w:w="409" w:type="dxa"/>
          </w:tcPr>
          <w:p w14:paraId="225AA868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9" w:type="dxa"/>
          </w:tcPr>
          <w:p w14:paraId="0AFB626B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14:paraId="312596A9" w14:textId="77777777" w:rsidR="000E6FA6" w:rsidRPr="001E3CB1" w:rsidRDefault="000E6FA6" w:rsidP="000E6FA6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 xml:space="preserve">If no financial corrections (i.e. if in tab 3 Finance, there is no sub-tab Financial corrections) and no partner report (i.e. 0 EUR indicated in column current report for all partners in section 3.1.2), PO also clicks </w:t>
            </w:r>
            <w:r w:rsidRPr="001E3CB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A118BFE" wp14:editId="60B55E84">
                  <wp:extent cx="2308860" cy="302351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792" cy="30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FB6508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100F" w:rsidRPr="001E3CB1" w14:paraId="593D7B0F" w14:textId="77777777" w:rsidTr="003624B0">
        <w:tc>
          <w:tcPr>
            <w:tcW w:w="409" w:type="dxa"/>
          </w:tcPr>
          <w:p w14:paraId="693B2052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9" w:type="dxa"/>
          </w:tcPr>
          <w:p w14:paraId="469D5F91" w14:textId="77777777" w:rsidR="000E6FA6" w:rsidRPr="001E3CB1" w:rsidRDefault="000E6FA6" w:rsidP="000E6FA6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 xml:space="preserve">If there is a financial correction or if there is a partner report included, FO checks the report, inserts the clarifications if needed, and when done clicks </w:t>
            </w:r>
            <w:r w:rsidRPr="001E3CB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E680562" wp14:editId="17A353ED">
                  <wp:extent cx="3200400" cy="4191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3DB15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14:paraId="580880AE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70CD" w:rsidRPr="001E3CB1" w14:paraId="442ABBA1" w14:textId="77777777" w:rsidTr="003624B0">
        <w:tc>
          <w:tcPr>
            <w:tcW w:w="409" w:type="dxa"/>
          </w:tcPr>
          <w:p w14:paraId="2CBDE6FC" w14:textId="77777777" w:rsidR="002470CD" w:rsidRPr="001E3CB1" w:rsidRDefault="002470CD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9" w:type="dxa"/>
          </w:tcPr>
          <w:p w14:paraId="0C531E5A" w14:textId="3EB0B2F5" w:rsidR="002470CD" w:rsidRPr="001E3CB1" w:rsidRDefault="002470CD" w:rsidP="000E6FA6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>The clarification process ensues, until all PR-related clarifications are solved, as usual.</w:t>
            </w:r>
          </w:p>
        </w:tc>
        <w:tc>
          <w:tcPr>
            <w:tcW w:w="4253" w:type="dxa"/>
          </w:tcPr>
          <w:p w14:paraId="6BC01D23" w14:textId="5DE82380" w:rsidR="002470CD" w:rsidRPr="001E3CB1" w:rsidRDefault="002470CD" w:rsidP="0068106A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>The clarification process ensues, until all PR-related clarifications are solved, as usual.</w:t>
            </w:r>
          </w:p>
        </w:tc>
      </w:tr>
      <w:tr w:rsidR="0077100F" w:rsidRPr="001E3CB1" w14:paraId="69F7E363" w14:textId="77777777" w:rsidTr="003624B0">
        <w:tc>
          <w:tcPr>
            <w:tcW w:w="409" w:type="dxa"/>
          </w:tcPr>
          <w:p w14:paraId="26A6E536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9" w:type="dxa"/>
          </w:tcPr>
          <w:p w14:paraId="2822F938" w14:textId="77777777" w:rsidR="002470CD" w:rsidRPr="001E3CB1" w:rsidRDefault="002470CD" w:rsidP="002470CD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 xml:space="preserve">Only when all clarifications related to the lump sum are solved and the lump sum can be approved, the FO clicks </w:t>
            </w:r>
            <w:r w:rsidRPr="001E3CB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0BF9F07" wp14:editId="29F30A21">
                  <wp:extent cx="2840355" cy="257564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203" cy="261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41EA2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14:paraId="78081AC5" w14:textId="77777777" w:rsidR="0077100F" w:rsidRPr="001E3CB1" w:rsidRDefault="0077100F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70CD" w:rsidRPr="001E3CB1" w14:paraId="04C5D138" w14:textId="77777777" w:rsidTr="003624B0">
        <w:tc>
          <w:tcPr>
            <w:tcW w:w="409" w:type="dxa"/>
          </w:tcPr>
          <w:p w14:paraId="7B2991EE" w14:textId="77777777" w:rsidR="002470CD" w:rsidRPr="001E3CB1" w:rsidRDefault="002470CD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9" w:type="dxa"/>
          </w:tcPr>
          <w:p w14:paraId="6882B2BB" w14:textId="77777777" w:rsidR="002470CD" w:rsidRPr="001E3CB1" w:rsidRDefault="00215DC9" w:rsidP="002470CD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>When the lump sum is certified and all PR-related clarifications solved (if any), the FO clicks</w:t>
            </w:r>
          </w:p>
          <w:p w14:paraId="04D04E14" w14:textId="6ED7569D" w:rsidR="00215DC9" w:rsidRPr="001E3CB1" w:rsidRDefault="00215DC9" w:rsidP="002470CD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622B760" wp14:editId="0CE1BEE9">
                  <wp:extent cx="2840355" cy="39624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55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464FF70F" w14:textId="01B9DD8F" w:rsidR="002470CD" w:rsidRPr="001E3CB1" w:rsidRDefault="00215DC9" w:rsidP="0068106A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 xml:space="preserve">When all PO clarifications are solved (if any), the PO clicks </w:t>
            </w:r>
            <w:r w:rsidRPr="001E3CB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9E2E35E" wp14:editId="60395261">
                  <wp:extent cx="2350770" cy="32575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770" cy="3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DC9" w:rsidRPr="001E3CB1" w14:paraId="0B68B907" w14:textId="77777777" w:rsidTr="003624B0">
        <w:tc>
          <w:tcPr>
            <w:tcW w:w="409" w:type="dxa"/>
          </w:tcPr>
          <w:p w14:paraId="633F301F" w14:textId="77777777" w:rsidR="00215DC9" w:rsidRPr="001E3CB1" w:rsidRDefault="00215DC9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42" w:type="dxa"/>
            <w:gridSpan w:val="2"/>
          </w:tcPr>
          <w:p w14:paraId="18EC3D05" w14:textId="77777777" w:rsidR="00215DC9" w:rsidRPr="001E3CB1" w:rsidRDefault="00215DC9" w:rsidP="002470CD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>If ready for payment on both finance and activity side FO or PO clicks</w:t>
            </w:r>
          </w:p>
          <w:p w14:paraId="70F89493" w14:textId="39ED9AB8" w:rsidR="00215DC9" w:rsidRPr="001E3CB1" w:rsidRDefault="00215DC9" w:rsidP="0068106A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9BEE009" wp14:editId="5AA59D26">
                  <wp:extent cx="2840355" cy="435610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55" cy="43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34D" w:rsidRPr="001E3CB1" w14:paraId="533CBCAB" w14:textId="77777777" w:rsidTr="003624B0">
        <w:tc>
          <w:tcPr>
            <w:tcW w:w="409" w:type="dxa"/>
          </w:tcPr>
          <w:p w14:paraId="785E4FC4" w14:textId="77777777" w:rsidR="00FB234D" w:rsidRPr="001E3CB1" w:rsidRDefault="00FB234D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42" w:type="dxa"/>
            <w:gridSpan w:val="2"/>
          </w:tcPr>
          <w:p w14:paraId="5526F974" w14:textId="3EAC7ACC" w:rsidR="00FB234D" w:rsidRPr="001E3CB1" w:rsidRDefault="00FB234D" w:rsidP="002470CD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>As no notification is sent from the system to the project, FO/PO sends an email notifying the project that their last PR has been approved.</w:t>
            </w:r>
          </w:p>
        </w:tc>
      </w:tr>
      <w:tr w:rsidR="002470CD" w:rsidRPr="001E3CB1" w14:paraId="24BB3181" w14:textId="77777777" w:rsidTr="003624B0">
        <w:tc>
          <w:tcPr>
            <w:tcW w:w="409" w:type="dxa"/>
          </w:tcPr>
          <w:p w14:paraId="17974F67" w14:textId="77777777" w:rsidR="002470CD" w:rsidRPr="001E3CB1" w:rsidRDefault="002470CD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9" w:type="dxa"/>
          </w:tcPr>
          <w:p w14:paraId="4BB7DBAB" w14:textId="77777777" w:rsidR="001270E4" w:rsidRPr="001E3CB1" w:rsidRDefault="001270E4" w:rsidP="002470CD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>FO coordinator puts the project to payment as usual</w:t>
            </w:r>
          </w:p>
          <w:p w14:paraId="22CDEF5F" w14:textId="312A8D83" w:rsidR="008E5E45" w:rsidRPr="001E3CB1" w:rsidRDefault="008E5E45" w:rsidP="008E5E45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 xml:space="preserve">NB. If there were any financial corrections or partner reports in the PR, the amounts also appear in the payment section. </w:t>
            </w:r>
          </w:p>
        </w:tc>
        <w:tc>
          <w:tcPr>
            <w:tcW w:w="4253" w:type="dxa"/>
          </w:tcPr>
          <w:p w14:paraId="5164D7E4" w14:textId="77777777" w:rsidR="002470CD" w:rsidRPr="001E3CB1" w:rsidRDefault="002470CD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4A55" w:rsidRPr="001E3CB1" w14:paraId="395C1DB2" w14:textId="77777777" w:rsidTr="003624B0">
        <w:tc>
          <w:tcPr>
            <w:tcW w:w="409" w:type="dxa"/>
          </w:tcPr>
          <w:p w14:paraId="7D472761" w14:textId="77777777" w:rsidR="003E4A55" w:rsidRPr="001E3CB1" w:rsidRDefault="003E4A55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9" w:type="dxa"/>
          </w:tcPr>
          <w:p w14:paraId="2DBEC2AE" w14:textId="4D54AA71" w:rsidR="003E4A55" w:rsidRPr="001E3CB1" w:rsidRDefault="003E4A55" w:rsidP="002470CD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>The payment order goes to the MA and CA as usual</w:t>
            </w:r>
          </w:p>
        </w:tc>
        <w:tc>
          <w:tcPr>
            <w:tcW w:w="4253" w:type="dxa"/>
          </w:tcPr>
          <w:p w14:paraId="0A3F4C3B" w14:textId="77777777" w:rsidR="003E4A55" w:rsidRPr="001E3CB1" w:rsidRDefault="003E4A55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4A55" w:rsidRPr="001E3CB1" w14:paraId="1B8E9041" w14:textId="77777777" w:rsidTr="003624B0">
        <w:tc>
          <w:tcPr>
            <w:tcW w:w="409" w:type="dxa"/>
          </w:tcPr>
          <w:p w14:paraId="0290578A" w14:textId="77777777" w:rsidR="003E4A55" w:rsidRPr="001E3CB1" w:rsidRDefault="003E4A55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42" w:type="dxa"/>
            <w:gridSpan w:val="2"/>
          </w:tcPr>
          <w:p w14:paraId="673C9E37" w14:textId="3307F865" w:rsidR="003E4A55" w:rsidRPr="001E3CB1" w:rsidRDefault="003E4A55" w:rsidP="0068106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3CB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If the lump sum is rejected:</w:t>
            </w:r>
          </w:p>
        </w:tc>
      </w:tr>
      <w:tr w:rsidR="001270E4" w:rsidRPr="001E3CB1" w14:paraId="792BE428" w14:textId="77777777" w:rsidTr="003624B0">
        <w:tc>
          <w:tcPr>
            <w:tcW w:w="409" w:type="dxa"/>
          </w:tcPr>
          <w:p w14:paraId="5FA63C9C" w14:textId="77777777" w:rsidR="001270E4" w:rsidRPr="001E3CB1" w:rsidRDefault="001270E4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9" w:type="dxa"/>
          </w:tcPr>
          <w:p w14:paraId="13966794" w14:textId="77777777" w:rsidR="001270E4" w:rsidRPr="001E3CB1" w:rsidRDefault="001270E4" w:rsidP="001270E4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 xml:space="preserve">If the lump sum is rejected, FO clicks </w:t>
            </w:r>
            <w:r w:rsidRPr="001E3CB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7E51CB8" wp14:editId="5B8BB561">
                  <wp:extent cx="2840355" cy="36893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55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018B9" w14:textId="0C10499F" w:rsidR="001270E4" w:rsidRPr="001E3CB1" w:rsidRDefault="001270E4" w:rsidP="001270E4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 xml:space="preserve">This is action </w:t>
            </w:r>
            <w:r w:rsidRPr="001E3CB1">
              <w:rPr>
                <w:rFonts w:ascii="Arial" w:hAnsi="Arial" w:cs="Arial"/>
                <w:b/>
                <w:bCs/>
                <w:sz w:val="20"/>
                <w:szCs w:val="20"/>
              </w:rPr>
              <w:t>is not</w:t>
            </w:r>
            <w:r w:rsidRPr="001E3CB1">
              <w:rPr>
                <w:rFonts w:ascii="Arial" w:hAnsi="Arial" w:cs="Arial"/>
                <w:sz w:val="20"/>
                <w:szCs w:val="20"/>
              </w:rPr>
              <w:t xml:space="preserve"> reversible. Therefore, before clicking the button, it must be ascertained without doubt that the lump sum will not be accepted.</w:t>
            </w:r>
          </w:p>
        </w:tc>
        <w:tc>
          <w:tcPr>
            <w:tcW w:w="4253" w:type="dxa"/>
          </w:tcPr>
          <w:p w14:paraId="727121D5" w14:textId="77777777" w:rsidR="001270E4" w:rsidRPr="001E3CB1" w:rsidRDefault="001270E4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0E4" w:rsidRPr="001E3CB1" w14:paraId="0735D3EB" w14:textId="77777777" w:rsidTr="003624B0">
        <w:tc>
          <w:tcPr>
            <w:tcW w:w="409" w:type="dxa"/>
          </w:tcPr>
          <w:p w14:paraId="11106E2D" w14:textId="77777777" w:rsidR="001270E4" w:rsidRPr="001E3CB1" w:rsidRDefault="001270E4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9" w:type="dxa"/>
          </w:tcPr>
          <w:p w14:paraId="509F7A36" w14:textId="26EF67DE" w:rsidR="00C50C22" w:rsidRPr="001E3CB1" w:rsidRDefault="001270E4" w:rsidP="001270E4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 xml:space="preserve">If the lump sum is rejected, </w:t>
            </w:r>
            <w:r w:rsidR="008E5E45" w:rsidRPr="001E3CB1">
              <w:rPr>
                <w:rFonts w:ascii="Arial" w:hAnsi="Arial" w:cs="Arial"/>
                <w:sz w:val="20"/>
                <w:szCs w:val="20"/>
              </w:rPr>
              <w:t xml:space="preserve">Ready for payment (finances) button is not required to push the project to payment. </w:t>
            </w:r>
            <w:r w:rsidR="00C87367" w:rsidRPr="001E3CB1">
              <w:rPr>
                <w:rFonts w:ascii="Arial" w:hAnsi="Arial" w:cs="Arial"/>
                <w:sz w:val="20"/>
                <w:szCs w:val="20"/>
              </w:rPr>
              <w:t>If there were no financial corrections/ real costs included (i.e. the PR is 0 EUR)</w:t>
            </w:r>
            <w:r w:rsidR="00C50C22" w:rsidRPr="001E3CB1">
              <w:rPr>
                <w:rFonts w:ascii="Arial" w:hAnsi="Arial" w:cs="Arial"/>
                <w:sz w:val="20"/>
                <w:szCs w:val="20"/>
              </w:rPr>
              <w:t>, the FO clicks</w:t>
            </w:r>
          </w:p>
          <w:p w14:paraId="68601C3D" w14:textId="2D9DCF6F" w:rsidR="00C50C22" w:rsidRPr="001E3CB1" w:rsidRDefault="00C50C22" w:rsidP="001270E4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A2B9013" wp14:editId="1442DC9B">
                  <wp:extent cx="2840355" cy="4356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55" cy="43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B9B06" w14:textId="3BA49FE0" w:rsidR="001270E4" w:rsidRPr="001E3CB1" w:rsidRDefault="00C50C22" w:rsidP="001270E4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 xml:space="preserve">This ends the treatment of the </w:t>
            </w:r>
            <w:r w:rsidR="009A3885" w:rsidRPr="001E3CB1">
              <w:rPr>
                <w:rFonts w:ascii="Arial" w:hAnsi="Arial" w:cs="Arial"/>
                <w:sz w:val="20"/>
                <w:szCs w:val="20"/>
              </w:rPr>
              <w:t xml:space="preserve">0 EUR </w:t>
            </w:r>
            <w:r w:rsidRPr="001E3CB1">
              <w:rPr>
                <w:rFonts w:ascii="Arial" w:hAnsi="Arial" w:cs="Arial"/>
                <w:sz w:val="20"/>
                <w:szCs w:val="20"/>
              </w:rPr>
              <w:t xml:space="preserve">PR. </w:t>
            </w:r>
          </w:p>
          <w:p w14:paraId="3E5F6008" w14:textId="4A711E2F" w:rsidR="008E5E45" w:rsidRPr="001E3CB1" w:rsidRDefault="008E5E45" w:rsidP="001270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14:paraId="6BF3E8C6" w14:textId="77777777" w:rsidR="001270E4" w:rsidRPr="001E3CB1" w:rsidRDefault="001270E4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3885" w:rsidRPr="001E3CB1" w14:paraId="5F32C969" w14:textId="77777777" w:rsidTr="003624B0">
        <w:tc>
          <w:tcPr>
            <w:tcW w:w="409" w:type="dxa"/>
          </w:tcPr>
          <w:p w14:paraId="4307886A" w14:textId="77777777" w:rsidR="009A3885" w:rsidRPr="001E3CB1" w:rsidRDefault="009A3885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9" w:type="dxa"/>
          </w:tcPr>
          <w:p w14:paraId="702D260C" w14:textId="77777777" w:rsidR="009A3885" w:rsidRPr="001E3CB1" w:rsidRDefault="009A3885" w:rsidP="009A3885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 xml:space="preserve">If the lump sum is rejected and there was a financial correction/ real costs included, the PR needs to go through the administrative workflow until the CA. </w:t>
            </w:r>
          </w:p>
          <w:p w14:paraId="26306DE6" w14:textId="0F199312" w:rsidR="009A3885" w:rsidRPr="001E3CB1" w:rsidRDefault="009A3885" w:rsidP="009A3885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>So after the FO clicks Approve and transfer, FO coordinator puts the project to payment as usual</w:t>
            </w:r>
          </w:p>
          <w:p w14:paraId="130928B2" w14:textId="33C87233" w:rsidR="009A3885" w:rsidRPr="001E3CB1" w:rsidRDefault="009A3885" w:rsidP="00FB234D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>NB. If there were any financial corrections or partner reports in the PR, the amounts also appear in the payment section, and will be included in the payment order</w:t>
            </w:r>
          </w:p>
        </w:tc>
        <w:tc>
          <w:tcPr>
            <w:tcW w:w="4253" w:type="dxa"/>
          </w:tcPr>
          <w:p w14:paraId="616AF480" w14:textId="77777777" w:rsidR="009A3885" w:rsidRPr="001E3CB1" w:rsidRDefault="009A3885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3885" w:rsidRPr="001E3CB1" w14:paraId="025EFB40" w14:textId="77777777" w:rsidTr="003624B0">
        <w:tc>
          <w:tcPr>
            <w:tcW w:w="409" w:type="dxa"/>
          </w:tcPr>
          <w:p w14:paraId="46D21742" w14:textId="77777777" w:rsidR="009A3885" w:rsidRPr="001E3CB1" w:rsidRDefault="009A3885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9" w:type="dxa"/>
          </w:tcPr>
          <w:p w14:paraId="04D30CFB" w14:textId="7CD696F9" w:rsidR="009A3885" w:rsidRPr="001E3CB1" w:rsidRDefault="009A3885" w:rsidP="00FB234D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>CA signs in the system</w:t>
            </w:r>
            <w:r w:rsidR="00437DFE" w:rsidRPr="001E3CB1">
              <w:rPr>
                <w:rFonts w:ascii="Arial" w:hAnsi="Arial" w:cs="Arial"/>
                <w:sz w:val="20"/>
                <w:szCs w:val="20"/>
              </w:rPr>
              <w:t xml:space="preserve"> only after they have received the reimbursement</w:t>
            </w:r>
            <w:r w:rsidR="00EB6FF6" w:rsidRPr="001E3CB1">
              <w:rPr>
                <w:rFonts w:ascii="Arial" w:hAnsi="Arial" w:cs="Arial"/>
                <w:sz w:val="20"/>
                <w:szCs w:val="20"/>
              </w:rPr>
              <w:t xml:space="preserve"> from the project. No notifications is sent automatically from the system.</w:t>
            </w:r>
          </w:p>
        </w:tc>
        <w:tc>
          <w:tcPr>
            <w:tcW w:w="4253" w:type="dxa"/>
          </w:tcPr>
          <w:p w14:paraId="2FA5B008" w14:textId="77777777" w:rsidR="009A3885" w:rsidRPr="001E3CB1" w:rsidRDefault="009A3885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FF6" w:rsidRPr="001E3CB1" w14:paraId="64B2B7EB" w14:textId="77777777" w:rsidTr="003624B0">
        <w:tc>
          <w:tcPr>
            <w:tcW w:w="409" w:type="dxa"/>
          </w:tcPr>
          <w:p w14:paraId="5F4B3DF2" w14:textId="77777777" w:rsidR="00EB6FF6" w:rsidRPr="001E3CB1" w:rsidRDefault="00EB6FF6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9" w:type="dxa"/>
          </w:tcPr>
          <w:p w14:paraId="64945C55" w14:textId="4FCFF197" w:rsidR="00EB6FF6" w:rsidRPr="001E3CB1" w:rsidRDefault="00EB6FF6" w:rsidP="00FB234D">
            <w:pPr>
              <w:rPr>
                <w:rFonts w:ascii="Arial" w:hAnsi="Arial" w:cs="Arial"/>
                <w:sz w:val="20"/>
                <w:szCs w:val="20"/>
              </w:rPr>
            </w:pPr>
            <w:r w:rsidRPr="001E3CB1">
              <w:rPr>
                <w:rFonts w:ascii="Arial" w:hAnsi="Arial" w:cs="Arial"/>
                <w:sz w:val="20"/>
                <w:szCs w:val="20"/>
              </w:rPr>
              <w:t xml:space="preserve">The FO sends an email to notify the project that we have received </w:t>
            </w:r>
            <w:r w:rsidR="00034B83" w:rsidRPr="001E3CB1">
              <w:rPr>
                <w:rFonts w:ascii="Arial" w:hAnsi="Arial" w:cs="Arial"/>
                <w:sz w:val="20"/>
                <w:szCs w:val="20"/>
              </w:rPr>
              <w:t>the reimbursement.</w:t>
            </w:r>
          </w:p>
        </w:tc>
        <w:tc>
          <w:tcPr>
            <w:tcW w:w="4253" w:type="dxa"/>
          </w:tcPr>
          <w:p w14:paraId="2AA7068A" w14:textId="77777777" w:rsidR="00EB6FF6" w:rsidRPr="001E3CB1" w:rsidRDefault="00EB6FF6" w:rsidP="006810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A9CD6D" w14:textId="77777777" w:rsidR="0068106A" w:rsidRPr="001E3CB1" w:rsidRDefault="0068106A" w:rsidP="0068106A">
      <w:pPr>
        <w:rPr>
          <w:rFonts w:ascii="Arial" w:hAnsi="Arial" w:cs="Arial"/>
          <w:sz w:val="20"/>
          <w:szCs w:val="20"/>
        </w:rPr>
      </w:pPr>
    </w:p>
    <w:sectPr w:rsidR="0068106A" w:rsidRPr="001E3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2EE5"/>
    <w:multiLevelType w:val="hybridMultilevel"/>
    <w:tmpl w:val="6E808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2C39"/>
    <w:multiLevelType w:val="hybridMultilevel"/>
    <w:tmpl w:val="6E808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74C74"/>
    <w:multiLevelType w:val="hybridMultilevel"/>
    <w:tmpl w:val="6E808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E74D2"/>
    <w:multiLevelType w:val="hybridMultilevel"/>
    <w:tmpl w:val="6E808192"/>
    <w:lvl w:ilvl="0" w:tplc="CE567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C02D1"/>
    <w:multiLevelType w:val="hybridMultilevel"/>
    <w:tmpl w:val="6E808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9020C"/>
    <w:multiLevelType w:val="hybridMultilevel"/>
    <w:tmpl w:val="6E808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83A65"/>
    <w:multiLevelType w:val="hybridMultilevel"/>
    <w:tmpl w:val="6E808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119360">
    <w:abstractNumId w:val="3"/>
  </w:num>
  <w:num w:numId="2" w16cid:durableId="1253200503">
    <w:abstractNumId w:val="2"/>
  </w:num>
  <w:num w:numId="3" w16cid:durableId="1268974210">
    <w:abstractNumId w:val="4"/>
  </w:num>
  <w:num w:numId="4" w16cid:durableId="1061560140">
    <w:abstractNumId w:val="0"/>
  </w:num>
  <w:num w:numId="5" w16cid:durableId="845635208">
    <w:abstractNumId w:val="1"/>
  </w:num>
  <w:num w:numId="6" w16cid:durableId="2114588259">
    <w:abstractNumId w:val="6"/>
  </w:num>
  <w:num w:numId="7" w16cid:durableId="901989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6A"/>
    <w:rsid w:val="00000072"/>
    <w:rsid w:val="00034B83"/>
    <w:rsid w:val="00036D63"/>
    <w:rsid w:val="000E6FA6"/>
    <w:rsid w:val="001270E4"/>
    <w:rsid w:val="00134777"/>
    <w:rsid w:val="001C3E14"/>
    <w:rsid w:val="001E3CB1"/>
    <w:rsid w:val="00215DC9"/>
    <w:rsid w:val="002470CD"/>
    <w:rsid w:val="003624B0"/>
    <w:rsid w:val="003E3846"/>
    <w:rsid w:val="003E4A55"/>
    <w:rsid w:val="003F52CE"/>
    <w:rsid w:val="00437DFE"/>
    <w:rsid w:val="004A78D6"/>
    <w:rsid w:val="005F1BD1"/>
    <w:rsid w:val="0061088D"/>
    <w:rsid w:val="0068106A"/>
    <w:rsid w:val="006C1B61"/>
    <w:rsid w:val="006D106B"/>
    <w:rsid w:val="00754B2D"/>
    <w:rsid w:val="0077100F"/>
    <w:rsid w:val="00833D3B"/>
    <w:rsid w:val="008E5E45"/>
    <w:rsid w:val="00952CFB"/>
    <w:rsid w:val="009A3885"/>
    <w:rsid w:val="00AA691C"/>
    <w:rsid w:val="00BC2D60"/>
    <w:rsid w:val="00C50C22"/>
    <w:rsid w:val="00C87367"/>
    <w:rsid w:val="00D9301E"/>
    <w:rsid w:val="00DD238F"/>
    <w:rsid w:val="00E2190F"/>
    <w:rsid w:val="00E52FE7"/>
    <w:rsid w:val="00EB6FF6"/>
    <w:rsid w:val="00FB234D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F656"/>
  <w15:chartTrackingRefBased/>
  <w15:docId w15:val="{7F185E22-E64A-41DA-B655-A21F32A7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06A"/>
    <w:pPr>
      <w:ind w:left="720"/>
      <w:contextualSpacing/>
    </w:pPr>
  </w:style>
  <w:style w:type="table" w:styleId="TableGrid">
    <w:name w:val="Table Grid"/>
    <w:basedOn w:val="TableNormal"/>
    <w:uiPriority w:val="39"/>
    <w:rsid w:val="00771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4A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4A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4A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A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A5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87367"/>
    <w:pPr>
      <w:spacing w:after="0" w:line="240" w:lineRule="auto"/>
    </w:pPr>
  </w:style>
  <w:style w:type="paragraph" w:styleId="NoSpacing">
    <w:name w:val="No Spacing"/>
    <w:uiPriority w:val="1"/>
    <w:qFormat/>
    <w:rsid w:val="00833D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488</Words>
  <Characters>2782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NIECHAJOWICZ</dc:creator>
  <cp:keywords/>
  <dc:description/>
  <cp:lastModifiedBy>Interreg Europe</cp:lastModifiedBy>
  <cp:revision>25</cp:revision>
  <dcterms:created xsi:type="dcterms:W3CDTF">2022-08-01T17:30:00Z</dcterms:created>
  <dcterms:modified xsi:type="dcterms:W3CDTF">2022-08-31T22:47:00Z</dcterms:modified>
</cp:coreProperties>
</file>