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2478E" w:rsidRDefault="00B2478E"/>
    <w:tbl>
      <w:tblPr>
        <w:tblStyle w:val="a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6645"/>
      </w:tblGrid>
      <w:tr w:rsidR="00B2478E" w:rsidTr="00B2478E">
        <w:tc>
          <w:tcPr>
            <w:tcW w:w="22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widowControl w:val="0"/>
              <w:contextualSpacing w:val="0"/>
            </w:pPr>
            <w:r>
              <w:rPr>
                <w:noProof/>
              </w:rPr>
              <w:drawing>
                <wp:inline distT="114300" distB="114300" distL="114300" distR="114300">
                  <wp:extent cx="1190625" cy="600075"/>
                  <wp:effectExtent l="0" t="0" r="0" b="0"/>
                  <wp:docPr id="1" name="image0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0625" cy="600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646D1E">
            <w:pPr>
              <w:contextualSpacing w:val="0"/>
              <w:jc w:val="both"/>
            </w:pPr>
            <w:r>
              <w:t>WEB-PRG</w:t>
            </w:r>
            <w:r w:rsidR="004B18A5">
              <w:t xml:space="preserve"> Machine Project</w:t>
            </w:r>
          </w:p>
        </w:tc>
      </w:tr>
      <w:tr w:rsidR="00B2478E" w:rsidTr="00B2478E"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B2478E">
            <w:pPr>
              <w:contextualSpacing w:val="0"/>
            </w:pP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BC08B2">
            <w:pPr>
              <w:contextualSpacing w:val="0"/>
              <w:jc w:val="both"/>
            </w:pPr>
            <w:r>
              <w:t>BS</w:t>
            </w:r>
            <w:r w:rsidR="0060006E">
              <w:t xml:space="preserve"> </w:t>
            </w:r>
            <w:r>
              <w:t>CS</w:t>
            </w:r>
            <w:r w:rsidR="0060006E">
              <w:t>-</w:t>
            </w:r>
            <w:r>
              <w:t>CSE</w:t>
            </w:r>
          </w:p>
        </w:tc>
      </w:tr>
      <w:tr w:rsidR="00B2478E" w:rsidTr="00B2478E"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B2478E">
            <w:pPr>
              <w:contextualSpacing w:val="0"/>
            </w:pP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DD765B" w:rsidP="00D62F68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“</w:t>
            </w:r>
            <w:r w:rsidR="00D62F68">
              <w:rPr>
                <w:sz w:val="24"/>
                <w:szCs w:val="24"/>
              </w:rPr>
              <w:t>Skematic</w:t>
            </w:r>
            <w:r>
              <w:rPr>
                <w:sz w:val="24"/>
                <w:szCs w:val="24"/>
              </w:rPr>
              <w:t>” Web App</w:t>
            </w:r>
          </w:p>
        </w:tc>
      </w:tr>
      <w:tr w:rsidR="00B2478E" w:rsidTr="00B2478E">
        <w:tc>
          <w:tcPr>
            <w:tcW w:w="22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B2478E">
            <w:pPr>
              <w:contextualSpacing w:val="0"/>
            </w:pPr>
          </w:p>
        </w:tc>
        <w:tc>
          <w:tcPr>
            <w:tcW w:w="664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510757">
            <w:pPr>
              <w:contextualSpacing w:val="0"/>
              <w:jc w:val="both"/>
            </w:pPr>
            <w:r>
              <w:rPr>
                <w:sz w:val="24"/>
                <w:szCs w:val="24"/>
              </w:rPr>
              <w:t>Candelaria, Aaron | Canonizado, Ian | Padilla, Abner</w:t>
            </w:r>
            <w:r w:rsidR="004B18A5">
              <w:t xml:space="preserve"> </w:t>
            </w:r>
          </w:p>
        </w:tc>
      </w:tr>
    </w:tbl>
    <w:p w:rsidR="00B2478E" w:rsidRDefault="004B18A5">
      <w:pPr>
        <w:jc w:val="both"/>
      </w:pPr>
      <w:r>
        <w:t xml:space="preserve"> </w:t>
      </w:r>
    </w:p>
    <w:p w:rsidR="00B2478E" w:rsidRDefault="004B18A5">
      <w:pPr>
        <w:jc w:val="both"/>
      </w:pPr>
      <w:r>
        <w:rPr>
          <w:b/>
        </w:rPr>
        <w:t>Description</w:t>
      </w:r>
    </w:p>
    <w:p w:rsidR="00B2478E" w:rsidRDefault="004B18A5">
      <w:pPr>
        <w:jc w:val="both"/>
      </w:pPr>
      <w:r>
        <w:t xml:space="preserve">The application is </w:t>
      </w:r>
      <w:r w:rsidR="002102BD">
        <w:t>a web-based application that allows the user to upload and store circuit schematics</w:t>
      </w:r>
      <w:r w:rsidR="00045061">
        <w:t xml:space="preserve">. The application would be account-based which would need the user to first create an account that would be tied to the schematics that they would upload. </w:t>
      </w:r>
      <w:r w:rsidR="00722447">
        <w:t>The schematics themselves are just image files of PNG or JPEG format.</w:t>
      </w:r>
      <w:r w:rsidR="00923591">
        <w:t xml:space="preserve"> </w:t>
      </w:r>
      <w:r w:rsidR="00603C16">
        <w:t>Once the user uploads a schematic, the user would have to input the schematic name and description. The user can also attach tags to the schematic for sorting.</w:t>
      </w:r>
      <w:r w:rsidR="005653E2">
        <w:t xml:space="preserve"> The application would use a server database that would store the accounts and their respective schematics</w:t>
      </w:r>
      <w:r w:rsidR="006B7388">
        <w:t xml:space="preserve"> and tags</w:t>
      </w:r>
      <w:r w:rsidR="005653E2">
        <w:t>.</w:t>
      </w:r>
      <w:r w:rsidR="002F7FA1">
        <w:t xml:space="preserve"> There would be an admin account that would monitor all other accounts as well as view feedback from normal accounts.</w:t>
      </w:r>
    </w:p>
    <w:p w:rsidR="00B2478E" w:rsidRDefault="00B2478E">
      <w:pPr>
        <w:jc w:val="both"/>
      </w:pPr>
    </w:p>
    <w:p w:rsidR="00B2478E" w:rsidRDefault="004B18A5">
      <w:pPr>
        <w:jc w:val="both"/>
      </w:pPr>
      <w:r>
        <w:rPr>
          <w:b/>
        </w:rPr>
        <w:t>Features</w:t>
      </w:r>
    </w:p>
    <w:p w:rsidR="00B2478E" w:rsidRDefault="004B18A5">
      <w:pPr>
        <w:jc w:val="both"/>
      </w:pPr>
      <w:r>
        <w:t>Web Server</w:t>
      </w:r>
    </w:p>
    <w:p w:rsidR="00B2478E" w:rsidRDefault="005653E2">
      <w:pPr>
        <w:jc w:val="both"/>
      </w:pPr>
      <w:r>
        <w:t>Server</w:t>
      </w:r>
      <w:r w:rsidR="004B18A5">
        <w:t xml:space="preserve"> Database</w:t>
      </w:r>
    </w:p>
    <w:p w:rsidR="00B2478E" w:rsidRDefault="004B18A5">
      <w:pPr>
        <w:jc w:val="both"/>
      </w:pPr>
      <w:r>
        <w:t>File Uploading of PNG and JPEG files</w:t>
      </w:r>
    </w:p>
    <w:p w:rsidR="00B2478E" w:rsidRDefault="004B18A5">
      <w:pPr>
        <w:jc w:val="both"/>
      </w:pPr>
      <w:r>
        <w:t xml:space="preserve"> </w:t>
      </w:r>
    </w:p>
    <w:p w:rsidR="00B2478E" w:rsidRDefault="004B18A5">
      <w:pPr>
        <w:jc w:val="both"/>
      </w:pPr>
      <w:r>
        <w:rPr>
          <w:b/>
        </w:rPr>
        <w:t>Functions</w:t>
      </w:r>
    </w:p>
    <w:tbl>
      <w:tblPr>
        <w:tblStyle w:val="a0"/>
        <w:tblW w:w="88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060"/>
      </w:tblGrid>
      <w:tr w:rsidR="00B2478E">
        <w:tc>
          <w:tcPr>
            <w:tcW w:w="2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ind w:left="260"/>
              <w:jc w:val="center"/>
            </w:pPr>
            <w:r>
              <w:rPr>
                <w:color w:val="FFFFFF"/>
                <w:shd w:val="clear" w:color="auto" w:fill="262626"/>
              </w:rPr>
              <w:t>Function</w:t>
            </w:r>
          </w:p>
        </w:tc>
        <w:tc>
          <w:tcPr>
            <w:tcW w:w="60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6262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ind w:left="260"/>
              <w:jc w:val="center"/>
            </w:pPr>
            <w:r>
              <w:rPr>
                <w:color w:val="FFFFFF"/>
                <w:shd w:val="clear" w:color="auto" w:fill="262626"/>
              </w:rPr>
              <w:t>Description</w:t>
            </w:r>
          </w:p>
        </w:tc>
      </w:tr>
      <w:tr w:rsidR="00B2478E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ind w:left="260"/>
              <w:jc w:val="center"/>
            </w:pPr>
            <w:r>
              <w:rPr>
                <w:highlight w:val="white"/>
              </w:rPr>
              <w:t>Register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ind w:left="260"/>
              <w:jc w:val="both"/>
            </w:pPr>
            <w:r>
              <w:rPr>
                <w:highlight w:val="white"/>
              </w:rPr>
              <w:t xml:space="preserve">The user must first register an account before accessing the other features of the app. Users are required to give their </w:t>
            </w:r>
            <w:r w:rsidR="0043268D">
              <w:rPr>
                <w:highlight w:val="white"/>
              </w:rPr>
              <w:t xml:space="preserve">username, </w:t>
            </w:r>
            <w:r>
              <w:rPr>
                <w:highlight w:val="white"/>
              </w:rPr>
              <w:t>full name, birthday, email, and password.</w:t>
            </w:r>
          </w:p>
        </w:tc>
      </w:tr>
      <w:tr w:rsidR="00B2478E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>
            <w:pPr>
              <w:ind w:left="260"/>
              <w:jc w:val="center"/>
            </w:pPr>
            <w:r>
              <w:t>Log-in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43268D">
            <w:pPr>
              <w:ind w:left="260"/>
              <w:jc w:val="both"/>
            </w:pPr>
            <w:r>
              <w:t xml:space="preserve">The user must log-in before </w:t>
            </w:r>
            <w:r w:rsidR="00E453C6">
              <w:t>uploading/viewing a schematic</w:t>
            </w:r>
            <w:r>
              <w:t xml:space="preserve">. This requires the user to enter his/her registered </w:t>
            </w:r>
            <w:r w:rsidR="0043268D">
              <w:t>username</w:t>
            </w:r>
            <w:r w:rsidR="00AE10BD">
              <w:t xml:space="preserve"> and</w:t>
            </w:r>
            <w:bookmarkStart w:id="0" w:name="_GoBack"/>
            <w:bookmarkEnd w:id="0"/>
            <w:r>
              <w:t xml:space="preserve"> password.</w:t>
            </w:r>
          </w:p>
        </w:tc>
      </w:tr>
      <w:tr w:rsidR="00B2478E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AC0373">
            <w:pPr>
              <w:ind w:left="260"/>
              <w:jc w:val="center"/>
            </w:pPr>
            <w:r>
              <w:t xml:space="preserve">View </w:t>
            </w:r>
            <w:r w:rsidR="00AC0373">
              <w:t>Schematic</w:t>
            </w:r>
            <w:r>
              <w:t xml:space="preserve"> List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AE53E2">
            <w:pPr>
              <w:ind w:left="260"/>
              <w:jc w:val="both"/>
            </w:pPr>
            <w:r>
              <w:t xml:space="preserve">The user can view the list of </w:t>
            </w:r>
            <w:r w:rsidR="00AC0373">
              <w:t xml:space="preserve">uploaded </w:t>
            </w:r>
            <w:r w:rsidR="00AE53E2">
              <w:t>schematics</w:t>
            </w:r>
            <w:r>
              <w:t>. The list will be provided via a remote web server.</w:t>
            </w:r>
          </w:p>
        </w:tc>
      </w:tr>
      <w:tr w:rsidR="00B2478E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BF598D">
            <w:pPr>
              <w:ind w:left="260"/>
              <w:jc w:val="center"/>
            </w:pPr>
            <w:r>
              <w:t xml:space="preserve">View </w:t>
            </w:r>
            <w:r w:rsidR="00AC0373">
              <w:t>Schematic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280C5B">
            <w:pPr>
              <w:ind w:left="260"/>
              <w:jc w:val="both"/>
            </w:pPr>
            <w:r>
              <w:t xml:space="preserve">Once a user selects a </w:t>
            </w:r>
            <w:r w:rsidR="00280C5B">
              <w:t>schematic</w:t>
            </w:r>
            <w:r>
              <w:t>, the app will prov</w:t>
            </w:r>
            <w:r w:rsidR="00280C5B">
              <w:t>ide the</w:t>
            </w:r>
            <w:r w:rsidR="00312E7A">
              <w:t xml:space="preserve"> image of the schematic including the</w:t>
            </w:r>
            <w:r w:rsidR="00280C5B">
              <w:t xml:space="preserve"> details of the schematic</w:t>
            </w:r>
            <w:r>
              <w:t>.</w:t>
            </w:r>
          </w:p>
        </w:tc>
      </w:tr>
      <w:tr w:rsidR="00B2478E" w:rsidTr="00364485">
        <w:trPr>
          <w:cantSplit/>
        </w:trPr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AC0373">
            <w:pPr>
              <w:ind w:left="260"/>
              <w:jc w:val="center"/>
            </w:pPr>
            <w:r>
              <w:lastRenderedPageBreak/>
              <w:t xml:space="preserve">Filter </w:t>
            </w:r>
            <w:r w:rsidR="00AC0373">
              <w:t>Schematics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A767F6">
            <w:pPr>
              <w:ind w:left="260"/>
              <w:jc w:val="both"/>
            </w:pPr>
            <w:r>
              <w:t xml:space="preserve">The user can filter through the </w:t>
            </w:r>
            <w:r w:rsidR="00A767F6">
              <w:t>schematics</w:t>
            </w:r>
            <w:r>
              <w:t xml:space="preserve"> based on</w:t>
            </w:r>
            <w:r w:rsidR="00A767F6">
              <w:t xml:space="preserve"> tag</w:t>
            </w:r>
            <w:r>
              <w:t>.</w:t>
            </w:r>
            <w:r w:rsidR="00A767F6">
              <w:t xml:space="preserve"> The default filter is to show all schematics. Whatever the filter used, the user can also select if the </w:t>
            </w:r>
            <w:r w:rsidR="003A37E6">
              <w:t xml:space="preserve">list is from newest to oldest or vice </w:t>
            </w:r>
            <w:r w:rsidR="00FF781E">
              <w:t>versa</w:t>
            </w:r>
            <w:r w:rsidR="003A37E6">
              <w:t>.</w:t>
            </w:r>
          </w:p>
        </w:tc>
      </w:tr>
      <w:tr w:rsidR="00B2478E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E135B1">
            <w:pPr>
              <w:ind w:left="260"/>
              <w:jc w:val="center"/>
            </w:pPr>
            <w:r>
              <w:t>Upload Schematic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478E" w:rsidRDefault="004B18A5" w:rsidP="00527011">
            <w:pPr>
              <w:ind w:left="260"/>
              <w:jc w:val="both"/>
            </w:pPr>
            <w:r>
              <w:t xml:space="preserve">The user </w:t>
            </w:r>
            <w:r w:rsidR="00527011">
              <w:t>upload a schematic and be prompted to input the schematic name and description.</w:t>
            </w:r>
            <w:r>
              <w:t xml:space="preserve"> This will update the remote database.</w:t>
            </w:r>
          </w:p>
        </w:tc>
      </w:tr>
      <w:tr w:rsidR="0018346F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46F" w:rsidRDefault="001F52C3">
            <w:pPr>
              <w:ind w:left="260"/>
              <w:jc w:val="center"/>
            </w:pPr>
            <w:r>
              <w:t>Edit Schematic Details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346F" w:rsidRDefault="001F52C3" w:rsidP="00527011">
            <w:pPr>
              <w:ind w:left="260"/>
              <w:jc w:val="both"/>
            </w:pPr>
            <w:r>
              <w:t>The user can edit the selected schematic name and description. This will update the remote database.</w:t>
            </w:r>
          </w:p>
        </w:tc>
      </w:tr>
      <w:tr w:rsidR="0087468D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8D" w:rsidRDefault="0087468D">
            <w:pPr>
              <w:ind w:left="260"/>
              <w:jc w:val="center"/>
            </w:pPr>
            <w:r>
              <w:t>Add or Remove Schematic Tags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7468D" w:rsidRDefault="0087468D" w:rsidP="00527011">
            <w:pPr>
              <w:ind w:left="260"/>
              <w:jc w:val="both"/>
            </w:pPr>
            <w:r>
              <w:t>Allows the user to add or remove tags to the schematic selected. This will update the remote database.</w:t>
            </w:r>
          </w:p>
        </w:tc>
      </w:tr>
      <w:tr w:rsidR="00B128CF">
        <w:tc>
          <w:tcPr>
            <w:tcW w:w="280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8CF" w:rsidRDefault="00B128CF" w:rsidP="00B128CF">
            <w:pPr>
              <w:ind w:left="260"/>
              <w:jc w:val="center"/>
            </w:pPr>
            <w:r>
              <w:t>Feedback</w:t>
            </w:r>
          </w:p>
        </w:tc>
        <w:tc>
          <w:tcPr>
            <w:tcW w:w="60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8CF" w:rsidRDefault="00B128CF" w:rsidP="00B128CF">
            <w:pPr>
              <w:ind w:left="260"/>
              <w:jc w:val="both"/>
            </w:pPr>
            <w:r>
              <w:t>The app will allow the user to share feedback on the site which can be viewed by an admin account. This will update the remote database.</w:t>
            </w:r>
          </w:p>
        </w:tc>
      </w:tr>
    </w:tbl>
    <w:p w:rsidR="00B2478E" w:rsidRDefault="004B18A5">
      <w:pPr>
        <w:jc w:val="both"/>
      </w:pPr>
      <w:r>
        <w:t xml:space="preserve"> </w:t>
      </w:r>
    </w:p>
    <w:p w:rsidR="00B2478E" w:rsidRDefault="00B2478E">
      <w:pPr>
        <w:jc w:val="both"/>
      </w:pPr>
    </w:p>
    <w:sectPr w:rsidR="00B247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B2478E"/>
    <w:rsid w:val="0000656C"/>
    <w:rsid w:val="00015223"/>
    <w:rsid w:val="00045061"/>
    <w:rsid w:val="00056811"/>
    <w:rsid w:val="000E0854"/>
    <w:rsid w:val="00104E13"/>
    <w:rsid w:val="0018346F"/>
    <w:rsid w:val="001F505F"/>
    <w:rsid w:val="001F52C3"/>
    <w:rsid w:val="002102BD"/>
    <w:rsid w:val="00280C5B"/>
    <w:rsid w:val="002F7FA1"/>
    <w:rsid w:val="00312E7A"/>
    <w:rsid w:val="00332764"/>
    <w:rsid w:val="00364485"/>
    <w:rsid w:val="003854B6"/>
    <w:rsid w:val="003A37E6"/>
    <w:rsid w:val="00432584"/>
    <w:rsid w:val="0043268D"/>
    <w:rsid w:val="00464806"/>
    <w:rsid w:val="004B18A5"/>
    <w:rsid w:val="004E49BF"/>
    <w:rsid w:val="00510757"/>
    <w:rsid w:val="00527011"/>
    <w:rsid w:val="00546C9E"/>
    <w:rsid w:val="005653E2"/>
    <w:rsid w:val="0060006E"/>
    <w:rsid w:val="00603C16"/>
    <w:rsid w:val="00646D1E"/>
    <w:rsid w:val="006B38A7"/>
    <w:rsid w:val="006B7388"/>
    <w:rsid w:val="006D103D"/>
    <w:rsid w:val="006D3003"/>
    <w:rsid w:val="006F5239"/>
    <w:rsid w:val="00722447"/>
    <w:rsid w:val="0087468D"/>
    <w:rsid w:val="00923591"/>
    <w:rsid w:val="00976094"/>
    <w:rsid w:val="00A61252"/>
    <w:rsid w:val="00A767F6"/>
    <w:rsid w:val="00AA5583"/>
    <w:rsid w:val="00AC0373"/>
    <w:rsid w:val="00AE10BD"/>
    <w:rsid w:val="00AE53E2"/>
    <w:rsid w:val="00B128CF"/>
    <w:rsid w:val="00B2478E"/>
    <w:rsid w:val="00BC08B2"/>
    <w:rsid w:val="00BE745D"/>
    <w:rsid w:val="00BF598D"/>
    <w:rsid w:val="00C00748"/>
    <w:rsid w:val="00C36DE6"/>
    <w:rsid w:val="00CE5D83"/>
    <w:rsid w:val="00CE5FEA"/>
    <w:rsid w:val="00D62F68"/>
    <w:rsid w:val="00DA73F0"/>
    <w:rsid w:val="00DD765B"/>
    <w:rsid w:val="00E135B1"/>
    <w:rsid w:val="00E453C6"/>
    <w:rsid w:val="00EC2D7E"/>
    <w:rsid w:val="00F736B5"/>
    <w:rsid w:val="00FF7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FE9B13-BB89-4510-8FDB-F23AA3CD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PH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2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</cp:lastModifiedBy>
  <cp:revision>78</cp:revision>
  <dcterms:created xsi:type="dcterms:W3CDTF">2017-02-05T03:16:00Z</dcterms:created>
  <dcterms:modified xsi:type="dcterms:W3CDTF">2017-02-06T09:32:00Z</dcterms:modified>
</cp:coreProperties>
</file>