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2.png" ContentType="image/png"/>
  <Override PartName="/word/media/image1.gif" ContentType="image/gif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ba7a245315d2190570c267c7fa767945902b1bc"/>
    <w:p>
      <w:pPr>
        <w:pStyle w:val="Heading1"/>
      </w:pPr>
      <w:r>
        <w:t xml:space="preserve">ADR Management Standard Operating Procedure (SOP)</w: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SOP establishes the standardized process for ADR (Architecture Decision Record) creation, management, and distribution across all .NET projects (.csproj-based services).</w:t>
      </w:r>
    </w:p>
    <w:bookmarkEnd w:id="22"/>
    <w:bookmarkStart w:id="25" w:name="folder-structure-standard"/>
    <w:p>
      <w:pPr>
        <w:pStyle w:val="Heading2"/>
      </w:pPr>
      <w:r>
        <w:t xml:space="preserve">Folder Structure Standard</w:t>
      </w:r>
    </w:p>
    <w:bookmarkStart w:id="23" w:name="required-structure"/>
    <w:p>
      <w:pPr>
        <w:pStyle w:val="Heading3"/>
      </w:pPr>
      <w:r>
        <w:t xml:space="preserve">Required Structure</w:t>
      </w:r>
    </w:p>
    <w:p>
      <w:pPr>
        <w:pStyle w:val="SourceCode"/>
      </w:pPr>
      <w:r>
        <w:rPr>
          <w:rStyle w:val="VerbatimChar"/>
        </w:rPr>
        <w:t xml:space="preserve">ProjectRoot/</w:t>
      </w:r>
      <w:r>
        <w:br/>
      </w:r>
      <w:r>
        <w:rPr>
          <w:rStyle w:val="VerbatimChar"/>
        </w:rPr>
        <w:t xml:space="preserve">├── Analysis/</w:t>
      </w:r>
      <w:r>
        <w:br/>
      </w:r>
      <w:r>
        <w:rPr>
          <w:rStyle w:val="VerbatimChar"/>
        </w:rPr>
        <w:t xml:space="preserve">│   ├── Partner/                    # Shared Markdown sources and partner outputs</w:t>
      </w:r>
      <w:r>
        <w:br/>
      </w:r>
      <w:r>
        <w:rPr>
          <w:rStyle w:val="VerbatimChar"/>
        </w:rPr>
        <w:t xml:space="preserve">│   │   ├── [PartnerName]/         # Partner-specific generated documents</w:t>
      </w:r>
      <w:r>
        <w:br/>
      </w:r>
      <w:r>
        <w:rPr>
          <w:rStyle w:val="VerbatimChar"/>
        </w:rPr>
        <w:t xml:space="preserve">│   │   │   ├── ADR-*.docx        # Partner-branded Word documents</w:t>
      </w:r>
      <w:r>
        <w:br/>
      </w:r>
      <w:r>
        <w:rPr>
          <w:rStyle w:val="VerbatimChar"/>
        </w:rPr>
        <w:t xml:space="preserve">│   │   │   ├── ADR-*.html        # HTML versions</w:t>
      </w:r>
      <w:r>
        <w:br/>
      </w:r>
      <w:r>
        <w:rPr>
          <w:rStyle w:val="VerbatimChar"/>
        </w:rPr>
        <w:t xml:space="preserve">│   │   │   └── ADR-*.pdf         # PDF versions (optional)</w:t>
      </w:r>
      <w:r>
        <w:br/>
      </w:r>
      <w:r>
        <w:rPr>
          <w:rStyle w:val="VerbatimChar"/>
        </w:rPr>
        <w:t xml:space="preserve">│   │   ├── ADR-*.md              # Shared Markdown source files</w:t>
      </w:r>
      <w:r>
        <w:br/>
      </w:r>
      <w:r>
        <w:rPr>
          <w:rStyle w:val="VerbatimChar"/>
        </w:rPr>
        <w:t xml:space="preserve">│   │   ├── scripts/              # Generation and utility scripts</w:t>
      </w:r>
      <w:r>
        <w:br/>
      </w:r>
      <w:r>
        <w:rPr>
          <w:rStyle w:val="VerbatimChar"/>
        </w:rPr>
        <w:t xml:space="preserve">│   │   │   └── Generate-All-Partner-ADRs.ps1</w:t>
      </w:r>
      <w:r>
        <w:br/>
      </w:r>
      <w:r>
        <w:rPr>
          <w:rStyle w:val="VerbatimChar"/>
        </w:rPr>
        <w:t xml:space="preserve">│   │   └── README.md             # Structure documentation</w:t>
      </w:r>
      <w:r>
        <w:br/>
      </w:r>
      <w:r>
        <w:rPr>
          <w:rStyle w:val="VerbatimChar"/>
        </w:rPr>
        <w:t xml:space="preserve">│   └── images/                   # Shared images and diagrams</w:t>
      </w:r>
      <w:r>
        <w:br/>
      </w:r>
      <w:r>
        <w:rPr>
          <w:rStyle w:val="VerbatimChar"/>
        </w:rPr>
        <w:t xml:space="preserve">└── [Project Files...]</w:t>
      </w:r>
    </w:p>
    <w:bookmarkEnd w:id="23"/>
    <w:bookmarkStart w:id="24" w:name="key-principles"/>
    <w:p>
      <w:pPr>
        <w:pStyle w:val="Heading3"/>
      </w:pPr>
      <w:r>
        <w:t xml:space="preserve">Key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 at Partner Level</w:t>
      </w:r>
      <w:r>
        <w:t xml:space="preserve">: All ADR source files (.md) reside in</w:t>
      </w:r>
      <w:r>
        <w:t xml:space="preserve"> </w:t>
      </w:r>
      <w:r>
        <w:rPr>
          <w:rStyle w:val="VerbatimChar"/>
        </w:rPr>
        <w:t xml:space="preserve">Analysis/Partner/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Partner-Specific Outputs</w:t>
      </w:r>
      <w:r>
        <w:t xml:space="preserve">: Generated documents (.docx, .html, .pdf) in</w:t>
      </w:r>
      <w:r>
        <w:t xml:space="preserve"> </w:t>
      </w:r>
      <w:r>
        <w:rPr>
          <w:rStyle w:val="VerbatimChar"/>
        </w:rPr>
        <w:t xml:space="preserve">Analysis/Partner/[PartnerName]/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Assets</w:t>
      </w:r>
      <w:r>
        <w:t xml:space="preserve">: Images and diagrams in</w:t>
      </w:r>
      <w:r>
        <w:t xml:space="preserve"> </w:t>
      </w:r>
      <w:r>
        <w:rPr>
          <w:rStyle w:val="VerbatimChar"/>
        </w:rPr>
        <w:t xml:space="preserve">Analysis/images/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Generation</w:t>
      </w:r>
      <w:r>
        <w:t xml:space="preserve">: Use provided scripts for consistent output across partners</w:t>
      </w:r>
    </w:p>
    <w:bookmarkEnd w:id="24"/>
    <w:bookmarkEnd w:id="25"/>
    <w:bookmarkStart w:id="29" w:name="setup-instructions"/>
    <w:p>
      <w:pPr>
        <w:pStyle w:val="Heading2"/>
      </w:pPr>
      <w:r>
        <w:t xml:space="preserve">Setup Instructions</w:t>
      </w:r>
    </w:p>
    <w:bookmarkStart w:id="26" w:name="for-new-projects"/>
    <w:p>
      <w:pPr>
        <w:pStyle w:val="Heading3"/>
      </w:pPr>
      <w:r>
        <w:t xml:space="preserve">For New Projects</w:t>
      </w:r>
    </w:p>
    <w:p>
      <w:pPr>
        <w:numPr>
          <w:ilvl w:val="0"/>
          <w:numId w:val="1002"/>
        </w:numPr>
      </w:pPr>
      <w:r>
        <w:t xml:space="preserve">Navigate to the project root directory (containing .csproj files)</w:t>
      </w:r>
    </w:p>
    <w:p>
      <w:pPr>
        <w:numPr>
          <w:ilvl w:val="0"/>
          <w:numId w:val="1002"/>
        </w:numPr>
      </w:pPr>
      <w:r>
        <w:t xml:space="preserve">Run the setup script: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From toolkit directory</w:t>
      </w:r>
      <w:r>
        <w:br/>
      </w:r>
      <w:r>
        <w:rPr>
          <w:rStyle w:val="VerbatimChar"/>
        </w:rPr>
        <w:t xml:space="preserve">.\Setup-Adr-Structure.ps1 -ProjectDirectory "C:\Path\To\Your\Project"</w:t>
      </w:r>
      <w:r>
        <w:br/>
      </w:r>
      <w:r>
        <w:br/>
      </w:r>
      <w:r>
        <w:rPr>
          <w:rStyle w:val="VerbatimChar"/>
        </w:rPr>
        <w:t xml:space="preserve"># Or from project directory</w:t>
      </w:r>
      <w:r>
        <w:br/>
      </w:r>
      <w:r>
        <w:rPr>
          <w:rStyle w:val="VerbatimChar"/>
        </w:rPr>
        <w:t xml:space="preserve">&amp; "C:\Path\To\Toolkit\Setup-Adr-Structure.ps1"</w:t>
      </w:r>
    </w:p>
    <w:p>
      <w:pPr>
        <w:numPr>
          <w:ilvl w:val="0"/>
          <w:numId w:val="1002"/>
        </w:numPr>
      </w:pPr>
      <w:r>
        <w:t xml:space="preserve">The script will:</w:t>
      </w:r>
    </w:p>
    <w:p>
      <w:pPr>
        <w:pStyle w:val="Compact"/>
        <w:numPr>
          <w:ilvl w:val="1"/>
          <w:numId w:val="1003"/>
        </w:numPr>
      </w:pPr>
      <w:r>
        <w:t xml:space="preserve">Discover .csproj files</w:t>
      </w:r>
    </w:p>
    <w:p>
      <w:pPr>
        <w:pStyle w:val="Compact"/>
        <w:numPr>
          <w:ilvl w:val="1"/>
          <w:numId w:val="1003"/>
        </w:numPr>
      </w:pPr>
      <w:r>
        <w:t xml:space="preserve">Create the standardized folder structure</w:t>
      </w:r>
    </w:p>
    <w:p>
      <w:pPr>
        <w:pStyle w:val="Compact"/>
        <w:numPr>
          <w:ilvl w:val="1"/>
          <w:numId w:val="1003"/>
        </w:numPr>
      </w:pPr>
      <w:r>
        <w:t xml:space="preserve">Generate utility scripts</w:t>
      </w:r>
    </w:p>
    <w:p>
      <w:pPr>
        <w:pStyle w:val="Compact"/>
        <w:numPr>
          <w:ilvl w:val="1"/>
          <w:numId w:val="1003"/>
        </w:numPr>
      </w:pPr>
      <w:r>
        <w:t xml:space="preserve">Create documentation</w:t>
      </w:r>
    </w:p>
    <w:bookmarkEnd w:id="26"/>
    <w:bookmarkStart w:id="27" w:name="supported-partners"/>
    <w:p>
      <w:pPr>
        <w:pStyle w:val="Heading3"/>
      </w:pPr>
      <w:r>
        <w:t xml:space="preserve">Supported Partners</w:t>
      </w:r>
    </w:p>
    <w:p>
      <w:pPr>
        <w:pStyle w:val="Compact"/>
        <w:numPr>
          <w:ilvl w:val="0"/>
          <w:numId w:val="1004"/>
        </w:numPr>
      </w:pPr>
      <w:r>
        <w:t xml:space="preserve">Accenture</w:t>
      </w:r>
    </w:p>
    <w:p>
      <w:pPr>
        <w:pStyle w:val="Compact"/>
        <w:numPr>
          <w:ilvl w:val="0"/>
          <w:numId w:val="1004"/>
        </w:numPr>
      </w:pPr>
      <w:r>
        <w:t xml:space="preserve">Acornsoft</w:t>
      </w:r>
    </w:p>
    <w:p>
      <w:pPr>
        <w:pStyle w:val="Compact"/>
        <w:numPr>
          <w:ilvl w:val="0"/>
          <w:numId w:val="1004"/>
        </w:numPr>
      </w:pPr>
      <w:r>
        <w:t xml:space="preserve">Avanade</w:t>
      </w:r>
    </w:p>
    <w:p>
      <w:pPr>
        <w:pStyle w:val="Compact"/>
        <w:numPr>
          <w:ilvl w:val="0"/>
          <w:numId w:val="1004"/>
        </w:numPr>
      </w:pPr>
      <w:r>
        <w:t xml:space="preserve">eLogic</w:t>
      </w:r>
    </w:p>
    <w:bookmarkEnd w:id="27"/>
    <w:bookmarkStart w:id="28" w:name="customization"/>
    <w:p>
      <w:pPr>
        <w:pStyle w:val="Heading3"/>
      </w:pPr>
      <w:r>
        <w:t xml:space="preserve">Customization</w:t>
      </w:r>
    </w:p>
    <w:p>
      <w:pPr>
        <w:pStyle w:val="FirstParagraph"/>
      </w:pPr>
      <w:r>
        <w:t xml:space="preserve">Modify the setup script parameters for different partners:</w:t>
      </w:r>
    </w:p>
    <w:p>
      <w:pPr>
        <w:pStyle w:val="SourceCode"/>
      </w:pPr>
      <w:r>
        <w:rPr>
          <w:rStyle w:val="VerbatimChar"/>
        </w:rPr>
        <w:t xml:space="preserve">.\Setup-Adr-Structure.ps1 -Partners @("Accenture", "Acornsoft") -ProjectDirectory "C:\Path\To\Project"</w:t>
      </w:r>
    </w:p>
    <w:bookmarkEnd w:id="28"/>
    <w:bookmarkEnd w:id="29"/>
    <w:bookmarkStart w:id="33" w:name="adr-creation-workflow"/>
    <w:p>
      <w:pPr>
        <w:pStyle w:val="Heading2"/>
      </w:pPr>
      <w:r>
        <w:t xml:space="preserve">ADR Creation Workflow</w:t>
      </w:r>
    </w:p>
    <w:bookmarkStart w:id="30" w:name="create-markdown-source"/>
    <w:p>
      <w:pPr>
        <w:pStyle w:val="Heading3"/>
      </w:pPr>
      <w:r>
        <w:t xml:space="preserve">1. Create Markdown Source</w:t>
      </w:r>
    </w:p>
    <w:p>
      <w:pPr>
        <w:pStyle w:val="Compact"/>
        <w:numPr>
          <w:ilvl w:val="0"/>
          <w:numId w:val="1005"/>
        </w:numPr>
      </w:pPr>
      <w:r>
        <w:t xml:space="preserve">Place ADR Markdown files in</w:t>
      </w:r>
      <w:r>
        <w:t xml:space="preserve"> </w:t>
      </w:r>
      <w:r>
        <w:rPr>
          <w:rStyle w:val="VerbatimChar"/>
        </w:rPr>
        <w:t xml:space="preserve">Analysis/Partner/</w:t>
      </w:r>
    </w:p>
    <w:p>
      <w:pPr>
        <w:pStyle w:val="Compact"/>
        <w:numPr>
          <w:ilvl w:val="0"/>
          <w:numId w:val="1005"/>
        </w:numPr>
      </w:pPr>
      <w:r>
        <w:t xml:space="preserve">Use standard ADR template format</w:t>
      </w:r>
    </w:p>
    <w:p>
      <w:pPr>
        <w:pStyle w:val="Compact"/>
        <w:numPr>
          <w:ilvl w:val="0"/>
          <w:numId w:val="1005"/>
        </w:numPr>
      </w:pPr>
      <w:r>
        <w:t xml:space="preserve">Include all required sections and placeholders</w:t>
      </w:r>
    </w:p>
    <w:bookmarkEnd w:id="30"/>
    <w:bookmarkStart w:id="31" w:name="generate-partner-documents"/>
    <w:p>
      <w:pPr>
        <w:pStyle w:val="Heading3"/>
      </w:pPr>
      <w:r>
        <w:t xml:space="preserve">2. Generate Partner Documents</w:t>
      </w:r>
    </w:p>
    <w:p>
      <w:pPr>
        <w:pStyle w:val="SourceCode"/>
      </w:pPr>
      <w:r>
        <w:rPr>
          <w:rStyle w:val="VerbatimChar"/>
        </w:rPr>
        <w:t xml:space="preserve"># Generate for all partners</w:t>
      </w:r>
      <w:r>
        <w:br/>
      </w:r>
      <w:r>
        <w:rPr>
          <w:rStyle w:val="VerbatimChar"/>
        </w:rPr>
        <w:t xml:space="preserve">.\Analysis\Partner\scripts\Generate-All-Partner-ADRs.ps1 -MarkdownFile "Analysis\Partner\ADR-Example.md"</w:t>
      </w:r>
      <w:r>
        <w:br/>
      </w:r>
      <w:r>
        <w:br/>
      </w:r>
      <w:r>
        <w:rPr>
          <w:rStyle w:val="VerbatimChar"/>
        </w:rPr>
        <w:t xml:space="preserve"># Generate for specific partners</w:t>
      </w:r>
      <w:r>
        <w:br/>
      </w:r>
      <w:r>
        <w:rPr>
          <w:rStyle w:val="VerbatimChar"/>
        </w:rPr>
        <w:t xml:space="preserve">.\Analysis\Partner\scripts\Generate-All-Partner-ADRs.ps1 -MarkdownFile "Analysis\Partner\ADR-Example.md" -Partners @("Accenture", "Acornsoft")</w:t>
      </w:r>
      <w:r>
        <w:br/>
      </w:r>
      <w:r>
        <w:br/>
      </w:r>
      <w:r>
        <w:rPr>
          <w:rStyle w:val="VerbatimChar"/>
        </w:rPr>
        <w:t xml:space="preserve"># Include all formats (DOCX, HTML, PDF)</w:t>
      </w:r>
      <w:r>
        <w:br/>
      </w:r>
      <w:r>
        <w:rPr>
          <w:rStyle w:val="VerbatimChar"/>
        </w:rPr>
        <w:t xml:space="preserve">.\Analysis\Partner\scripts\Generate-All-Partner-ADRs.ps1 -MarkdownFile "Analysis\Partner\ADR-Example.md" -GenerateAllFormats</w:t>
      </w:r>
    </w:p>
    <w:bookmarkEnd w:id="31"/>
    <w:bookmarkStart w:id="32" w:name="review-and-distribute"/>
    <w:p>
      <w:pPr>
        <w:pStyle w:val="Heading3"/>
      </w:pPr>
      <w:r>
        <w:t xml:space="preserve">3. Review and Distribute</w:t>
      </w:r>
    </w:p>
    <w:p>
      <w:pPr>
        <w:pStyle w:val="Compact"/>
        <w:numPr>
          <w:ilvl w:val="0"/>
          <w:numId w:val="1006"/>
        </w:numPr>
      </w:pPr>
      <w:r>
        <w:t xml:space="preserve">Review generated documents in respective partner folders</w:t>
      </w:r>
    </w:p>
    <w:p>
      <w:pPr>
        <w:pStyle w:val="Compact"/>
        <w:numPr>
          <w:ilvl w:val="0"/>
          <w:numId w:val="1006"/>
        </w:numPr>
      </w:pPr>
      <w:r>
        <w:t xml:space="preserve">Distribute to appropriate stakeholders</w:t>
      </w:r>
    </w:p>
    <w:p>
      <w:pPr>
        <w:pStyle w:val="Compact"/>
        <w:numPr>
          <w:ilvl w:val="0"/>
          <w:numId w:val="1006"/>
        </w:numPr>
      </w:pPr>
      <w:r>
        <w:t xml:space="preserve">Maintain source Markdown for future updates</w:t>
      </w:r>
    </w:p>
    <w:bookmarkEnd w:id="32"/>
    <w:bookmarkEnd w:id="33"/>
    <w:bookmarkStart w:id="36" w:name="file-naming-conventions"/>
    <w:p>
      <w:pPr>
        <w:pStyle w:val="Heading2"/>
      </w:pPr>
      <w:r>
        <w:t xml:space="preserve">File Naming Conventions</w:t>
      </w:r>
    </w:p>
    <w:bookmarkStart w:id="34" w:name="markdown-sources"/>
    <w:p>
      <w:pPr>
        <w:pStyle w:val="Heading3"/>
      </w:pPr>
      <w:r>
        <w:t xml:space="preserve">Markdown Sources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ADR-[Descriptive-Title].md</w:t>
      </w:r>
    </w:p>
    <w:p>
      <w:pPr>
        <w:pStyle w:val="Compact"/>
        <w:numPr>
          <w:ilvl w:val="0"/>
          <w:numId w:val="1007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ADR-Update-User-Account-Change-Feed-Processing-Based-on-Sales-Skill.md</w:t>
      </w:r>
    </w:p>
    <w:bookmarkEnd w:id="34"/>
    <w:bookmarkStart w:id="35" w:name="generated-documents"/>
    <w:p>
      <w:pPr>
        <w:pStyle w:val="Heading3"/>
      </w:pPr>
      <w:r>
        <w:t xml:space="preserve">Generated Documents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ADR-[Descriptive-Title]-[Partner].docx</w:t>
      </w:r>
    </w:p>
    <w:p>
      <w:pPr>
        <w:pStyle w:val="Compact"/>
        <w:numPr>
          <w:ilvl w:val="0"/>
          <w:numId w:val="1008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ADR-Update-User-Account-Change-Feed-Processing-Based-on-Sales-Skill-Accenture.docx</w:t>
      </w:r>
    </w:p>
    <w:bookmarkEnd w:id="35"/>
    <w:bookmarkEnd w:id="36"/>
    <w:bookmarkStart w:id="39" w:name="integration-with-existing-toolkit"/>
    <w:p>
      <w:pPr>
        <w:pStyle w:val="Heading2"/>
      </w:pPr>
      <w:r>
        <w:t xml:space="preserve">Integration with Existing Toolkit</w:t>
      </w:r>
    </w:p>
    <w:bookmarkStart w:id="37" w:name="toolkit-location"/>
    <w:p>
      <w:pPr>
        <w:pStyle w:val="Heading3"/>
      </w:pPr>
      <w:r>
        <w:t xml:space="preserve">Toolkit Location</w:t>
      </w:r>
    </w:p>
    <w:p>
      <w:pPr>
        <w:pStyle w:val="FirstParagraph"/>
      </w:pPr>
      <w:r>
        <w:t xml:space="preserve">The ADR toolkit is located at:</w:t>
      </w:r>
    </w:p>
    <w:p>
      <w:pPr>
        <w:pStyle w:val="SourceCode"/>
      </w:pPr>
      <w:r>
        <w:rPr>
          <w:rStyle w:val="VerbatimChar"/>
        </w:rPr>
        <w:t xml:space="preserve">C:\Users\[Username]\com.avanade.partner\ecolab\src\azure-analysis\src\adr-toolkit</w:t>
      </w:r>
    </w:p>
    <w:bookmarkEnd w:id="37"/>
    <w:bookmarkStart w:id="38" w:name="template-discovery"/>
    <w:p>
      <w:pPr>
        <w:pStyle w:val="Heading3"/>
      </w:pPr>
      <w:r>
        <w:t xml:space="preserve">Template Discovery</w:t>
      </w:r>
    </w:p>
    <w:p>
      <w:pPr>
        <w:pStyle w:val="Compact"/>
        <w:numPr>
          <w:ilvl w:val="0"/>
          <w:numId w:val="1009"/>
        </w:numPr>
      </w:pPr>
      <w:r>
        <w:t xml:space="preserve">Partner templates:</w:t>
      </w:r>
      <w:r>
        <w:t xml:space="preserve"> </w:t>
      </w:r>
      <w:r>
        <w:rPr>
          <w:rStyle w:val="VerbatimChar"/>
        </w:rPr>
        <w:t xml:space="preserve">partners/[partner]/templates/[partner]-template.docx</w:t>
      </w:r>
    </w:p>
    <w:p>
      <w:pPr>
        <w:pStyle w:val="Compact"/>
        <w:numPr>
          <w:ilvl w:val="0"/>
          <w:numId w:val="1009"/>
        </w:numPr>
      </w:pPr>
      <w:r>
        <w:t xml:space="preserve">Automatic template application during generation</w:t>
      </w:r>
    </w:p>
    <w:p>
      <w:pPr>
        <w:pStyle w:val="Compact"/>
        <w:numPr>
          <w:ilvl w:val="0"/>
          <w:numId w:val="1009"/>
        </w:numPr>
      </w:pPr>
      <w:r>
        <w:t xml:space="preserve">Fallback to default formatting if templates unavailable</w:t>
      </w:r>
    </w:p>
    <w:bookmarkEnd w:id="38"/>
    <w:bookmarkEnd w:id="39"/>
    <w:bookmarkStart w:id="43" w:name="maintenance-and-updates"/>
    <w:p>
      <w:pPr>
        <w:pStyle w:val="Heading2"/>
      </w:pPr>
      <w:r>
        <w:t xml:space="preserve">Maintenance and Updates</w:t>
      </w:r>
    </w:p>
    <w:bookmarkStart w:id="40" w:name="updating-adrs"/>
    <w:p>
      <w:pPr>
        <w:pStyle w:val="Heading3"/>
      </w:pPr>
      <w:r>
        <w:t xml:space="preserve">Updating ADRs</w:t>
      </w:r>
    </w:p>
    <w:p>
      <w:pPr>
        <w:pStyle w:val="Compact"/>
        <w:numPr>
          <w:ilvl w:val="0"/>
          <w:numId w:val="1010"/>
        </w:numPr>
      </w:pPr>
      <w:r>
        <w:t xml:space="preserve">Edit the Markdown source in</w:t>
      </w:r>
      <w:r>
        <w:t xml:space="preserve"> </w:t>
      </w:r>
      <w:r>
        <w:rPr>
          <w:rStyle w:val="VerbatimChar"/>
        </w:rPr>
        <w:t xml:space="preserve">Analysis/Partner/</w:t>
      </w:r>
    </w:p>
    <w:p>
      <w:pPr>
        <w:pStyle w:val="Compact"/>
        <w:numPr>
          <w:ilvl w:val="0"/>
          <w:numId w:val="1010"/>
        </w:numPr>
      </w:pPr>
      <w:r>
        <w:t xml:space="preserve">Re-run generation script</w:t>
      </w:r>
    </w:p>
    <w:p>
      <w:pPr>
        <w:pStyle w:val="Compact"/>
        <w:numPr>
          <w:ilvl w:val="0"/>
          <w:numId w:val="1010"/>
        </w:numPr>
      </w:pPr>
      <w:r>
        <w:t xml:space="preserve">All partner documents update automatically</w:t>
      </w:r>
    </w:p>
    <w:bookmarkEnd w:id="40"/>
    <w:bookmarkStart w:id="41" w:name="adding-new-partners"/>
    <w:p>
      <w:pPr>
        <w:pStyle w:val="Heading3"/>
      </w:pPr>
      <w:r>
        <w:t xml:space="preserve">Adding New Partners</w:t>
      </w:r>
    </w:p>
    <w:p>
      <w:pPr>
        <w:pStyle w:val="Compact"/>
        <w:numPr>
          <w:ilvl w:val="0"/>
          <w:numId w:val="1011"/>
        </w:numPr>
      </w:pPr>
      <w:r>
        <w:t xml:space="preserve">Add partner name to setup script parameters</w:t>
      </w:r>
    </w:p>
    <w:p>
      <w:pPr>
        <w:pStyle w:val="Compact"/>
        <w:numPr>
          <w:ilvl w:val="0"/>
          <w:numId w:val="1011"/>
        </w:numPr>
      </w:pPr>
      <w:r>
        <w:t xml:space="preserve">Ensure partner templates exist in toolkit</w:t>
      </w:r>
    </w:p>
    <w:p>
      <w:pPr>
        <w:pStyle w:val="Compact"/>
        <w:numPr>
          <w:ilvl w:val="0"/>
          <w:numId w:val="1011"/>
        </w:numPr>
      </w:pPr>
      <w:r>
        <w:t xml:space="preserve">Re-run setup if needed</w:t>
      </w:r>
    </w:p>
    <w:bookmarkEnd w:id="41"/>
    <w:bookmarkStart w:id="42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12"/>
        </w:numPr>
      </w:pPr>
      <w:r>
        <w:t xml:space="preserve">Commit Markdown sources and generated documents</w:t>
      </w:r>
    </w:p>
    <w:p>
      <w:pPr>
        <w:pStyle w:val="Compact"/>
        <w:numPr>
          <w:ilvl w:val="0"/>
          <w:numId w:val="1012"/>
        </w:numPr>
      </w:pPr>
      <w:r>
        <w:t xml:space="preserve">Use meaningful commit messages</w:t>
      </w:r>
    </w:p>
    <w:p>
      <w:pPr>
        <w:pStyle w:val="Compact"/>
        <w:numPr>
          <w:ilvl w:val="0"/>
          <w:numId w:val="1012"/>
        </w:numPr>
      </w:pPr>
      <w:r>
        <w:t xml:space="preserve">Tag important ADR versions</w:t>
      </w:r>
    </w:p>
    <w:bookmarkEnd w:id="42"/>
    <w:bookmarkEnd w:id="43"/>
    <w:bookmarkStart w:id="46" w:name="quality-assurance"/>
    <w:p>
      <w:pPr>
        <w:pStyle w:val="Heading2"/>
      </w:pPr>
      <w:r>
        <w:t xml:space="preserve">Quality Assurance</w:t>
      </w:r>
    </w:p>
    <w:bookmarkStart w:id="44" w:name="validation-checklist"/>
    <w:p>
      <w:pPr>
        <w:pStyle w:val="Heading3"/>
      </w:pPr>
      <w:r>
        <w:t xml:space="preserve">Validation Checklist</w:t>
      </w:r>
    </w:p>
    <w:p>
      <w:pPr>
        <w:pStyle w:val="Compact"/>
        <w:numPr>
          <w:ilvl w:val="0"/>
          <w:numId w:val="1013"/>
        </w:numPr>
      </w:pPr>
      <w:r>
        <w:t xml:space="preserve">Markdown source follows ADR template</w:t>
      </w:r>
    </w:p>
    <w:p>
      <w:pPr>
        <w:pStyle w:val="Compact"/>
        <w:numPr>
          <w:ilvl w:val="0"/>
          <w:numId w:val="1014"/>
        </w:numPr>
      </w:pPr>
      <w:r>
        <w:t xml:space="preserve">All placeholders replaced with actual content</w:t>
      </w:r>
    </w:p>
    <w:p>
      <w:pPr>
        <w:pStyle w:val="Compact"/>
        <w:numPr>
          <w:ilvl w:val="0"/>
          <w:numId w:val="1015"/>
        </w:numPr>
      </w:pPr>
      <w:r>
        <w:t xml:space="preserve">Documents generate without errors</w:t>
      </w:r>
    </w:p>
    <w:p>
      <w:pPr>
        <w:pStyle w:val="Compact"/>
        <w:numPr>
          <w:ilvl w:val="0"/>
          <w:numId w:val="1016"/>
        </w:numPr>
      </w:pPr>
      <w:r>
        <w:t xml:space="preserve">Partner-specific branding applied correctly</w:t>
      </w:r>
    </w:p>
    <w:p>
      <w:pPr>
        <w:pStyle w:val="Compact"/>
        <w:numPr>
          <w:ilvl w:val="0"/>
          <w:numId w:val="1017"/>
        </w:numPr>
      </w:pPr>
      <w:r>
        <w:t xml:space="preserve">Images and diagrams render properly</w:t>
      </w:r>
    </w:p>
    <w:p>
      <w:pPr>
        <w:pStyle w:val="Compact"/>
        <w:numPr>
          <w:ilvl w:val="0"/>
          <w:numId w:val="1018"/>
        </w:numPr>
      </w:pPr>
      <w:r>
        <w:t xml:space="preserve">File naming conventions followed</w:t>
      </w:r>
    </w:p>
    <w:bookmarkEnd w:id="44"/>
    <w:bookmarkStart w:id="45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9"/>
        </w:numPr>
      </w:pPr>
      <w:r>
        <w:t xml:space="preserve">Generate documents for all supported partners</w:t>
      </w:r>
    </w:p>
    <w:p>
      <w:pPr>
        <w:pStyle w:val="Compact"/>
        <w:numPr>
          <w:ilvl w:val="0"/>
          <w:numId w:val="1019"/>
        </w:numPr>
      </w:pPr>
      <w:r>
        <w:t xml:space="preserve">Verify formatting in different viewers</w:t>
      </w:r>
    </w:p>
    <w:p>
      <w:pPr>
        <w:pStyle w:val="Compact"/>
        <w:numPr>
          <w:ilvl w:val="0"/>
          <w:numId w:val="1019"/>
        </w:numPr>
      </w:pPr>
      <w:r>
        <w:t xml:space="preserve">Test PDF generation (requires LaTeX)</w:t>
      </w:r>
    </w:p>
    <w:p>
      <w:pPr>
        <w:pStyle w:val="Compact"/>
        <w:numPr>
          <w:ilvl w:val="0"/>
          <w:numId w:val="1019"/>
        </w:numPr>
      </w:pPr>
      <w:r>
        <w:t xml:space="preserve">Validate links and cross-references</w:t>
      </w:r>
    </w:p>
    <w:bookmarkEnd w:id="45"/>
    <w:bookmarkEnd w:id="46"/>
    <w:bookmarkStart w:id="49" w:name="troubleshooting"/>
    <w:p>
      <w:pPr>
        <w:pStyle w:val="Heading2"/>
      </w:pPr>
      <w:r>
        <w:t xml:space="preserve">Troubleshooting</w:t>
      </w:r>
    </w:p>
    <w:bookmarkStart w:id="47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Missing Templates</w:t>
      </w:r>
      <w:r>
        <w:t xml:space="preserve">: Ensure toolkit is accessible and templates exist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Pandoc Errors</w:t>
      </w:r>
      <w:r>
        <w:t xml:space="preserve">: Install pandoc and required dependencies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Permission Issues</w:t>
      </w:r>
      <w:r>
        <w:t xml:space="preserve">: Run PowerShell as administrator if needed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Path Issues</w:t>
      </w:r>
      <w:r>
        <w:t xml:space="preserve">: Use absolute paths when calling scripts</w:t>
      </w:r>
    </w:p>
    <w:bookmarkEnd w:id="47"/>
    <w:bookmarkStart w:id="48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21"/>
        </w:numPr>
      </w:pPr>
      <w:r>
        <w:t xml:space="preserve">Check toolkit README for detailed documentation</w:t>
      </w:r>
    </w:p>
    <w:p>
      <w:pPr>
        <w:pStyle w:val="Compact"/>
        <w:numPr>
          <w:ilvl w:val="0"/>
          <w:numId w:val="1021"/>
        </w:numPr>
      </w:pPr>
      <w:r>
        <w:t xml:space="preserve">Review generated README.md in project structure</w:t>
      </w:r>
    </w:p>
    <w:p>
      <w:pPr>
        <w:pStyle w:val="Compact"/>
        <w:numPr>
          <w:ilvl w:val="0"/>
          <w:numId w:val="1021"/>
        </w:numPr>
      </w:pPr>
      <w:r>
        <w:t xml:space="preserve">Contact ADR toolkit maintainers for complex issues</w:t>
      </w:r>
    </w:p>
    <w:bookmarkEnd w:id="48"/>
    <w:bookmarkEnd w:id="49"/>
    <w:bookmarkStart w:id="52" w:name="compliance-and-standards"/>
    <w:p>
      <w:pPr>
        <w:pStyle w:val="Heading2"/>
      </w:pPr>
      <w:r>
        <w:t xml:space="preserve">Compliance and Standards</w:t>
      </w:r>
    </w:p>
    <w:bookmarkStart w:id="50" w:name="required-sections"/>
    <w:p>
      <w:pPr>
        <w:pStyle w:val="Heading3"/>
      </w:pPr>
      <w:r>
        <w:t xml:space="preserve">Required Sections</w:t>
      </w:r>
    </w:p>
    <w:p>
      <w:pPr>
        <w:pStyle w:val="Compact"/>
        <w:numPr>
          <w:ilvl w:val="0"/>
          <w:numId w:val="1022"/>
        </w:numPr>
      </w:pPr>
      <w:r>
        <w:t xml:space="preserve">Title and Status</w:t>
      </w:r>
    </w:p>
    <w:p>
      <w:pPr>
        <w:pStyle w:val="Compact"/>
        <w:numPr>
          <w:ilvl w:val="0"/>
          <w:numId w:val="1022"/>
        </w:numPr>
      </w:pPr>
      <w:r>
        <w:t xml:space="preserve">Context and Problem Statement</w:t>
      </w:r>
    </w:p>
    <w:p>
      <w:pPr>
        <w:pStyle w:val="Compact"/>
        <w:numPr>
          <w:ilvl w:val="0"/>
          <w:numId w:val="1022"/>
        </w:numPr>
      </w:pPr>
      <w:r>
        <w:t xml:space="preserve">Decision Drivers</w:t>
      </w:r>
    </w:p>
    <w:p>
      <w:pPr>
        <w:pStyle w:val="Compact"/>
        <w:numPr>
          <w:ilvl w:val="0"/>
          <w:numId w:val="1022"/>
        </w:numPr>
      </w:pPr>
      <w:r>
        <w:t xml:space="preserve">Considered Options</w:t>
      </w:r>
    </w:p>
    <w:p>
      <w:pPr>
        <w:pStyle w:val="Compact"/>
        <w:numPr>
          <w:ilvl w:val="0"/>
          <w:numId w:val="1022"/>
        </w:numPr>
      </w:pPr>
      <w:r>
        <w:t xml:space="preserve">Decision Outcome</w:t>
      </w:r>
    </w:p>
    <w:p>
      <w:pPr>
        <w:pStyle w:val="Compact"/>
        <w:numPr>
          <w:ilvl w:val="0"/>
          <w:numId w:val="1022"/>
        </w:numPr>
      </w:pPr>
      <w:r>
        <w:t xml:space="preserve">Consequences</w:t>
      </w:r>
    </w:p>
    <w:p>
      <w:pPr>
        <w:pStyle w:val="Compact"/>
        <w:numPr>
          <w:ilvl w:val="0"/>
          <w:numId w:val="1022"/>
        </w:numPr>
      </w:pPr>
      <w:r>
        <w:t xml:space="preserve">Confirmation</w:t>
      </w:r>
    </w:p>
    <w:bookmarkEnd w:id="50"/>
    <w:bookmarkStart w:id="51" w:name="partner-specific-requirements"/>
    <w:p>
      <w:pPr>
        <w:pStyle w:val="Heading3"/>
      </w:pPr>
      <w:r>
        <w:t xml:space="preserve">Partner-Specific Requirements</w:t>
      </w:r>
    </w:p>
    <w:p>
      <w:pPr>
        <w:pStyle w:val="Compact"/>
        <w:numPr>
          <w:ilvl w:val="0"/>
          <w:numId w:val="1023"/>
        </w:numPr>
      </w:pPr>
      <w:r>
        <w:t xml:space="preserve">Accenture: Executive Summary, Business Case</w:t>
      </w:r>
    </w:p>
    <w:p>
      <w:pPr>
        <w:pStyle w:val="Compact"/>
        <w:numPr>
          <w:ilvl w:val="0"/>
          <w:numId w:val="1023"/>
        </w:numPr>
      </w:pPr>
      <w:r>
        <w:t xml:space="preserve">Acornsoft: Technical Architecture, Risk Assessment</w:t>
      </w:r>
    </w:p>
    <w:p>
      <w:pPr>
        <w:pStyle w:val="Compact"/>
        <w:numPr>
          <w:ilvl w:val="0"/>
          <w:numId w:val="1023"/>
        </w:numPr>
      </w:pPr>
      <w:r>
        <w:t xml:space="preserve">Avanade: Stakeholder Impact, Implementation Roadmap</w:t>
      </w:r>
    </w:p>
    <w:p>
      <w:pPr>
        <w:pStyle w:val="Compact"/>
        <w:numPr>
          <w:ilvl w:val="0"/>
          <w:numId w:val="1023"/>
        </w:numPr>
      </w:pPr>
      <w:r>
        <w:t xml:space="preserve">eLogic: Regulatory Compliance, Safety Standards</w:t>
      </w:r>
    </w:p>
    <w:p>
      <w:pPr>
        <w:pStyle w:val="FirstParagraph"/>
      </w:pPr>
      <w:r>
        <w:t xml:space="preserve">This SOP ensures consistent ADR management across all .NET projects, enabling efficient collaboration with multiple partners while maintaining high quality and professional presentation.</w:t>
      </w:r>
      <w:r>
        <w:t xml:space="preserve"> </w:t>
      </w:r>
      <w:r>
        <w:t xml:space="preserve">C:</w:t>
      </w:r>
      <w:r>
        <w:t xml:space="preserve">.blaszyk</w:t>
      </w:r>
      <w:r>
        <w:t xml:space="preserve">.avanade.partner</w:t>
      </w:r>
      <w:r>
        <w:t xml:space="preserve">-analysis</w:t>
      </w:r>
      <w:r>
        <w:t xml:space="preserve">-toolkit</w:t>
      </w:r>
      <w:r>
        <w:t xml:space="preserve">-Management-SOP.md</w:t>
      </w:r>
    </w:p>
    <w:bookmarkEnd w:id="51"/>
    <w:bookmarkEnd w:id="52"/>
    <w:bookmarkEnd w:id="53"/>
    <w:sectPr w:rsidR="007601EB" w:rsidSect="00A5279B">
      <w:headerReference r:id="rId9" w:type="even"/>
      <w:headerReference r:id="rId10" w:type="default"/>
      <w:footerReference r:id="rId11" w:type="even"/>
      <w:footerReference r:id="rId12" w:type="default"/>
      <w:footerReference r:id="rId13" w:type="first"/>
      <w:pgSz w:code="1"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hitney K Book">
    <w:panose1 w:val="02000603040000020003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hitney K Medium">
    <w:panose1 w:val="02000603040000020003"/>
    <w:charset w:val="00"/>
    <w:family w:val="modern"/>
    <w:notTrueType/>
    <w:pitch w:val="variable"/>
    <w:sig w:usb0="00000003" w:usb1="00000000" w:usb2="00000000" w:usb3="00000000" w:csb0="00000001" w:csb1="00000000"/>
  </w:font>
  <w:font w:name="Whitney K Semibold">
    <w:panose1 w:val="02000603040000020004"/>
    <w:charset w:val="00"/>
    <w:family w:val="moder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9" w:type="dxa"/>
      <w:tblLayout w:type="fixed"/>
      <w:tblLook w:val="0000" w:firstRow="0" w:lastRow="0" w:firstColumn="0" w:lastColumn="0" w:noHBand="0" w:noVBand="0"/>
    </w:tblPr>
    <w:tblGrid>
      <w:gridCol w:w="2268"/>
      <w:gridCol w:w="5023"/>
      <w:gridCol w:w="2928"/>
    </w:tblGrid>
    <w:tr w:rsidR="00A86E51" w:rsidRPr="00D0685C" w14:paraId="3B152607" w14:textId="77777777" w:rsidTr="00CC236B">
      <w:trPr>
        <w:trHeight w:val="308"/>
      </w:trPr>
      <w:tc>
        <w:tcPr>
          <w:tcW w:w="2268" w:type="dxa"/>
        </w:tcPr>
        <w:p w14:paraId="3A567AB7" w14:textId="77777777" w:rsidR="00A86E51" w:rsidRPr="00D0685C" w:rsidRDefault="00A86E51">
          <w:pPr>
            <w:ind w:right="360"/>
            <w:rPr>
              <w:smallCaps/>
              <w:sz w:val="16"/>
              <w:szCs w:val="16"/>
            </w:rPr>
          </w:pPr>
          <w:r w:rsidRPr="00D0685C">
            <w:rPr>
              <w:smallCaps/>
              <w:sz w:val="16"/>
              <w:szCs w:val="16"/>
            </w:rPr>
            <w:t>Last Author</w:t>
          </w:r>
        </w:p>
      </w:tc>
      <w:tc>
        <w:tcPr>
          <w:tcW w:w="5023" w:type="dxa"/>
        </w:tcPr>
        <w:p w14:paraId="22AE807F" w14:textId="77777777" w:rsidR="00A86E51" w:rsidRPr="00D0685C" w:rsidRDefault="00A86E51">
          <w:pPr>
            <w:jc w:val="left"/>
            <w:rPr>
              <w:smallCaps/>
              <w:color w:val="4F2001" w:themeColor="accent6"/>
              <w:sz w:val="16"/>
              <w:szCs w:val="16"/>
            </w:rPr>
          </w:pPr>
          <w:r w:rsidRPr="00D0685C">
            <w:rPr>
              <w:smallCaps/>
              <w:color w:val="4F2001" w:themeColor="accent6"/>
              <w:sz w:val="16"/>
              <w:szCs w:val="16"/>
            </w:rPr>
            <w:fldChar w:fldCharType="begin"/>
          </w:r>
          <w:r w:rsidRPr="00D0685C">
            <w:rPr>
              <w:smallCaps/>
              <w:color w:val="4F2001" w:themeColor="accent6"/>
              <w:sz w:val="16"/>
              <w:szCs w:val="16"/>
            </w:rPr>
            <w:instrText xml:space="preserve"> AUTHOR   \* MERGEFORMAT </w:instrText>
          </w:r>
          <w:r w:rsidRPr="00D0685C">
            <w:rPr>
              <w:smallCaps/>
              <w:color w:val="4F2001" w:themeColor="accent6"/>
              <w:sz w:val="16"/>
              <w:szCs w:val="16"/>
            </w:rPr>
            <w:fldChar w:fldCharType="separate"/>
          </w:r>
          <w:r w:rsidR="00680968" w:rsidRPr="00D0685C">
            <w:rPr>
              <w:smallCaps/>
              <w:noProof/>
              <w:color w:val="4F2001" w:themeColor="accent6"/>
              <w:sz w:val="16"/>
              <w:szCs w:val="16"/>
            </w:rPr>
            <w:t>David Blaszyk</w:t>
          </w:r>
          <w:r w:rsidRPr="00D0685C">
            <w:rPr>
              <w:smallCaps/>
              <w:color w:val="4F2001" w:themeColor="accent6"/>
              <w:sz w:val="16"/>
              <w:szCs w:val="16"/>
            </w:rPr>
            <w:fldChar w:fldCharType="end"/>
          </w:r>
        </w:p>
      </w:tc>
      <w:tc>
        <w:tcPr>
          <w:tcW w:w="2928" w:type="dxa"/>
        </w:tcPr>
        <w:p w14:paraId="1B843C97" w14:textId="207139FA" w:rsidR="00A86E51" w:rsidRPr="00D0685C" w:rsidRDefault="00A86E51">
          <w:pPr>
            <w:pStyle w:val="Footer"/>
            <w:framePr w:wrap="around"/>
            <w:jc w:val="right"/>
            <w:rPr>
              <w:sz w:val="16"/>
              <w:szCs w:val="16"/>
            </w:rPr>
          </w:pPr>
          <w:r w:rsidRPr="00D0685C">
            <w:rPr>
              <w:sz w:val="16"/>
              <w:szCs w:val="16"/>
            </w:rPr>
            <w:fldChar w:fldCharType="begin"/>
          </w:r>
          <w:r w:rsidRPr="00D0685C">
            <w:rPr>
              <w:sz w:val="16"/>
              <w:szCs w:val="16"/>
            </w:rPr>
            <w:instrText xml:space="preserve"> DATE  \@ "yyyy.M"  \* MERGEFORMAT </w:instrText>
          </w:r>
          <w:r w:rsidRPr="00D0685C">
            <w:rPr>
              <w:sz w:val="16"/>
              <w:szCs w:val="16"/>
            </w:rPr>
            <w:fldChar w:fldCharType="separate"/>
          </w:r>
          <w:r w:rsidR="00927BF2">
            <w:rPr>
              <w:noProof/>
              <w:sz w:val="16"/>
              <w:szCs w:val="16"/>
            </w:rPr>
            <w:t>2023.10</w:t>
          </w:r>
          <w:r w:rsidRPr="00D0685C">
            <w:rPr>
              <w:sz w:val="16"/>
              <w:szCs w:val="16"/>
            </w:rPr>
            <w:fldChar w:fldCharType="end"/>
          </w:r>
          <w:r w:rsidRPr="00D0685C">
            <w:rPr>
              <w:sz w:val="16"/>
              <w:szCs w:val="16"/>
            </w:rPr>
            <w:t>.</w:t>
          </w:r>
          <w:r w:rsidRPr="00D0685C">
            <w:rPr>
              <w:sz w:val="16"/>
              <w:szCs w:val="16"/>
            </w:rPr>
            <w:fldChar w:fldCharType="begin"/>
          </w:r>
          <w:r w:rsidRPr="00D0685C">
            <w:rPr>
              <w:sz w:val="16"/>
              <w:szCs w:val="16"/>
            </w:rPr>
            <w:instrText xml:space="preserve"> DOCPROPERTY  RevisionNumber  \* MERGEFORMAT </w:instrText>
          </w:r>
          <w:r w:rsidRPr="00D0685C">
            <w:rPr>
              <w:sz w:val="16"/>
              <w:szCs w:val="16"/>
            </w:rPr>
            <w:fldChar w:fldCharType="separate"/>
          </w:r>
          <w:r w:rsidR="00680968" w:rsidRPr="00D0685C">
            <w:rPr>
              <w:sz w:val="16"/>
              <w:szCs w:val="16"/>
            </w:rPr>
            <w:t>1</w:t>
          </w:r>
          <w:r w:rsidRPr="00D0685C">
            <w:rPr>
              <w:sz w:val="16"/>
              <w:szCs w:val="16"/>
            </w:rPr>
            <w:fldChar w:fldCharType="end"/>
          </w:r>
        </w:p>
      </w:tc>
    </w:tr>
    <w:tr w:rsidR="00A86E51" w:rsidRPr="00D0685C" w14:paraId="0175D724" w14:textId="77777777" w:rsidTr="00CC236B">
      <w:trPr>
        <w:trHeight w:val="308"/>
      </w:trPr>
      <w:tc>
        <w:tcPr>
          <w:tcW w:w="2268" w:type="dxa"/>
        </w:tcPr>
        <w:p w14:paraId="3560A4B9" w14:textId="77777777" w:rsidR="00A86E51" w:rsidRPr="00D0685C" w:rsidRDefault="00A86E51">
          <w:pPr>
            <w:ind w:right="360"/>
            <w:jc w:val="left"/>
            <w:rPr>
              <w:smallCaps/>
              <w:sz w:val="16"/>
              <w:szCs w:val="16"/>
            </w:rPr>
          </w:pPr>
          <w:r w:rsidRPr="00D0685C">
            <w:rPr>
              <w:smallCaps/>
              <w:sz w:val="16"/>
              <w:szCs w:val="16"/>
            </w:rPr>
            <w:t>Last Save Date</w:t>
          </w:r>
        </w:p>
      </w:tc>
      <w:tc>
        <w:tcPr>
          <w:tcW w:w="5023" w:type="dxa"/>
        </w:tcPr>
        <w:p w14:paraId="579C204D" w14:textId="5A774582" w:rsidR="00A86E51" w:rsidRPr="00D0685C" w:rsidRDefault="00A86E51">
          <w:pPr>
            <w:jc w:val="left"/>
            <w:rPr>
              <w:smallCaps/>
              <w:color w:val="4F2001" w:themeColor="accent6"/>
              <w:sz w:val="16"/>
              <w:szCs w:val="16"/>
            </w:rPr>
          </w:pPr>
          <w:r w:rsidRPr="00D0685C">
            <w:rPr>
              <w:smallCaps/>
              <w:color w:val="4F2001" w:themeColor="accent6"/>
              <w:sz w:val="16"/>
              <w:szCs w:val="16"/>
            </w:rPr>
            <w:fldChar w:fldCharType="begin"/>
          </w:r>
          <w:r w:rsidRPr="00D0685C">
            <w:rPr>
              <w:smallCaps/>
              <w:color w:val="4F2001" w:themeColor="accent6"/>
              <w:sz w:val="16"/>
              <w:szCs w:val="16"/>
            </w:rPr>
            <w:instrText xml:space="preserve"> DOCPROPERTY  LastSavedTime  \* MERGEFORMAT </w:instrText>
          </w:r>
          <w:r w:rsidRPr="00D0685C">
            <w:rPr>
              <w:smallCaps/>
              <w:color w:val="4F2001" w:themeColor="accent6"/>
              <w:sz w:val="16"/>
              <w:szCs w:val="16"/>
            </w:rPr>
            <w:fldChar w:fldCharType="separate"/>
          </w:r>
          <w:r w:rsidR="00B25CCD" w:rsidRPr="00D0685C">
            <w:rPr>
              <w:smallCaps/>
              <w:color w:val="4F2001" w:themeColor="accent6"/>
              <w:sz w:val="16"/>
              <w:szCs w:val="16"/>
            </w:rPr>
            <w:t>7/13/2023 11:05 AM</w:t>
          </w:r>
          <w:r w:rsidRPr="00D0685C">
            <w:rPr>
              <w:smallCaps/>
              <w:color w:val="4F2001" w:themeColor="accent6"/>
              <w:sz w:val="16"/>
              <w:szCs w:val="16"/>
            </w:rPr>
            <w:fldChar w:fldCharType="end"/>
          </w:r>
        </w:p>
      </w:tc>
      <w:tc>
        <w:tcPr>
          <w:tcW w:w="2928" w:type="dxa"/>
        </w:tcPr>
        <w:p w14:paraId="1B9014AC" w14:textId="77777777" w:rsidR="00A86E51" w:rsidRPr="00D0685C" w:rsidRDefault="00A86E51">
          <w:pPr>
            <w:jc w:val="right"/>
            <w:rPr>
              <w:sz w:val="16"/>
              <w:szCs w:val="16"/>
            </w:rPr>
          </w:pPr>
          <w:r w:rsidRPr="00D0685C">
            <w:rPr>
              <w:sz w:val="16"/>
              <w:szCs w:val="16"/>
            </w:rPr>
            <w:t xml:space="preserve">Page </w:t>
          </w:r>
          <w:r w:rsidRPr="00D0685C">
            <w:rPr>
              <w:sz w:val="16"/>
              <w:szCs w:val="16"/>
            </w:rPr>
            <w:fldChar w:fldCharType="begin"/>
          </w:r>
          <w:r w:rsidRPr="00D0685C">
            <w:rPr>
              <w:sz w:val="16"/>
              <w:szCs w:val="16"/>
            </w:rPr>
            <w:instrText xml:space="preserve"> PAGE </w:instrText>
          </w:r>
          <w:r w:rsidRPr="00D0685C">
            <w:rPr>
              <w:sz w:val="16"/>
              <w:szCs w:val="16"/>
            </w:rPr>
            <w:fldChar w:fldCharType="separate"/>
          </w:r>
          <w:r w:rsidRPr="00D0685C">
            <w:rPr>
              <w:noProof/>
              <w:sz w:val="16"/>
              <w:szCs w:val="16"/>
            </w:rPr>
            <w:t>4</w:t>
          </w:r>
          <w:r w:rsidRPr="00D0685C">
            <w:rPr>
              <w:sz w:val="16"/>
              <w:szCs w:val="16"/>
            </w:rPr>
            <w:fldChar w:fldCharType="end"/>
          </w:r>
          <w:r w:rsidRPr="00D0685C">
            <w:rPr>
              <w:sz w:val="16"/>
              <w:szCs w:val="16"/>
            </w:rPr>
            <w:t xml:space="preserve"> of </w:t>
          </w:r>
          <w:r w:rsidRPr="00D0685C">
            <w:rPr>
              <w:sz w:val="16"/>
              <w:szCs w:val="16"/>
            </w:rPr>
            <w:fldChar w:fldCharType="begin"/>
          </w:r>
          <w:r w:rsidRPr="00D0685C">
            <w:rPr>
              <w:sz w:val="16"/>
              <w:szCs w:val="16"/>
            </w:rPr>
            <w:instrText xml:space="preserve"> NUMPAGES </w:instrText>
          </w:r>
          <w:r w:rsidRPr="00D0685C">
            <w:rPr>
              <w:sz w:val="16"/>
              <w:szCs w:val="16"/>
            </w:rPr>
            <w:fldChar w:fldCharType="separate"/>
          </w:r>
          <w:r w:rsidRPr="00D0685C">
            <w:rPr>
              <w:noProof/>
              <w:sz w:val="16"/>
              <w:szCs w:val="16"/>
            </w:rPr>
            <w:t>4</w:t>
          </w:r>
          <w:r w:rsidRPr="00D0685C">
            <w:rPr>
              <w:sz w:val="16"/>
              <w:szCs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113"/>
      <w:gridCol w:w="2790"/>
      <w:gridCol w:w="2583"/>
    </w:tblGrid>
    <w:tr w:rsidR="00A86E51" w:rsidRPr="008A6435" w14:paraId="6781C890" w14:textId="77777777" w:rsidTr="005D07C5">
      <w:trPr>
        <w:trHeight w:val="269"/>
      </w:trPr>
      <w:tc>
        <w:tcPr>
          <w:tcW w:w="4113" w:type="dxa"/>
          <w:shd w:val="clear" w:color="auto" w:fill="auto"/>
        </w:tcPr>
        <w:p w14:paraId="2D7A4C4A" w14:textId="4EEC148D" w:rsidR="00A86E51" w:rsidRPr="008A6435" w:rsidRDefault="00A86E51" w:rsidP="001B33B4">
          <w:pPr>
            <w:framePr w:h="598" w:wrap="around" w:vAnchor="text" w:hAnchor="page" w:x="1546" w:y="-649"/>
            <w:ind w:right="360"/>
            <w:jc w:val="left"/>
            <w:rPr>
              <w:rFonts w:asciiTheme="minorHAnsi" w:hAnsiTheme="minorHAnsi"/>
              <w:smallCaps/>
              <w:sz w:val="16"/>
              <w:szCs w:val="16"/>
            </w:rPr>
          </w:pPr>
          <w:r w:rsidRPr="008A6435">
            <w:rPr>
              <w:rFonts w:asciiTheme="minorHAnsi" w:hAnsiTheme="minorHAnsi"/>
              <w:smallCaps/>
              <w:sz w:val="16"/>
              <w:szCs w:val="16"/>
            </w:rPr>
            <w:sym w:font="Symbol" w:char="F0D3"/>
          </w:r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t xml:space="preserve">  </w:t>
          </w:r>
          <w:sdt>
            <w:sdtPr>
              <w:rPr>
                <w:rFonts w:asciiTheme="minorHAnsi" w:hAnsiTheme="minorHAnsi"/>
                <w:smallCaps/>
                <w:sz w:val="16"/>
                <w:szCs w:val="16"/>
              </w:rPr>
              <w:alias w:val="Author"/>
              <w:tag w:val=""/>
              <w:id w:val="770128420"/>
              <w:placeholder>
                <w:docPart w:val="C3AC7A62964247C7BD6335AE15AA98CC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E90032">
                <w:rPr>
                  <w:rFonts w:asciiTheme="minorHAnsi" w:hAnsiTheme="minorHAnsi"/>
                  <w:smallCaps/>
                  <w:sz w:val="16"/>
                  <w:szCs w:val="16"/>
                </w:rPr>
                <w:t>David Blaszyk</w:t>
              </w:r>
            </w:sdtContent>
          </w:sdt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t xml:space="preserve"> </w:t>
          </w:r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fldChar w:fldCharType="begin"/>
          </w:r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instrText xml:space="preserve"> DATE \@ "yyyy" </w:instrText>
          </w:r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fldChar w:fldCharType="separate"/>
          </w:r>
          <w:r w:rsidR="00927BF2">
            <w:rPr>
              <w:rFonts w:asciiTheme="minorHAnsi" w:hAnsiTheme="minorHAnsi"/>
              <w:smallCaps/>
              <w:noProof/>
              <w:sz w:val="16"/>
              <w:szCs w:val="16"/>
            </w:rPr>
            <w:t>2023</w:t>
          </w:r>
          <w:r w:rsidR="00A2598C" w:rsidRPr="008A6435">
            <w:rPr>
              <w:rFonts w:asciiTheme="minorHAnsi" w:hAnsiTheme="minorHAnsi"/>
              <w:smallCaps/>
              <w:sz w:val="16"/>
              <w:szCs w:val="16"/>
            </w:rPr>
            <w:fldChar w:fldCharType="end"/>
          </w:r>
        </w:p>
      </w:tc>
      <w:tc>
        <w:tcPr>
          <w:tcW w:w="2790" w:type="dxa"/>
          <w:shd w:val="clear" w:color="auto" w:fill="auto"/>
        </w:tcPr>
        <w:p w14:paraId="47CD7109" w14:textId="77777777" w:rsidR="00A86E51" w:rsidRPr="008A6435" w:rsidRDefault="00A86E51" w:rsidP="00402CAC">
          <w:pPr>
            <w:framePr w:h="598" w:wrap="around" w:vAnchor="text" w:hAnchor="page" w:x="1546" w:y="-649"/>
            <w:rPr>
              <w:rFonts w:asciiTheme="minorHAnsi" w:hAnsiTheme="minorHAnsi"/>
              <w:smallCaps/>
              <w:color w:val="FF0000"/>
              <w:sz w:val="16"/>
              <w:szCs w:val="16"/>
            </w:rPr>
          </w:pPr>
          <w:r w:rsidRPr="008A6435">
            <w:rPr>
              <w:rFonts w:asciiTheme="minorHAnsi" w:hAnsiTheme="minorHAnsi"/>
              <w:smallCaps/>
              <w:color w:val="4F2001" w:themeColor="accent6"/>
              <w:sz w:val="16"/>
              <w:szCs w:val="16"/>
            </w:rPr>
            <w:t>Company Confidential</w:t>
          </w:r>
        </w:p>
      </w:tc>
      <w:tc>
        <w:tcPr>
          <w:tcW w:w="2583" w:type="dxa"/>
          <w:shd w:val="clear" w:color="auto" w:fill="auto"/>
        </w:tcPr>
        <w:p w14:paraId="2F7646AB" w14:textId="77777777" w:rsidR="00A86E51" w:rsidRPr="008A6435" w:rsidRDefault="00A86E51" w:rsidP="005D07C5">
          <w:pPr>
            <w:framePr w:h="598" w:wrap="around" w:vAnchor="text" w:hAnchor="page" w:x="1546" w:y="-649"/>
            <w:jc w:val="right"/>
            <w:rPr>
              <w:rFonts w:asciiTheme="minorHAnsi" w:hAnsiTheme="minorHAnsi"/>
              <w:smallCaps/>
              <w:sz w:val="16"/>
              <w:szCs w:val="16"/>
            </w:rPr>
          </w:pPr>
          <w:r w:rsidRPr="008A6435">
            <w:rPr>
              <w:rFonts w:asciiTheme="minorHAnsi" w:hAnsiTheme="minorHAnsi"/>
              <w:smallCaps/>
              <w:sz w:val="16"/>
              <w:szCs w:val="16"/>
            </w:rPr>
            <w:t xml:space="preserve">Page </w: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begin"/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instrText xml:space="preserve"> PAGE </w:instrTex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separate"/>
          </w:r>
          <w:r w:rsidRPr="008A6435">
            <w:rPr>
              <w:rFonts w:asciiTheme="minorHAnsi" w:hAnsiTheme="minorHAnsi"/>
              <w:smallCaps/>
              <w:noProof/>
              <w:sz w:val="16"/>
              <w:szCs w:val="16"/>
            </w:rPr>
            <w:t>3</w: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end"/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t xml:space="preserve"> of </w: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begin"/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instrText xml:space="preserve"> NUMPAGES </w:instrTex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separate"/>
          </w:r>
          <w:r w:rsidRPr="008A6435">
            <w:rPr>
              <w:rFonts w:asciiTheme="minorHAnsi" w:hAnsiTheme="minorHAnsi"/>
              <w:smallCaps/>
              <w:noProof/>
              <w:sz w:val="16"/>
              <w:szCs w:val="16"/>
            </w:rPr>
            <w:t>3</w:t>
          </w:r>
          <w:r w:rsidRPr="008A6435">
            <w:rPr>
              <w:rFonts w:asciiTheme="minorHAnsi" w:hAnsiTheme="minorHAnsi"/>
              <w:smallCaps/>
              <w:sz w:val="16"/>
              <w:szCs w:val="16"/>
            </w:rPr>
            <w:fldChar w:fldCharType="end"/>
          </w:r>
        </w:p>
      </w:tc>
    </w:tr>
  </w:tbl>
  <w:p w14:paraId="78F83039" w14:textId="77777777" w:rsidR="00A86E51" w:rsidRDefault="00A86E51" w:rsidP="005D07C5">
    <w:pPr>
      <w:pStyle w:val="Footer"/>
      <w:framePr w:h="598" w:wrap="around" w:hAnchor="page" w:x="1546" w:y="-64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37" w:type="dxa"/>
      <w:tblLayout w:type="fixed"/>
      <w:tblCellMar>
        <w:left w:w="43" w:type="dxa"/>
        <w:right w:w="43" w:type="dxa"/>
      </w:tblCellMar>
      <w:tblLook w:val="0000" w:firstRow="0" w:lastRow="0" w:firstColumn="0" w:lastColumn="0" w:noHBand="0" w:noVBand="0"/>
    </w:tblPr>
    <w:tblGrid>
      <w:gridCol w:w="3683"/>
      <w:gridCol w:w="2675"/>
      <w:gridCol w:w="3179"/>
    </w:tblGrid>
    <w:tr w:rsidR="00A86E51" w:rsidRPr="00734EEB" w14:paraId="726AAEF4" w14:textId="77777777" w:rsidTr="00AA4008">
      <w:trPr>
        <w:trHeight w:val="270"/>
      </w:trPr>
      <w:tc>
        <w:tcPr>
          <w:tcW w:w="3683" w:type="dxa"/>
          <w:shd w:val="clear" w:color="auto" w:fill="auto"/>
        </w:tcPr>
        <w:p w14:paraId="2AC9AE99" w14:textId="77777777" w:rsidR="00A86E51" w:rsidRPr="0022137A" w:rsidRDefault="00A86E51" w:rsidP="00BA2546">
          <w:pPr>
            <w:pStyle w:val="Footer"/>
            <w:framePr w:wrap="around"/>
            <w:spacing w:line="220" w:lineRule="exact"/>
            <w:jc w:val="left"/>
            <w:rPr>
              <w:rFonts w:ascii="Arial" w:hAnsi="Arial"/>
              <w:color w:val="211D1E"/>
              <w:sz w:val="12"/>
              <w:szCs w:val="17"/>
            </w:rPr>
          </w:pPr>
        </w:p>
      </w:tc>
      <w:tc>
        <w:tcPr>
          <w:tcW w:w="2675" w:type="dxa"/>
          <w:shd w:val="clear" w:color="auto" w:fill="auto"/>
        </w:tcPr>
        <w:p w14:paraId="163BE8AB" w14:textId="77777777" w:rsidR="00A86E51" w:rsidRPr="0022137A" w:rsidRDefault="00A86E51" w:rsidP="00B13B0F">
          <w:pPr>
            <w:framePr w:h="1440" w:wrap="around" w:vAnchor="text" w:hAnchor="text" w:y="1"/>
            <w:jc w:val="center"/>
            <w:rPr>
              <w:color w:val="FF0000"/>
              <w:sz w:val="12"/>
            </w:rPr>
          </w:pPr>
        </w:p>
      </w:tc>
      <w:tc>
        <w:tcPr>
          <w:tcW w:w="3179" w:type="dxa"/>
          <w:shd w:val="clear" w:color="auto" w:fill="auto"/>
        </w:tcPr>
        <w:p w14:paraId="1359ADBC" w14:textId="77777777" w:rsidR="00A86E51" w:rsidRPr="0022137A" w:rsidRDefault="00A86E51" w:rsidP="00B13B0F">
          <w:pPr>
            <w:framePr w:h="1440" w:wrap="around" w:vAnchor="text" w:hAnchor="text" w:y="1"/>
            <w:jc w:val="right"/>
            <w:rPr>
              <w:sz w:val="12"/>
            </w:rPr>
          </w:pPr>
        </w:p>
      </w:tc>
    </w:tr>
    <w:tr w:rsidR="00A86E51" w:rsidRPr="00734EEB" w14:paraId="189B63E2" w14:textId="77777777" w:rsidTr="0022137A">
      <w:trPr>
        <w:trHeight w:val="533"/>
      </w:trPr>
      <w:tc>
        <w:tcPr>
          <w:tcW w:w="3683" w:type="dxa"/>
          <w:vMerge w:val="restart"/>
          <w:shd w:val="clear" w:color="auto" w:fill="auto"/>
          <w:vAlign w:val="center"/>
        </w:tcPr>
        <w:p w14:paraId="01C6C68C" w14:textId="4DE73E8C" w:rsidR="00A2598C" w:rsidRDefault="00E46E79" w:rsidP="00A2598C">
          <w:pPr>
            <w:framePr w:h="1440" w:wrap="around" w:vAnchor="text" w:hAnchor="text" w:y="1"/>
          </w:pPr>
          <w:r>
            <w:t>Avanade</w:t>
          </w:r>
        </w:p>
        <w:p w14:paraId="41BB9EBC" w14:textId="32E5A86A" w:rsidR="00A2598C" w:rsidRDefault="00E46E79" w:rsidP="00A2598C">
          <w:pPr>
            <w:framePr w:h="1440" w:wrap="around" w:vAnchor="text" w:hAnchor="text" w:y="1"/>
          </w:pPr>
          <w:r>
            <w:t>1191 Second Avenue</w:t>
          </w:r>
        </w:p>
        <w:p w14:paraId="108F8141" w14:textId="40D86F7A" w:rsidR="00E46E79" w:rsidRDefault="00E46E79" w:rsidP="00A2598C">
          <w:pPr>
            <w:framePr w:h="1440" w:wrap="around" w:vAnchor="text" w:hAnchor="text" w:y="1"/>
          </w:pPr>
          <w:r>
            <w:t>Suite 100</w:t>
          </w:r>
        </w:p>
        <w:p w14:paraId="55C55CC7" w14:textId="76588709" w:rsidR="00A2598C" w:rsidRPr="0065400A" w:rsidRDefault="00E46E79" w:rsidP="00A2598C">
          <w:pPr>
            <w:framePr w:h="1440" w:wrap="around" w:vAnchor="text" w:hAnchor="text" w:y="1"/>
          </w:pPr>
          <w:r>
            <w:t>Seattle, WA 98101</w:t>
          </w:r>
        </w:p>
        <w:p w14:paraId="0F851DE8" w14:textId="77777777" w:rsidR="00A86E51" w:rsidRPr="001903EE" w:rsidRDefault="00A86E51" w:rsidP="00AA4008">
          <w:pPr>
            <w:pStyle w:val="Footer"/>
            <w:framePr w:wrap="around"/>
            <w:spacing w:line="220" w:lineRule="exact"/>
            <w:jc w:val="left"/>
            <w:rPr>
              <w:rFonts w:ascii="Arial" w:hAnsi="Arial"/>
              <w:color w:val="211D1E"/>
              <w:sz w:val="16"/>
              <w:szCs w:val="17"/>
            </w:rPr>
          </w:pPr>
        </w:p>
      </w:tc>
      <w:tc>
        <w:tcPr>
          <w:tcW w:w="2675" w:type="dxa"/>
          <w:vMerge w:val="restart"/>
          <w:shd w:val="clear" w:color="auto" w:fill="auto"/>
        </w:tcPr>
        <w:p w14:paraId="00D8F812" w14:textId="77777777" w:rsidR="00A86E51" w:rsidRPr="007432FB" w:rsidRDefault="00A86E51" w:rsidP="00B13B0F">
          <w:pPr>
            <w:framePr w:h="1440" w:wrap="around" w:vAnchor="text" w:hAnchor="text" w:y="1"/>
            <w:jc w:val="center"/>
            <w:rPr>
              <w:color w:val="FF0000"/>
            </w:rPr>
          </w:pPr>
        </w:p>
      </w:tc>
      <w:tc>
        <w:tcPr>
          <w:tcW w:w="3179" w:type="dxa"/>
          <w:shd w:val="clear" w:color="auto" w:fill="auto"/>
        </w:tcPr>
        <w:p w14:paraId="1EB17327" w14:textId="7F9023FE" w:rsidR="00A86E51" w:rsidRPr="00E14B67" w:rsidRDefault="00E46E79" w:rsidP="00B13B0F">
          <w:pPr>
            <w:framePr w:h="1440" w:wrap="around" w:vAnchor="text" w:hAnchor="text" w:y="1"/>
            <w:jc w:val="right"/>
          </w:pPr>
          <w:r>
            <w:rPr>
              <w:noProof/>
            </w:rPr>
            <w:drawing>
              <wp:inline distT="0" distB="0" distL="0" distR="0" wp14:anchorId="57C1C800" wp14:editId="1F8F9FE1">
                <wp:extent cx="1370926" cy="504016"/>
                <wp:effectExtent l="0" t="0" r="0" b="0"/>
                <wp:docPr id="180229001" name="Picture 180229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829210" name="Picture 21138292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843" cy="513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86E51" w:rsidRPr="0065400A" w14:paraId="0346C05D" w14:textId="77777777" w:rsidTr="00AA4008">
      <w:trPr>
        <w:trHeight w:val="532"/>
      </w:trPr>
      <w:tc>
        <w:tcPr>
          <w:tcW w:w="3683" w:type="dxa"/>
          <w:vMerge/>
          <w:shd w:val="clear" w:color="auto" w:fill="auto"/>
        </w:tcPr>
        <w:p w14:paraId="1C53835F" w14:textId="77777777" w:rsidR="00A86E51" w:rsidRDefault="00A86E51" w:rsidP="00BA2546">
          <w:pPr>
            <w:pStyle w:val="Footer"/>
            <w:framePr w:wrap="around"/>
            <w:spacing w:line="220" w:lineRule="exact"/>
            <w:jc w:val="left"/>
            <w:rPr>
              <w:rFonts w:ascii="Arial" w:hAnsi="Arial"/>
              <w:color w:val="211D1E"/>
              <w:sz w:val="16"/>
              <w:szCs w:val="17"/>
            </w:rPr>
          </w:pPr>
        </w:p>
      </w:tc>
      <w:tc>
        <w:tcPr>
          <w:tcW w:w="2675" w:type="dxa"/>
          <w:vMerge/>
          <w:shd w:val="clear" w:color="auto" w:fill="auto"/>
        </w:tcPr>
        <w:p w14:paraId="4AE3A06D" w14:textId="77777777" w:rsidR="00A86E51" w:rsidRPr="007432FB" w:rsidRDefault="00A86E51" w:rsidP="00B13B0F">
          <w:pPr>
            <w:framePr w:h="1440" w:wrap="around" w:vAnchor="text" w:hAnchor="text" w:y="1"/>
            <w:jc w:val="center"/>
            <w:rPr>
              <w:color w:val="FF0000"/>
            </w:rPr>
          </w:pPr>
        </w:p>
      </w:tc>
      <w:tc>
        <w:tcPr>
          <w:tcW w:w="3179" w:type="dxa"/>
          <w:shd w:val="clear" w:color="auto" w:fill="auto"/>
        </w:tcPr>
        <w:p w14:paraId="198E4DAE" w14:textId="5BF98574" w:rsidR="00A86E51" w:rsidRPr="0065400A" w:rsidRDefault="00A86E51" w:rsidP="00016A28">
          <w:pPr>
            <w:framePr w:h="1440" w:wrap="around" w:vAnchor="text" w:hAnchor="text" w:y="1"/>
            <w:ind w:left="1440"/>
            <w:jc w:val="right"/>
            <w:rPr>
              <w:sz w:val="18"/>
            </w:rPr>
          </w:pPr>
          <w:r w:rsidRPr="0065400A">
            <w:rPr>
              <w:sz w:val="18"/>
              <w:szCs w:val="16"/>
            </w:rPr>
            <w:fldChar w:fldCharType="begin"/>
          </w:r>
          <w:r w:rsidRPr="0065400A">
            <w:rPr>
              <w:sz w:val="18"/>
              <w:szCs w:val="16"/>
            </w:rPr>
            <w:instrText xml:space="preserve"> DATE  \@ "yyyy.M"  \* MERGEFORMAT </w:instrText>
          </w:r>
          <w:r w:rsidRPr="0065400A">
            <w:rPr>
              <w:sz w:val="18"/>
              <w:szCs w:val="16"/>
            </w:rPr>
            <w:fldChar w:fldCharType="separate"/>
          </w:r>
          <w:r w:rsidR="00927BF2">
            <w:rPr>
              <w:noProof/>
              <w:sz w:val="18"/>
              <w:szCs w:val="16"/>
            </w:rPr>
            <w:t>2023.10</w:t>
          </w:r>
          <w:r w:rsidRPr="0065400A">
            <w:rPr>
              <w:sz w:val="18"/>
              <w:szCs w:val="16"/>
            </w:rPr>
            <w:fldChar w:fldCharType="end"/>
          </w:r>
          <w:r w:rsidRPr="0065400A">
            <w:rPr>
              <w:sz w:val="18"/>
              <w:szCs w:val="16"/>
            </w:rPr>
            <w:t>.</w:t>
          </w:r>
          <w:r w:rsidRPr="0065400A">
            <w:rPr>
              <w:sz w:val="18"/>
              <w:szCs w:val="16"/>
            </w:rPr>
            <w:fldChar w:fldCharType="begin"/>
          </w:r>
          <w:r w:rsidRPr="0065400A">
            <w:rPr>
              <w:sz w:val="18"/>
              <w:szCs w:val="16"/>
            </w:rPr>
            <w:instrText xml:space="preserve"> DOCPROPERTY  RevisionNumber  \* MERGEFORMAT </w:instrText>
          </w:r>
          <w:r w:rsidRPr="0065400A">
            <w:rPr>
              <w:sz w:val="18"/>
              <w:szCs w:val="16"/>
            </w:rPr>
            <w:fldChar w:fldCharType="separate"/>
          </w:r>
          <w:r w:rsidR="00680968">
            <w:rPr>
              <w:sz w:val="18"/>
              <w:szCs w:val="16"/>
            </w:rPr>
            <w:t>1</w:t>
          </w:r>
          <w:r w:rsidRPr="0065400A">
            <w:rPr>
              <w:sz w:val="18"/>
              <w:szCs w:val="16"/>
            </w:rPr>
            <w:fldChar w:fldCharType="end"/>
          </w:r>
        </w:p>
      </w:tc>
    </w:tr>
    <w:tr w:rsidR="00A86E51" w:rsidRPr="00787450" w14:paraId="5150A801" w14:textId="77777777" w:rsidTr="00994B1D">
      <w:trPr>
        <w:trHeight w:val="283"/>
      </w:trPr>
      <w:tc>
        <w:tcPr>
          <w:tcW w:w="3683" w:type="dxa"/>
          <w:vMerge/>
          <w:shd w:val="clear" w:color="auto" w:fill="auto"/>
        </w:tcPr>
        <w:p w14:paraId="4C4E7372" w14:textId="77777777" w:rsidR="00A86E51" w:rsidRDefault="00A86E51" w:rsidP="00B13B0F">
          <w:pPr>
            <w:framePr w:h="1440" w:wrap="around" w:vAnchor="text" w:hAnchor="text" w:y="1"/>
            <w:spacing w:line="220" w:lineRule="exact"/>
            <w:rPr>
              <w:b/>
              <w:bCs w:val="0"/>
              <w:color w:val="211D1E"/>
              <w:sz w:val="16"/>
              <w:szCs w:val="17"/>
            </w:rPr>
          </w:pPr>
        </w:p>
      </w:tc>
      <w:tc>
        <w:tcPr>
          <w:tcW w:w="2675" w:type="dxa"/>
          <w:vMerge/>
          <w:shd w:val="clear" w:color="auto" w:fill="auto"/>
        </w:tcPr>
        <w:p w14:paraId="78AFB714" w14:textId="77777777" w:rsidR="00A86E51" w:rsidRPr="007432FB" w:rsidRDefault="00A86E51" w:rsidP="00B13B0F">
          <w:pPr>
            <w:framePr w:h="1440" w:wrap="around" w:vAnchor="text" w:hAnchor="text" w:y="1"/>
            <w:jc w:val="center"/>
            <w:rPr>
              <w:color w:val="FF0000"/>
            </w:rPr>
          </w:pPr>
        </w:p>
      </w:tc>
      <w:tc>
        <w:tcPr>
          <w:tcW w:w="3179" w:type="dxa"/>
          <w:shd w:val="clear" w:color="auto" w:fill="auto"/>
        </w:tcPr>
        <w:p w14:paraId="080F62DF" w14:textId="77777777" w:rsidR="00A86E51" w:rsidRPr="00787450" w:rsidRDefault="00A86E51" w:rsidP="00B13B0F">
          <w:pPr>
            <w:framePr w:h="1440" w:wrap="around" w:vAnchor="text" w:hAnchor="text" w:y="1"/>
            <w:jc w:val="right"/>
            <w:rPr>
              <w:sz w:val="16"/>
              <w:szCs w:val="16"/>
            </w:rPr>
          </w:pPr>
        </w:p>
      </w:tc>
    </w:tr>
  </w:tbl>
  <w:p w14:paraId="1E4A0189" w14:textId="77777777" w:rsidR="00A86E51" w:rsidRPr="00DD43B7" w:rsidRDefault="00A86E51" w:rsidP="00DD43B7">
    <w:pPr>
      <w:pStyle w:val="Footer"/>
      <w:framePr w:wrap="around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Style1"/>
      <w:tblW w:w="0" w:type="auto"/>
      <w:tblInd w:w="0" w:type="dxa"/>
      <w:tblLook w:val="0000" w:firstRow="0" w:lastRow="0" w:firstColumn="0" w:lastColumn="0" w:noHBand="0" w:noVBand="0"/>
    </w:tblPr>
    <w:tblGrid>
      <w:gridCol w:w="4680"/>
      <w:gridCol w:w="4680"/>
    </w:tblGrid>
    <w:tr w:rsidR="00A86E51" w:rsidRPr="00B86297" w14:paraId="7EB131B5" w14:textId="77777777" w:rsidTr="002D58E2">
      <w:trPr>
        <w:trHeight w:val="450"/>
      </w:trPr>
      <w:sdt>
        <w:sdtPr>
          <w:rPr>
            <w:rFonts w:asciiTheme="majorHAnsi" w:hAnsiTheme="majorHAnsi"/>
            <w:smallCaps/>
            <w:sz w:val="16"/>
            <w:szCs w:val="16"/>
          </w:rPr>
          <w:alias w:val="Subject"/>
          <w:tag w:val=""/>
          <w:id w:val="1400164566"/>
          <w:placeholder>
            <w:docPart w:val="001A72C9125A46A2B0B6E41AFC0BF52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tc>
            <w:tcPr>
              <w:tcW w:w="4680" w:type="dxa"/>
              <w:tcBorders>
                <w:bottom w:val="single" w:sz="18" w:space="0" w:color="4F2001" w:themeColor="accent6"/>
              </w:tcBorders>
              <w:vAlign w:val="center"/>
            </w:tcPr>
            <w:p w14:paraId="67DEEE83" w14:textId="201F07C8" w:rsidR="00A86E51" w:rsidRPr="00B86297" w:rsidRDefault="00E012B3" w:rsidP="007601EB">
              <w:pPr>
                <w:pStyle w:val="Header"/>
                <w:tabs>
                  <w:tab w:val="center" w:pos="4680"/>
                  <w:tab w:val="right" w:pos="10080"/>
                </w:tabs>
                <w:jc w:val="left"/>
                <w:rPr>
                  <w:rFonts w:asciiTheme="majorHAnsi" w:hAnsiTheme="majorHAnsi"/>
                  <w:sz w:val="16"/>
                  <w:szCs w:val="16"/>
                </w:rPr>
              </w:pPr>
              <w:r w:rsidRPr="00B86297">
                <w:rPr>
                  <w:rFonts w:asciiTheme="majorHAnsi" w:hAnsiTheme="majorHAnsi"/>
                  <w:smallCaps/>
                  <w:sz w:val="16"/>
                  <w:szCs w:val="16"/>
                </w:rPr>
                <w:t>[BASE - AGILE]</w:t>
              </w:r>
            </w:p>
          </w:tc>
        </w:sdtContent>
      </w:sdt>
      <w:tc>
        <w:tcPr>
          <w:tcW w:w="4680" w:type="dxa"/>
          <w:tcBorders>
            <w:bottom w:val="single" w:sz="18" w:space="0" w:color="4F2001" w:themeColor="accent6"/>
          </w:tcBorders>
        </w:tcPr>
        <w:p w14:paraId="6E70F699" w14:textId="24D6B8B8" w:rsidR="00A86E51" w:rsidRPr="00B86297" w:rsidRDefault="00514066" w:rsidP="00402CAC">
          <w:pPr>
            <w:pStyle w:val="Header"/>
            <w:tabs>
              <w:tab w:val="center" w:pos="4680"/>
              <w:tab w:val="right" w:pos="10080"/>
            </w:tabs>
            <w:jc w:val="right"/>
            <w:rPr>
              <w:rFonts w:asciiTheme="majorHAnsi" w:hAnsiTheme="majorHAnsi"/>
              <w:sz w:val="16"/>
              <w:szCs w:val="16"/>
            </w:rPr>
          </w:pPr>
          <w:r w:rsidRPr="00B86297">
            <w:rPr>
              <w:rFonts w:asciiTheme="majorHAnsi" w:hAnsiTheme="majorHAnsi"/>
              <w:noProof/>
              <w:sz w:val="16"/>
              <w:szCs w:val="16"/>
            </w:rPr>
            <w:drawing>
              <wp:inline distT="0" distB="0" distL="0" distR="0" wp14:anchorId="5C793146" wp14:editId="306440BE">
                <wp:extent cx="1359526" cy="323116"/>
                <wp:effectExtent l="0" t="0" r="0" b="127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sft-gemini-internet-mai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9526" cy="323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1001CD" w14:textId="77777777" w:rsidR="00A86E51" w:rsidRPr="002C2351" w:rsidRDefault="00A86E51" w:rsidP="005F6F5A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Style1"/>
      <w:tblW w:w="0" w:type="auto"/>
      <w:tblInd w:w="0" w:type="dxa"/>
      <w:tblLook w:val="0000" w:firstRow="0" w:lastRow="0" w:firstColumn="0" w:lastColumn="0" w:noHBand="0" w:noVBand="0"/>
    </w:tblPr>
    <w:tblGrid>
      <w:gridCol w:w="9360"/>
    </w:tblGrid>
    <w:tr w:rsidR="00A86E51" w14:paraId="48CA0B41" w14:textId="77777777" w:rsidTr="001B33B4">
      <w:trPr>
        <w:trHeight w:val="450"/>
      </w:trPr>
      <w:tc>
        <w:tcPr>
          <w:tcW w:w="9360" w:type="dxa"/>
        </w:tcPr>
        <w:tbl>
          <w:tblPr>
            <w:tblStyle w:val="TableStyle1"/>
            <w:tblW w:w="0" w:type="auto"/>
            <w:tblInd w:w="0" w:type="dxa"/>
            <w:tblLook w:val="0000" w:firstRow="0" w:lastRow="0" w:firstColumn="0" w:lastColumn="0" w:noHBand="0" w:noVBand="0"/>
          </w:tblPr>
          <w:tblGrid>
            <w:gridCol w:w="4016"/>
            <w:gridCol w:w="5128"/>
          </w:tblGrid>
          <w:tr w:rsidR="00A86E51" w:rsidRPr="00B86297" w14:paraId="4B2B3515" w14:textId="77777777" w:rsidTr="002D58E2">
            <w:trPr>
              <w:trHeight w:val="409"/>
            </w:trPr>
            <w:sdt>
              <w:sdtPr>
                <w:rPr>
                  <w:rFonts w:asciiTheme="majorHAnsi" w:hAnsiTheme="majorHAnsi"/>
                  <w:smallCaps/>
                  <w:sz w:val="16"/>
                  <w:szCs w:val="16"/>
                </w:rPr>
                <w:alias w:val="Subject"/>
                <w:tag w:val=""/>
                <w:id w:val="371575449"/>
                <w:placeholder>
                  <w:docPart w:val="577AD90520C847109695E66C37E8E663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tc>
                  <w:tcPr>
                    <w:tcW w:w="4016" w:type="dxa"/>
                    <w:tcBorders>
                      <w:bottom w:val="single" w:sz="18" w:space="0" w:color="4F2001" w:themeColor="accent6"/>
                    </w:tcBorders>
                    <w:vAlign w:val="center"/>
                  </w:tcPr>
                  <w:p w14:paraId="73F5581B" w14:textId="2903A0A1" w:rsidR="00A86E51" w:rsidRPr="00B86297" w:rsidRDefault="00E012B3" w:rsidP="009577FC">
                    <w:pPr>
                      <w:pStyle w:val="Header"/>
                      <w:tabs>
                        <w:tab w:val="center" w:pos="4680"/>
                        <w:tab w:val="right" w:pos="10080"/>
                      </w:tabs>
                      <w:jc w:val="left"/>
                      <w:rPr>
                        <w:rFonts w:asciiTheme="majorHAnsi" w:hAnsiTheme="majorHAnsi"/>
                        <w:sz w:val="16"/>
                        <w:szCs w:val="16"/>
                      </w:rPr>
                    </w:pPr>
                    <w:r w:rsidRPr="00B86297">
                      <w:rPr>
                        <w:rFonts w:asciiTheme="majorHAnsi" w:hAnsiTheme="majorHAnsi"/>
                        <w:smallCaps/>
                        <w:sz w:val="16"/>
                        <w:szCs w:val="16"/>
                      </w:rPr>
                      <w:t>[BASE - AGILE]</w:t>
                    </w:r>
                  </w:p>
                </w:tc>
              </w:sdtContent>
            </w:sdt>
            <w:tc>
              <w:tcPr>
                <w:tcW w:w="5128" w:type="dxa"/>
                <w:tcBorders>
                  <w:bottom w:val="single" w:sz="18" w:space="0" w:color="4F2001" w:themeColor="accent6"/>
                </w:tcBorders>
                <w:vAlign w:val="center"/>
              </w:tcPr>
              <w:p w14:paraId="2641F39A" w14:textId="2067BD43" w:rsidR="00A86E51" w:rsidRPr="00B86297" w:rsidRDefault="00514066" w:rsidP="009577FC">
                <w:pPr>
                  <w:pStyle w:val="Header"/>
                  <w:tabs>
                    <w:tab w:val="center" w:pos="4680"/>
                    <w:tab w:val="right" w:pos="10080"/>
                  </w:tabs>
                  <w:jc w:val="right"/>
                  <w:rPr>
                    <w:rFonts w:asciiTheme="majorHAnsi" w:hAnsiTheme="majorHAnsi"/>
                    <w:sz w:val="16"/>
                    <w:szCs w:val="16"/>
                  </w:rPr>
                </w:pPr>
                <w:r w:rsidRPr="00B86297">
                  <w:rPr>
                    <w:rFonts w:asciiTheme="majorHAnsi" w:hAnsiTheme="majorHAnsi"/>
                    <w:noProof/>
                    <w:sz w:val="16"/>
                    <w:szCs w:val="16"/>
                  </w:rPr>
                  <w:drawing>
                    <wp:inline distT="0" distB="0" distL="0" distR="0" wp14:anchorId="46D47BCC" wp14:editId="609E0D62">
                      <wp:extent cx="1359526" cy="323116"/>
                      <wp:effectExtent l="0" t="0" r="0" b="1270"/>
                      <wp:docPr id="1313899709" name="Picture 13138997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sft-gemini-internet-main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9526" cy="323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3A0542C" w14:textId="77777777" w:rsidR="00A86E51" w:rsidRDefault="00A86E51" w:rsidP="00D92FAE">
          <w:pPr>
            <w:pStyle w:val="Header"/>
            <w:tabs>
              <w:tab w:val="center" w:pos="4680"/>
              <w:tab w:val="right" w:pos="10080"/>
            </w:tabs>
          </w:pPr>
        </w:p>
      </w:tc>
    </w:tr>
  </w:tbl>
  <w:p w14:paraId="0A1E8C57" w14:textId="77777777" w:rsidR="00A86E51" w:rsidRPr="002C2351" w:rsidRDefault="00A86E51" w:rsidP="005F6F5A">
    <w:pPr>
      <w:pStyle w:val="Header"/>
      <w:rPr>
        <w:sz w:val="6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8E7E4B"/>
    <w:multiLevelType w:val="hybridMultilevel"/>
    <w:tmpl w:val="A3D003D2"/>
    <w:lvl w:ilvl="0" w:tplc="BF1C2C7C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pStyle w:val="Style1"/>
      <w:lvlText w:val="SYS %1."/>
      <w:lvlJc w:val="left"/>
      <w:pPr>
        <w:ind w:hanging="360" w:left="1080"/>
      </w:pPr>
      <w:rPr>
        <w:rFonts w:hint="default"/>
        <w:caps/>
        <w:vanish w:val="0"/>
        <w:color w:themeColor="accent2" w:themeShade="80" w:val="270F00"/>
        <w:u w:color="270F00" w:themeColor="accent6" w:themeShade="80" w:val="none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">
    <w:nsid w:val="0A8A769E"/>
    <w:multiLevelType w:val="multilevel"/>
    <w:tmpl w:val="C69CDF18"/>
    <w:lvl w:ilvl="0">
      <w:start w:val="1"/>
      <w:numFmt w:val="decimal"/>
      <w:pStyle w:val="Step"/>
      <w:lvlText w:val="Step %1."/>
      <w:lvlJc w:val="left"/>
      <w:pPr>
        <w:ind w:hanging="720" w:left="1080"/>
      </w:pPr>
      <w:rPr>
        <w:rFonts w:ascii="Whitney K Book" w:hAnsi="Whitney K Book" w:hint="default"/>
        <w:b/>
        <w:i w:val="0"/>
        <w:caps/>
        <w:color w:val="auto"/>
        <w:sz w:val="20"/>
      </w:rPr>
    </w:lvl>
    <w:lvl w:ilvl="1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0"/>
      <w:pStyle w:val="Response"/>
      <w:lvlText w:val="RESP%2."/>
      <w:lvlJc w:val="left"/>
      <w:pPr>
        <w:ind w:hanging="720" w:left="1080"/>
      </w:pPr>
      <w:rPr>
        <w:rFonts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color w:val="0070C0"/>
        <w:spacing w:val="0"/>
        <w:kern w:val="0"/>
        <w:position w:val="0"/>
        <w:sz w:val="20"/>
        <w:u w:color="000000" w:themeColor="text1"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1"/>
      <w:pStyle w:val="Acceptance"/>
      <w:lvlText w:val="AC%3."/>
      <w:lvlJc w:val="left"/>
      <w:pPr>
        <w:ind w:hanging="720" w:left="1080"/>
      </w:pPr>
      <w:rPr>
        <w:rFonts w:ascii="Whitney K Book" w:hAnsi="Whitney K Book" w:hint="default"/>
        <w:b w:val="0"/>
        <w:i w:val="0"/>
        <w:caps/>
        <w:color w:val="C00000"/>
        <w:sz w:val="20"/>
      </w:rPr>
    </w:lvl>
    <w:lvl w:ilvl="3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1"/>
      <w:pStyle w:val="Requirement"/>
      <w:lvlText w:val="SYS%4."/>
      <w:lvlJc w:val="left"/>
      <w:pPr>
        <w:ind w:hanging="720" w:left="1080"/>
      </w:pPr>
      <w:rPr>
        <w:rFonts w:hint="default"/>
        <w:caps/>
        <w:color w:val="7030A0"/>
        <w:u w:color="3A1700" w:themeColor="accent6" w:themeShade="BF" w:val="single"/>
      </w:rPr>
    </w:lvl>
    <w:lvl w:ilvl="4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1"/>
      <w:pStyle w:val="Design"/>
      <w:lvlText w:val="SDD%5."/>
      <w:lvlJc w:val="left"/>
      <w:pPr>
        <w:ind w:hanging="720" w:left="1080"/>
      </w:pPr>
      <w:rPr>
        <w:rFonts w:hint="default"/>
        <w:color w:val="339933"/>
      </w:rPr>
    </w:lvl>
    <w:lvl w:ilvl="5">
      <w:start w:val="1"/>
      <w:numFmt w:val="lowerRoman"/>
      <w:lvlText w:val="%6."/>
      <w:lvlJc w:val="right"/>
      <w:pPr>
        <w:ind w:hanging="720" w:left="10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720" w:left="10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720" w:left="1080"/>
      </w:pPr>
      <w:rPr>
        <w:rFonts w:hint="default"/>
      </w:rPr>
    </w:lvl>
    <w:lvl w:ilvl="8">
      <w:start w:val="1"/>
      <w:numFmt w:val="lowerRoman"/>
      <w:lvlRestart w:val="4"/>
      <w:lvlText w:val="%9."/>
      <w:lvlJc w:val="right"/>
      <w:pPr>
        <w:ind w:hanging="720" w:left="1080"/>
      </w:pPr>
      <w:rPr>
        <w:rFonts w:hint="default"/>
      </w:rPr>
    </w:lvl>
  </w:abstractNum>
  <w:abstractNum w15:restartNumberingAfterBreak="0" w:abstractNumId="2">
    <w:nsid w:val="22D90BA1"/>
    <w:multiLevelType w:val="hybridMultilevel"/>
    <w:tmpl w:val="56209D1C"/>
    <w:lvl w:ilvl="0" w:tplc="D04C7896">
      <w:numFmt w:val="bullet"/>
      <w:pStyle w:val="ListParagraph"/>
      <w:lvlText w:val="•"/>
      <w:lvlJc w:val="left"/>
      <w:pPr>
        <w:ind w:hanging="720" w:left="1080"/>
      </w:pPr>
      <w:rPr>
        <w:rFonts w:ascii="Whitney K Book" w:cs="Times New Roman" w:eastAsia="Times New Roman" w:hAnsi="Whitney K Book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9415B0E"/>
    <w:multiLevelType w:val="multilevel"/>
    <w:tmpl w:val="02B8A384"/>
    <w:lvl w:ilvl="0">
      <w:start w:val="1"/>
      <w:numFmt w:val="bullet"/>
      <w:lvlText w:val=""/>
      <w:lvlPicBulletId w:val="0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350130DA"/>
    <w:multiLevelType w:val="hybridMultilevel"/>
    <w:tmpl w:val="D5E4170C"/>
    <w:lvl w:ilvl="0" w:tplc="B23675A2">
      <w:start w:val="1"/>
      <w:numFmt w:val="decimal"/>
      <w:pStyle w:val="Appendix1"/>
      <w:lvlText w:val="Appendix 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B9B210B"/>
    <w:multiLevelType w:val="multilevel"/>
    <w:tmpl w:val="924C0494"/>
    <w:styleLink w:val="Steps"/>
    <w:lvl w:ilvl="0">
      <w:start w:val="1"/>
      <w:numFmt w:val="decimal"/>
      <w:lvlText w:val="Step %1."/>
      <w:lvlJc w:val="left"/>
      <w:pPr>
        <w:ind w:hanging="1080" w:left="1440"/>
      </w:pPr>
      <w:rPr>
        <w:rFonts w:ascii="Whitney K Book" w:hAnsi="Whitney K Book" w:hint="default"/>
        <w:b/>
        <w:i w:val="0"/>
        <w:caps/>
        <w:color w:val="auto"/>
        <w:sz w:val="20"/>
      </w:rPr>
    </w:lvl>
    <w:lvl w:ilvl="1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0"/>
      <w:lvlText w:val="RESP%2."/>
      <w:lvlJc w:val="left"/>
      <w:pPr>
        <w:ind w:hanging="1080" w:left="1440"/>
      </w:pPr>
      <w:rPr>
        <w:rFonts w:ascii="Whitney K Book" w:hAnsi="Whitney K Book" w:hint="default"/>
        <w:b w:val="0"/>
        <w:i w:val="0"/>
        <w:caps/>
        <w:color w:themeColor="accent5" w:val="9A8B7D"/>
        <w:sz w:val="20"/>
        <w:u w:color="000000" w:themeColor="text1"/>
      </w:rPr>
    </w:lvl>
    <w:lvl w:ilvl="2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0"/>
      <w:lvlText w:val="SYS%3."/>
      <w:lvlJc w:val="left"/>
      <w:pPr>
        <w:ind w:hanging="1080" w:left="2160"/>
      </w:pPr>
      <w:rPr>
        <w:rFonts w:ascii="Whitney K Book" w:hAnsi="Whitney K Book" w:hint="default"/>
        <w:b w:val="0"/>
        <w:i w:val="0"/>
        <w:caps/>
        <w:color w:val="7030A0"/>
        <w:sz w:val="20"/>
      </w:rPr>
    </w:lvl>
    <w:lvl w:ilvl="3">
      <w:start w:val="1"/>
      <w:numFmt w:val="decimal"/>
      <w:lvlText w:val="%4."/>
      <w:lvlJc w:val="left"/>
      <w:pPr>
        <w:ind w:hanging="1800" w:left="82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1800" w:left="104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0" w:left="126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1800" w:left="147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1800" w:left="169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0" w:left="19080"/>
      </w:pPr>
      <w:rPr>
        <w:rFonts w:hint="default"/>
      </w:rPr>
    </w:lvl>
  </w:abstractNum>
  <w:abstractNum w15:restartNumberingAfterBreak="0" w:abstractNumId="6">
    <w:nsid w:val="68723649"/>
    <w:multiLevelType w:val="multilevel"/>
    <w:tmpl w:val="1F4C0090"/>
    <w:styleLink w:val="UseCaseStyle"/>
    <w:lvl w:ilvl="0">
      <w:start w:val="1"/>
      <w:numFmt w:val="decimal"/>
      <w:lvlText w:val="Step %1."/>
      <w:lvlJc w:val="left"/>
      <w:pPr>
        <w:ind w:hanging="1080" w:left="1440"/>
      </w:pPr>
      <w:rPr>
        <w:rFonts w:ascii="Whitney K Book" w:hAnsi="Whitney K Book" w:hint="default"/>
        <w:b/>
        <w:i w:val="0"/>
        <w:caps/>
        <w:color w:val="auto"/>
        <w:sz w:val="20"/>
      </w:rPr>
    </w:lvl>
    <w:lvl w:ilvl="1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0"/>
      <w:lvlText w:val="RESP%2."/>
      <w:lvlJc w:val="left"/>
      <w:pPr>
        <w:ind w:hanging="720" w:left="1080"/>
      </w:pPr>
      <w:rPr>
        <w:rFonts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color w:themeColor="accent1" w:val="000000"/>
        <w:spacing w:val="0"/>
        <w:kern w:val="0"/>
        <w:position w:val="0"/>
        <w:sz w:val="20"/>
        <w:u w:color="000000" w:themeColor="text1"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Restart w:val="0"/>
      <w:lvlText w:val="SYS%3."/>
      <w:lvlJc w:val="left"/>
      <w:pPr>
        <w:ind w:hanging="720" w:left="1080"/>
      </w:pPr>
      <w:rPr>
        <w:rFonts w:ascii="Whitney K Book" w:hAnsi="Whitney K Book" w:hint="default"/>
        <w:b w:val="0"/>
        <w:i w:val="0"/>
        <w:caps/>
        <w:color w:val="7030A0"/>
        <w:sz w:val="20"/>
      </w:rPr>
    </w:lvl>
    <w:lvl w:ilvl="3">
      <w:start w:val="1"/>
      <mc:AlternateContent>
        <mc:Choice Requires="w14">
          <w:numFmt w:format="001, 002, 003, ..." w:val="custom"/>
        </mc:Choice>
        <mc:Fallback>
          <w:numFmt w:val="decimal"/>
        </mc:Fallback>
      </mc:AlternateContent>
      <w:lvlText w:val="SD%4."/>
      <w:lvlJc w:val="left"/>
      <w:pPr>
        <w:ind w:hanging="720" w:left="1080"/>
      </w:pPr>
      <w:rPr>
        <w:rFonts w:hint="default"/>
        <w:caps/>
        <w:color w:themeColor="accent6" w:themeShade="80" w:val="270F00"/>
        <w:u w:color="3A1700" w:themeColor="accent6" w:themeShade="BF" w:val="single"/>
      </w:rPr>
    </w:lvl>
    <w:lvl w:ilvl="4">
      <w:start w:val="1"/>
      <w:numFmt w:val="lowerLetter"/>
      <w:lvlText w:val="%5.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0" w:left="126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1800" w:left="147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1800" w:left="169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0" w:left="190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581522843" w:numId="1">
    <w:abstractNumId w:val="0"/>
  </w:num>
  <w:num w16cid:durableId="677003149" w:numId="2">
    <w:abstractNumId w:val="3"/>
  </w:num>
  <w:num w16cid:durableId="442071672" w:numId="3">
    <w:abstractNumId w:val="4"/>
  </w:num>
  <w:num w16cid:durableId="923804477" w:numId="4">
    <w:abstractNumId w:val="2"/>
  </w:num>
  <w:num w16cid:durableId="32923786" w:numId="5">
    <w:abstractNumId w:val="1"/>
  </w:num>
  <w:num w16cid:durableId="1362631764" w:numId="6">
    <w:abstractNumId w:val="5"/>
  </w:num>
  <w:num w16cid:durableId="1789856088" w:numId="7">
    <w:abstractNumId w:val="6"/>
  </w:num>
  <w:num w16cid:durableId="886575051" w:numId="8">
    <w:abstractNumId w:val="4"/>
  </w:num>
  <w:num w16cid:durableId="526257076" w:numId="9">
    <w:abstractNumId w:val="1"/>
  </w:num>
  <w:num w16cid:durableId="845751279" w:numId="10">
    <w:abstractNumId w:val="2"/>
  </w:num>
  <w:num w16cid:durableId="1218323892" w:numId="11">
    <w:abstractNumId w:val="1"/>
  </w:num>
  <w:num w16cid:durableId="751005818" w:numId="12">
    <w:abstractNumId w:val="1"/>
  </w:num>
  <w:num w16cid:durableId="1227764318" w:numId="13">
    <w:abstractNumId w:val="1"/>
  </w:num>
  <w:num w16cid:durableId="2077388401" w:numId="14">
    <w:abstractNumId w:val="5"/>
  </w:num>
  <w:num w16cid:durableId="945582094" w:numId="15">
    <w:abstractNumId w:val="6"/>
  </w:num>
  <w:num w16cid:durableId="437871213" w:numId="16">
    <w:abstractNumId w:val="1"/>
  </w:num>
  <w:num w16cid:durableId="611205182"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8"/>
  <w:embedSystemFonts/>
  <w:activeWritingStyle w:appName="MSWord" w:checkStyle="0" w:dllVersion="0" w:lang="en-US" w:nlCheck="1" w:vendorID="64"/>
  <w:proofState w:grammar="clean" w:spelling="clean"/>
  <w:stylePaneFormatFilter w:allStyles="1" w:alternateStyleNames="0" w:clearFormatting="0" w:customStyles="0" w:directFormattingOnNumbering="0" w:directFormattingOnParagraphs="0" w:directFormattingOnRuns="0" w:directFormattingOnTables="1" w:headingStyles="0" w:latentStyles="0" w:numberingStyles="0" w:stylesInUse="0" w:tableStyles="0" w:top3HeadingStyles="0" w:val="0801" w:visibleStyles="0"/>
  <w:stylePaneSortMethod w:val="0003"/>
  <w:doNotTrackMoves/>
  <w:defaultTabStop w:val="720"/>
  <w:evenAndOddHeaders/>
  <w:drawingGridHorizontalSpacing w:val="100"/>
  <w:drawingGridVerticalSpacing w:val="360"/>
  <w:displayHorizontalDrawingGridEvery w:val="2"/>
  <w:displayVerticalDrawingGridEvery w:val="0"/>
  <w:noPunctuationKerning/>
  <w:characterSpacingControl w:val="doNotCompress"/>
  <w:savePreviewPicture/>
  <w:hdrShapeDefaults>
    <o:shapedefaults spidmax="4097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68"/>
    <w:rsid w:val="00001000"/>
    <w:rsid w:val="00006E6A"/>
    <w:rsid w:val="0001485B"/>
    <w:rsid w:val="00016A28"/>
    <w:rsid w:val="000217E6"/>
    <w:rsid w:val="00024C36"/>
    <w:rsid w:val="00025A99"/>
    <w:rsid w:val="000302BB"/>
    <w:rsid w:val="00047262"/>
    <w:rsid w:val="000475BC"/>
    <w:rsid w:val="000507EF"/>
    <w:rsid w:val="000665B2"/>
    <w:rsid w:val="000700EB"/>
    <w:rsid w:val="00076F1B"/>
    <w:rsid w:val="00096596"/>
    <w:rsid w:val="00096AE1"/>
    <w:rsid w:val="000A0E63"/>
    <w:rsid w:val="000A454E"/>
    <w:rsid w:val="000B206B"/>
    <w:rsid w:val="000C5BA7"/>
    <w:rsid w:val="000D1F59"/>
    <w:rsid w:val="000D73C1"/>
    <w:rsid w:val="000E4BD9"/>
    <w:rsid w:val="000E5692"/>
    <w:rsid w:val="00101B69"/>
    <w:rsid w:val="001104D8"/>
    <w:rsid w:val="00125853"/>
    <w:rsid w:val="00130DED"/>
    <w:rsid w:val="0013113C"/>
    <w:rsid w:val="00145BCC"/>
    <w:rsid w:val="00152A0C"/>
    <w:rsid w:val="001622F4"/>
    <w:rsid w:val="00173E45"/>
    <w:rsid w:val="00173EC2"/>
    <w:rsid w:val="00183B36"/>
    <w:rsid w:val="00185CBD"/>
    <w:rsid w:val="001903EE"/>
    <w:rsid w:val="00195443"/>
    <w:rsid w:val="001A39C4"/>
    <w:rsid w:val="001B33B4"/>
    <w:rsid w:val="001D104F"/>
    <w:rsid w:val="001D4C5B"/>
    <w:rsid w:val="001D6146"/>
    <w:rsid w:val="001E1F7D"/>
    <w:rsid w:val="001E6C74"/>
    <w:rsid w:val="001E714F"/>
    <w:rsid w:val="001F36F1"/>
    <w:rsid w:val="00201A81"/>
    <w:rsid w:val="002029EE"/>
    <w:rsid w:val="002075DC"/>
    <w:rsid w:val="00214D97"/>
    <w:rsid w:val="00217D0F"/>
    <w:rsid w:val="0022137A"/>
    <w:rsid w:val="00241A48"/>
    <w:rsid w:val="00242D20"/>
    <w:rsid w:val="002453CC"/>
    <w:rsid w:val="002540E7"/>
    <w:rsid w:val="002647C0"/>
    <w:rsid w:val="00270749"/>
    <w:rsid w:val="00272B76"/>
    <w:rsid w:val="002738C8"/>
    <w:rsid w:val="002831AF"/>
    <w:rsid w:val="00295CC2"/>
    <w:rsid w:val="002A478A"/>
    <w:rsid w:val="002B0D70"/>
    <w:rsid w:val="002B3B02"/>
    <w:rsid w:val="002B4612"/>
    <w:rsid w:val="002C2351"/>
    <w:rsid w:val="002D58E2"/>
    <w:rsid w:val="002F5081"/>
    <w:rsid w:val="003009C2"/>
    <w:rsid w:val="00311943"/>
    <w:rsid w:val="003326DA"/>
    <w:rsid w:val="00333B83"/>
    <w:rsid w:val="003576A8"/>
    <w:rsid w:val="00361755"/>
    <w:rsid w:val="00363E1D"/>
    <w:rsid w:val="00371208"/>
    <w:rsid w:val="00385CDD"/>
    <w:rsid w:val="003903E2"/>
    <w:rsid w:val="003B2A17"/>
    <w:rsid w:val="003B4E27"/>
    <w:rsid w:val="003C5DAD"/>
    <w:rsid w:val="003C7F7B"/>
    <w:rsid w:val="003D64FF"/>
    <w:rsid w:val="003D7369"/>
    <w:rsid w:val="003F0ADE"/>
    <w:rsid w:val="003F6229"/>
    <w:rsid w:val="003F7CAE"/>
    <w:rsid w:val="004004A0"/>
    <w:rsid w:val="00402CAC"/>
    <w:rsid w:val="004034A9"/>
    <w:rsid w:val="004151BE"/>
    <w:rsid w:val="004208B6"/>
    <w:rsid w:val="004267B2"/>
    <w:rsid w:val="00431F10"/>
    <w:rsid w:val="00436008"/>
    <w:rsid w:val="00443288"/>
    <w:rsid w:val="00444067"/>
    <w:rsid w:val="004460A1"/>
    <w:rsid w:val="0045447A"/>
    <w:rsid w:val="004574E4"/>
    <w:rsid w:val="004628FA"/>
    <w:rsid w:val="00464CC9"/>
    <w:rsid w:val="00471082"/>
    <w:rsid w:val="004807B7"/>
    <w:rsid w:val="00483E1A"/>
    <w:rsid w:val="00496DFB"/>
    <w:rsid w:val="004C0097"/>
    <w:rsid w:val="004C1077"/>
    <w:rsid w:val="004C43A8"/>
    <w:rsid w:val="004C7042"/>
    <w:rsid w:val="004D4AD7"/>
    <w:rsid w:val="004F6CCC"/>
    <w:rsid w:val="00500945"/>
    <w:rsid w:val="00502F36"/>
    <w:rsid w:val="00507B7B"/>
    <w:rsid w:val="00510361"/>
    <w:rsid w:val="00513BA1"/>
    <w:rsid w:val="00514066"/>
    <w:rsid w:val="00522427"/>
    <w:rsid w:val="00522F82"/>
    <w:rsid w:val="00533CC5"/>
    <w:rsid w:val="00535465"/>
    <w:rsid w:val="00537878"/>
    <w:rsid w:val="0054067E"/>
    <w:rsid w:val="005420EB"/>
    <w:rsid w:val="00546E78"/>
    <w:rsid w:val="00547C54"/>
    <w:rsid w:val="00551D5E"/>
    <w:rsid w:val="0055487F"/>
    <w:rsid w:val="00557BE6"/>
    <w:rsid w:val="00563188"/>
    <w:rsid w:val="00592BE5"/>
    <w:rsid w:val="005D07C5"/>
    <w:rsid w:val="005D431E"/>
    <w:rsid w:val="005D440A"/>
    <w:rsid w:val="005F1EBA"/>
    <w:rsid w:val="005F6C90"/>
    <w:rsid w:val="005F6F5A"/>
    <w:rsid w:val="00601633"/>
    <w:rsid w:val="0060567C"/>
    <w:rsid w:val="00633D5E"/>
    <w:rsid w:val="006466F6"/>
    <w:rsid w:val="00646BF1"/>
    <w:rsid w:val="006476AF"/>
    <w:rsid w:val="00651F3A"/>
    <w:rsid w:val="0065400A"/>
    <w:rsid w:val="00660C8F"/>
    <w:rsid w:val="00673A87"/>
    <w:rsid w:val="00680968"/>
    <w:rsid w:val="00686EE8"/>
    <w:rsid w:val="006C5DEF"/>
    <w:rsid w:val="006D6FDC"/>
    <w:rsid w:val="006D747D"/>
    <w:rsid w:val="006E13A7"/>
    <w:rsid w:val="006E13B7"/>
    <w:rsid w:val="00704AE8"/>
    <w:rsid w:val="007120FA"/>
    <w:rsid w:val="0072045B"/>
    <w:rsid w:val="00722F2E"/>
    <w:rsid w:val="007316F8"/>
    <w:rsid w:val="00736B30"/>
    <w:rsid w:val="007411E1"/>
    <w:rsid w:val="007432FB"/>
    <w:rsid w:val="00757BA8"/>
    <w:rsid w:val="007601EB"/>
    <w:rsid w:val="00762CDA"/>
    <w:rsid w:val="007751F6"/>
    <w:rsid w:val="00780893"/>
    <w:rsid w:val="00785F9E"/>
    <w:rsid w:val="00787450"/>
    <w:rsid w:val="00792BD1"/>
    <w:rsid w:val="007A2F98"/>
    <w:rsid w:val="007B408F"/>
    <w:rsid w:val="007C079E"/>
    <w:rsid w:val="007C2B59"/>
    <w:rsid w:val="007D163F"/>
    <w:rsid w:val="007D48DC"/>
    <w:rsid w:val="007D52C9"/>
    <w:rsid w:val="007E473C"/>
    <w:rsid w:val="007E75A9"/>
    <w:rsid w:val="007E7C93"/>
    <w:rsid w:val="00850826"/>
    <w:rsid w:val="00866FAF"/>
    <w:rsid w:val="008769A0"/>
    <w:rsid w:val="008802D4"/>
    <w:rsid w:val="00882CCD"/>
    <w:rsid w:val="008856EE"/>
    <w:rsid w:val="00885B18"/>
    <w:rsid w:val="00897CAC"/>
    <w:rsid w:val="008A19FC"/>
    <w:rsid w:val="008A6435"/>
    <w:rsid w:val="008B2D26"/>
    <w:rsid w:val="008B3116"/>
    <w:rsid w:val="008B71E4"/>
    <w:rsid w:val="008B79AE"/>
    <w:rsid w:val="008C6BD6"/>
    <w:rsid w:val="008D1919"/>
    <w:rsid w:val="008D27AF"/>
    <w:rsid w:val="008F33B0"/>
    <w:rsid w:val="008F73BC"/>
    <w:rsid w:val="00902DD8"/>
    <w:rsid w:val="00913D4E"/>
    <w:rsid w:val="0092700F"/>
    <w:rsid w:val="00927BF2"/>
    <w:rsid w:val="009320E4"/>
    <w:rsid w:val="0093347E"/>
    <w:rsid w:val="009365B5"/>
    <w:rsid w:val="00950776"/>
    <w:rsid w:val="009577FC"/>
    <w:rsid w:val="00962565"/>
    <w:rsid w:val="009759B0"/>
    <w:rsid w:val="009812AF"/>
    <w:rsid w:val="009937D9"/>
    <w:rsid w:val="00994B1D"/>
    <w:rsid w:val="009B2CDE"/>
    <w:rsid w:val="009B666F"/>
    <w:rsid w:val="009C03F9"/>
    <w:rsid w:val="009D122C"/>
    <w:rsid w:val="009D759F"/>
    <w:rsid w:val="009E1E20"/>
    <w:rsid w:val="00A01889"/>
    <w:rsid w:val="00A13A23"/>
    <w:rsid w:val="00A14821"/>
    <w:rsid w:val="00A179C8"/>
    <w:rsid w:val="00A24F15"/>
    <w:rsid w:val="00A2598C"/>
    <w:rsid w:val="00A41660"/>
    <w:rsid w:val="00A42D39"/>
    <w:rsid w:val="00A44A27"/>
    <w:rsid w:val="00A50D25"/>
    <w:rsid w:val="00A5279B"/>
    <w:rsid w:val="00A56394"/>
    <w:rsid w:val="00A61717"/>
    <w:rsid w:val="00A61D56"/>
    <w:rsid w:val="00A62F8A"/>
    <w:rsid w:val="00A7427C"/>
    <w:rsid w:val="00A84B2B"/>
    <w:rsid w:val="00A852E0"/>
    <w:rsid w:val="00A86E51"/>
    <w:rsid w:val="00A91F0A"/>
    <w:rsid w:val="00AA10C3"/>
    <w:rsid w:val="00AA4008"/>
    <w:rsid w:val="00AA6CAA"/>
    <w:rsid w:val="00AB56D6"/>
    <w:rsid w:val="00AB753B"/>
    <w:rsid w:val="00AD7EA0"/>
    <w:rsid w:val="00AE1801"/>
    <w:rsid w:val="00AF7BB9"/>
    <w:rsid w:val="00B0150C"/>
    <w:rsid w:val="00B01F15"/>
    <w:rsid w:val="00B024F5"/>
    <w:rsid w:val="00B13B0F"/>
    <w:rsid w:val="00B1654E"/>
    <w:rsid w:val="00B25CCD"/>
    <w:rsid w:val="00B37323"/>
    <w:rsid w:val="00B44257"/>
    <w:rsid w:val="00B44B83"/>
    <w:rsid w:val="00B47105"/>
    <w:rsid w:val="00B560A1"/>
    <w:rsid w:val="00B651AB"/>
    <w:rsid w:val="00B67A81"/>
    <w:rsid w:val="00B730AE"/>
    <w:rsid w:val="00B8311C"/>
    <w:rsid w:val="00B86297"/>
    <w:rsid w:val="00B90D4A"/>
    <w:rsid w:val="00BA2546"/>
    <w:rsid w:val="00BC2C05"/>
    <w:rsid w:val="00BC5DE0"/>
    <w:rsid w:val="00BD1912"/>
    <w:rsid w:val="00BD2EA3"/>
    <w:rsid w:val="00BF4683"/>
    <w:rsid w:val="00BF75BE"/>
    <w:rsid w:val="00C030E9"/>
    <w:rsid w:val="00C07651"/>
    <w:rsid w:val="00C07CF2"/>
    <w:rsid w:val="00C15209"/>
    <w:rsid w:val="00C15C10"/>
    <w:rsid w:val="00C206B1"/>
    <w:rsid w:val="00C25DD2"/>
    <w:rsid w:val="00C33F1E"/>
    <w:rsid w:val="00C34EB3"/>
    <w:rsid w:val="00C43B79"/>
    <w:rsid w:val="00C621FB"/>
    <w:rsid w:val="00C67F0D"/>
    <w:rsid w:val="00C71743"/>
    <w:rsid w:val="00C73752"/>
    <w:rsid w:val="00C774FD"/>
    <w:rsid w:val="00C77EFE"/>
    <w:rsid w:val="00C81D0A"/>
    <w:rsid w:val="00C83869"/>
    <w:rsid w:val="00C83E47"/>
    <w:rsid w:val="00C85EBE"/>
    <w:rsid w:val="00C9766A"/>
    <w:rsid w:val="00CA7828"/>
    <w:rsid w:val="00CB217C"/>
    <w:rsid w:val="00CB2E32"/>
    <w:rsid w:val="00CB4A90"/>
    <w:rsid w:val="00CB5329"/>
    <w:rsid w:val="00CC2280"/>
    <w:rsid w:val="00CC236B"/>
    <w:rsid w:val="00CC6B55"/>
    <w:rsid w:val="00CD3914"/>
    <w:rsid w:val="00CD5E53"/>
    <w:rsid w:val="00CE257D"/>
    <w:rsid w:val="00CF2157"/>
    <w:rsid w:val="00CF32FE"/>
    <w:rsid w:val="00CF6097"/>
    <w:rsid w:val="00D01353"/>
    <w:rsid w:val="00D0321F"/>
    <w:rsid w:val="00D0685C"/>
    <w:rsid w:val="00D06F66"/>
    <w:rsid w:val="00D07D33"/>
    <w:rsid w:val="00D170E6"/>
    <w:rsid w:val="00D17E07"/>
    <w:rsid w:val="00D234A4"/>
    <w:rsid w:val="00D25074"/>
    <w:rsid w:val="00D330B6"/>
    <w:rsid w:val="00D33379"/>
    <w:rsid w:val="00D448E8"/>
    <w:rsid w:val="00D54044"/>
    <w:rsid w:val="00D55C1A"/>
    <w:rsid w:val="00D56B26"/>
    <w:rsid w:val="00D6189E"/>
    <w:rsid w:val="00D65F7D"/>
    <w:rsid w:val="00D6734B"/>
    <w:rsid w:val="00D74EDC"/>
    <w:rsid w:val="00D92FAE"/>
    <w:rsid w:val="00D930A4"/>
    <w:rsid w:val="00DA4CBA"/>
    <w:rsid w:val="00DB36DC"/>
    <w:rsid w:val="00DB4579"/>
    <w:rsid w:val="00DB4AC0"/>
    <w:rsid w:val="00DB5EB4"/>
    <w:rsid w:val="00DC4C63"/>
    <w:rsid w:val="00DD1813"/>
    <w:rsid w:val="00DD43B7"/>
    <w:rsid w:val="00DE19B5"/>
    <w:rsid w:val="00DE6529"/>
    <w:rsid w:val="00DE66C3"/>
    <w:rsid w:val="00E004AD"/>
    <w:rsid w:val="00E012B3"/>
    <w:rsid w:val="00E03E6D"/>
    <w:rsid w:val="00E0430F"/>
    <w:rsid w:val="00E05B43"/>
    <w:rsid w:val="00E108A9"/>
    <w:rsid w:val="00E14B67"/>
    <w:rsid w:val="00E14E2D"/>
    <w:rsid w:val="00E251F2"/>
    <w:rsid w:val="00E262F3"/>
    <w:rsid w:val="00E4124D"/>
    <w:rsid w:val="00E46E79"/>
    <w:rsid w:val="00E6673A"/>
    <w:rsid w:val="00E755FF"/>
    <w:rsid w:val="00E77F9B"/>
    <w:rsid w:val="00E853C2"/>
    <w:rsid w:val="00E90032"/>
    <w:rsid w:val="00E9694B"/>
    <w:rsid w:val="00EA0A37"/>
    <w:rsid w:val="00EA1B3D"/>
    <w:rsid w:val="00EA29F6"/>
    <w:rsid w:val="00EB4F3F"/>
    <w:rsid w:val="00EB608E"/>
    <w:rsid w:val="00EC7F6F"/>
    <w:rsid w:val="00EE0CDA"/>
    <w:rsid w:val="00EE54F6"/>
    <w:rsid w:val="00EF1214"/>
    <w:rsid w:val="00EF190B"/>
    <w:rsid w:val="00EF3072"/>
    <w:rsid w:val="00F014F2"/>
    <w:rsid w:val="00F05923"/>
    <w:rsid w:val="00F247F5"/>
    <w:rsid w:val="00F31433"/>
    <w:rsid w:val="00F34147"/>
    <w:rsid w:val="00F37439"/>
    <w:rsid w:val="00F443E0"/>
    <w:rsid w:val="00F5252C"/>
    <w:rsid w:val="00F565B2"/>
    <w:rsid w:val="00F5769C"/>
    <w:rsid w:val="00F75987"/>
    <w:rsid w:val="00F91EC4"/>
    <w:rsid w:val="00FC6177"/>
    <w:rsid w:val="00FC7B38"/>
    <w:rsid w:val="00FE1568"/>
    <w:rsid w:val="00FE4F26"/>
    <w:rsid w:val="00FF16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7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Whitney K Book" w:cs="Arial" w:eastAsia="Times New Roman" w:hAnsi="Whitney K Book"/>
        <w:bCs/>
        <w:iCs/>
        <w:kern w:val="32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 w:semiHidden="1" w:uiPriority="9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 w:uiPriority="10"/>
    <w:lsdException w:name="Default Paragraph Font" w:uiPriority="1"/>
    <w:lsdException w:name="Subtitle" w:qFormat="1" w:uiPriority="11"/>
    <w:lsdException w:name="Hyperlink" w:uiPriority="99"/>
    <w:lsdException w:name="Strong" w:qFormat="1" w:uiPriority="22"/>
    <w:lsdException w:name="Emphasis" w:qFormat="1" w:uiPriority="20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42D20"/>
    <w:pPr>
      <w:spacing w:before="120"/>
      <w:jc w:val="both"/>
    </w:pPr>
  </w:style>
  <w:style w:styleId="Heading1" w:type="paragraph">
    <w:name w:val="heading 1"/>
    <w:basedOn w:val="Normal"/>
    <w:next w:val="Normal"/>
    <w:link w:val="Heading1Char"/>
    <w:autoRedefine/>
    <w:qFormat/>
    <w:rsid w:val="008D1919"/>
    <w:pPr>
      <w:keepNext/>
      <w:spacing w:after="60" w:before="240"/>
      <w:outlineLvl w:val="0"/>
    </w:pPr>
    <w:rPr>
      <w:b/>
      <w:bCs w:val="0"/>
      <w:smallCaps/>
      <w:sz w:val="28"/>
      <w:szCs w:val="32"/>
    </w:rPr>
  </w:style>
  <w:style w:styleId="Heading2" w:type="paragraph">
    <w:name w:val="heading 2"/>
    <w:basedOn w:val="Normal"/>
    <w:next w:val="Normal"/>
    <w:link w:val="Heading2Char"/>
    <w:qFormat/>
    <w:rsid w:val="00FE1568"/>
    <w:pPr>
      <w:keepNext/>
      <w:spacing w:after="60" w:before="240"/>
      <w:jc w:val="left"/>
      <w:outlineLvl w:val="1"/>
    </w:pPr>
    <w:rPr>
      <w:b/>
      <w:bCs w:val="0"/>
      <w:i/>
      <w:iCs w:val="0"/>
      <w:smallCaps/>
      <w:sz w:val="28"/>
      <w:szCs w:val="28"/>
    </w:rPr>
  </w:style>
  <w:style w:styleId="Heading3" w:type="paragraph">
    <w:name w:val="heading 3"/>
    <w:basedOn w:val="Normal"/>
    <w:next w:val="Normal"/>
    <w:link w:val="Heading3Char"/>
    <w:autoRedefine/>
    <w:qFormat/>
    <w:rsid w:val="00FE1568"/>
    <w:pPr>
      <w:keepNext/>
      <w:spacing w:after="60" w:before="240"/>
      <w:jc w:val="left"/>
      <w:outlineLvl w:val="2"/>
    </w:pPr>
    <w:rPr>
      <w:b/>
      <w:bCs w:val="0"/>
      <w:smallCaps/>
      <w:szCs w:val="26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FE1568"/>
    <w:pPr>
      <w:keepNext/>
      <w:keepLines/>
      <w:spacing w:before="200" w:line="259" w:lineRule="auto"/>
      <w:jc w:val="left"/>
      <w:outlineLvl w:val="3"/>
    </w:pPr>
    <w:rPr>
      <w:rFonts w:asciiTheme="majorHAnsi" w:cstheme="majorBidi" w:eastAsiaTheme="majorEastAsia" w:hAnsiTheme="majorHAnsi"/>
      <w:b/>
      <w:bCs w:val="0"/>
      <w:i/>
      <w:iCs w:val="0"/>
      <w:color w:themeColor="text1" w:val="000000"/>
    </w:rPr>
  </w:style>
  <w:style w:styleId="Heading5" w:type="paragraph">
    <w:name w:val="heading 5"/>
    <w:basedOn w:val="Normal"/>
    <w:next w:val="Normal"/>
    <w:link w:val="Heading5Char"/>
    <w:qFormat/>
    <w:rsid w:val="007601EB"/>
    <w:pPr>
      <w:keepNext/>
      <w:keepLines/>
      <w:spacing w:before="40" w:line="240" w:lineRule="atLeast"/>
      <w:outlineLvl w:val="4"/>
    </w:pPr>
    <w:rPr>
      <w:rFonts w:asciiTheme="majorHAnsi" w:cstheme="majorBidi" w:eastAsiaTheme="majorEastAsia" w:hAnsiTheme="majorHAnsi"/>
      <w:color w:themeColor="accent1" w:themeShade="BF" w:val="000000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rsid w:val="00FE1568"/>
    <w:pPr>
      <w:tabs>
        <w:tab w:pos="4320" w:val="center"/>
        <w:tab w:pos="8640" w:val="right"/>
      </w:tabs>
    </w:pPr>
  </w:style>
  <w:style w:styleId="Footer" w:type="paragraph">
    <w:name w:val="footer"/>
    <w:basedOn w:val="Normal"/>
    <w:link w:val="FooterChar"/>
    <w:rsid w:val="00FE1568"/>
    <w:pPr>
      <w:framePr w:h="1440" w:hAnchor="text" w:vAnchor="text" w:wrap="around" w:y="1"/>
      <w:tabs>
        <w:tab w:pos="4320" w:val="center"/>
        <w:tab w:pos="8640" w:val="right"/>
      </w:tabs>
    </w:pPr>
  </w:style>
  <w:style w:styleId="Title" w:type="paragraph">
    <w:name w:val="Title"/>
    <w:basedOn w:val="Normal"/>
    <w:link w:val="TitleChar"/>
    <w:uiPriority w:val="10"/>
    <w:qFormat/>
    <w:rsid w:val="00FE1568"/>
    <w:pPr>
      <w:jc w:val="center"/>
    </w:pPr>
    <w:rPr>
      <w:rFonts w:ascii="Whitney K Semibold" w:hAnsi="Whitney K Semibold"/>
      <w:sz w:val="32"/>
    </w:rPr>
  </w:style>
  <w:style w:styleId="Hyperlink" w:type="character">
    <w:name w:val="Hyperlink"/>
    <w:basedOn w:val="DefaultParagraphFont"/>
    <w:uiPriority w:val="99"/>
    <w:rsid w:val="00FE1568"/>
    <w:rPr>
      <w:rFonts w:ascii="Whitney K Book" w:hAnsi="Whitney K Book"/>
      <w:color w:val="0000FF"/>
      <w:sz w:val="20"/>
      <w:u w:val="single"/>
    </w:rPr>
  </w:style>
  <w:style w:customStyle="1" w:styleId="TableStyle1" w:type="table">
    <w:name w:val="Table Style1"/>
    <w:basedOn w:val="TableNormal"/>
    <w:rsid w:val="00FE1568"/>
    <w:rPr>
      <w:rFonts w:ascii="Times New Roman" w:cs="Times New Roman" w:hAnsi="Times New Roman"/>
      <w:bCs w:val="0"/>
      <w:iCs w:val="0"/>
      <w:kern w:val="0"/>
    </w:rPr>
    <w:tblPr>
      <w:tblInd w:type="nil" w:w="0"/>
    </w:tblPr>
  </w:style>
  <w:style w:customStyle="1" w:styleId="Definition" w:type="paragraph">
    <w:name w:val="Definition"/>
    <w:basedOn w:val="Normal"/>
    <w:qFormat/>
    <w:rsid w:val="00FE1568"/>
    <w:pPr>
      <w:tabs>
        <w:tab w:pos="0" w:val="left"/>
        <w:tab w:pos="360" w:val="left"/>
        <w:tab w:pos="720" w:val="left"/>
        <w:tab w:pos="1080" w:val="left"/>
        <w:tab w:pos="1440" w:val="left"/>
        <w:tab w:pos="1800" w:val="left"/>
        <w:tab w:pos="2160" w:val="left"/>
        <w:tab w:pos="2520" w:val="left"/>
        <w:tab w:pos="2880" w:val="left"/>
      </w:tabs>
      <w:spacing w:line="240" w:lineRule="atLeast"/>
    </w:pPr>
    <w:rPr>
      <w:spacing w:val="-5"/>
      <w:lang w:bidi="he-IL"/>
    </w:rPr>
  </w:style>
  <w:style w:customStyle="1" w:styleId="DefinitionWord" w:type="paragraph">
    <w:name w:val="DefinitionWord"/>
    <w:basedOn w:val="Normal"/>
    <w:next w:val="Definition"/>
    <w:link w:val="DefinitionWordChar"/>
    <w:qFormat/>
    <w:rsid w:val="00FE1568"/>
    <w:pPr>
      <w:keepNext/>
      <w:tabs>
        <w:tab w:pos="0" w:val="left"/>
        <w:tab w:pos="360" w:val="left"/>
        <w:tab w:pos="720" w:val="left"/>
        <w:tab w:pos="1080" w:val="left"/>
        <w:tab w:pos="1440" w:val="left"/>
        <w:tab w:pos="1800" w:val="left"/>
        <w:tab w:pos="2160" w:val="left"/>
        <w:tab w:pos="2520" w:val="left"/>
        <w:tab w:pos="2880" w:val="left"/>
      </w:tabs>
      <w:spacing w:line="120" w:lineRule="atLeast"/>
    </w:pPr>
    <w:rPr>
      <w:b/>
      <w:color w:themeColor="accent2" w:val="4F2001"/>
      <w:spacing w:val="-5"/>
      <w:lang w:bidi="he-IL"/>
    </w:rPr>
  </w:style>
  <w:style w:customStyle="1" w:styleId="DefinitionWordChar" w:type="character">
    <w:name w:val="DefinitionWord Char"/>
    <w:basedOn w:val="DefaultParagraphFont"/>
    <w:link w:val="DefinitionWord"/>
    <w:rsid w:val="00FE1568"/>
    <w:rPr>
      <w:rFonts w:ascii="Segoe UI" w:cs="Times New Roman" w:hAnsi="Segoe UI"/>
      <w:b/>
      <w:bCs w:val="0"/>
      <w:iCs w:val="0"/>
      <w:color w:themeColor="accent2" w:val="4F2001"/>
      <w:spacing w:val="-5"/>
      <w:kern w:val="0"/>
      <w:szCs w:val="20"/>
      <w:lang w:bidi="he-IL"/>
    </w:rPr>
  </w:style>
  <w:style w:customStyle="1" w:styleId="StyleBefore6pt" w:type="paragraph">
    <w:name w:val="Style Before:  6 pt"/>
    <w:basedOn w:val="Normal"/>
    <w:rsid w:val="00201A81"/>
  </w:style>
  <w:style w:styleId="PlaceholderText" w:type="character">
    <w:name w:val="Placeholder Text"/>
    <w:basedOn w:val="DefaultParagraphFont"/>
    <w:uiPriority w:val="99"/>
    <w:semiHidden/>
    <w:rsid w:val="00FE1568"/>
    <w:rPr>
      <w:color w:val="808080"/>
    </w:rPr>
  </w:style>
  <w:style w:styleId="Emphasis" w:type="character">
    <w:name w:val="Emphasis"/>
    <w:basedOn w:val="DefaultParagraphFont"/>
    <w:uiPriority w:val="20"/>
    <w:qFormat/>
    <w:rsid w:val="00FE1568"/>
    <w:rPr>
      <w:i/>
      <w:iCs w:val="0"/>
    </w:rPr>
  </w:style>
  <w:style w:styleId="FollowedHyperlink" w:type="character">
    <w:name w:val="FollowedHyperlink"/>
    <w:basedOn w:val="DefaultParagraphFont"/>
    <w:rsid w:val="00FE1568"/>
    <w:rPr>
      <w:color w:themeColor="followedHyperlink" w:val="FF9900"/>
      <w:u w:val="single"/>
    </w:rPr>
  </w:style>
  <w:style w:styleId="ListParagraph" w:type="paragraph">
    <w:name w:val="List Paragraph"/>
    <w:basedOn w:val="Normal"/>
    <w:autoRedefine/>
    <w:uiPriority w:val="34"/>
    <w:qFormat/>
    <w:rsid w:val="00FE1568"/>
    <w:pPr>
      <w:numPr>
        <w:numId w:val="10"/>
      </w:numPr>
      <w:spacing w:before="240"/>
      <w:jc w:val="left"/>
    </w:pPr>
  </w:style>
  <w:style w:styleId="SubtleEmphasis" w:type="character">
    <w:name w:val="Subtle Emphasis"/>
    <w:basedOn w:val="DefaultParagraphFont"/>
    <w:uiPriority w:val="19"/>
    <w:qFormat/>
    <w:rsid w:val="00FE1568"/>
    <w:rPr>
      <w:i/>
      <w:iCs w:val="0"/>
      <w:color w:themeColor="text1" w:themeTint="BF" w:val="404040"/>
    </w:rPr>
  </w:style>
  <w:style w:styleId="BalloonText" w:type="paragraph">
    <w:name w:val="Balloon Text"/>
    <w:basedOn w:val="Normal"/>
    <w:link w:val="BalloonTextChar"/>
    <w:rsid w:val="00FE1568"/>
    <w:rPr>
      <w:rFonts w:cs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rsid w:val="00FE1568"/>
    <w:rPr>
      <w:rFonts w:ascii="Segoe UI" w:cs="Segoe UI" w:hAnsi="Segoe UI"/>
      <w:bCs w:val="0"/>
      <w:iCs w:val="0"/>
      <w:kern w:val="0"/>
      <w:sz w:val="18"/>
      <w:szCs w:val="18"/>
    </w:rPr>
  </w:style>
  <w:style w:customStyle="1" w:styleId="Appendix1" w:type="paragraph">
    <w:name w:val="Appendix 1"/>
    <w:basedOn w:val="Heading1"/>
    <w:qFormat/>
    <w:rsid w:val="00FE1568"/>
    <w:pPr>
      <w:pageBreakBefore/>
      <w:numPr>
        <w:numId w:val="8"/>
      </w:numPr>
      <w:jc w:val="left"/>
    </w:pPr>
  </w:style>
  <w:style w:styleId="BookTitle" w:type="character">
    <w:name w:val="Book Title"/>
    <w:basedOn w:val="DefaultParagraphFont"/>
    <w:uiPriority w:val="33"/>
    <w:qFormat/>
    <w:rsid w:val="00FE1568"/>
    <w:rPr>
      <w:b/>
      <w:bCs w:val="0"/>
      <w:i/>
      <w:iCs w:val="0"/>
      <w:spacing w:val="5"/>
    </w:rPr>
  </w:style>
  <w:style w:customStyle="1" w:styleId="Requirement" w:type="paragraph">
    <w:name w:val="Requirement"/>
    <w:basedOn w:val="Normal"/>
    <w:qFormat/>
    <w:rsid w:val="00FE1568"/>
    <w:pPr>
      <w:numPr>
        <w:ilvl w:val="3"/>
        <w:numId w:val="16"/>
      </w:numPr>
      <w:spacing w:line="240" w:lineRule="atLeast"/>
      <w:jc w:val="left"/>
    </w:pPr>
    <w:rPr>
      <w:noProof/>
      <w:color w:val="7030A0"/>
    </w:rPr>
  </w:style>
  <w:style w:customStyle="1" w:styleId="Design" w:type="paragraph">
    <w:name w:val="Design"/>
    <w:basedOn w:val="Normal"/>
    <w:autoRedefine/>
    <w:qFormat/>
    <w:rsid w:val="00E755FF"/>
    <w:pPr>
      <w:numPr>
        <w:ilvl w:val="4"/>
        <w:numId w:val="16"/>
      </w:numPr>
      <w:spacing w:line="240" w:lineRule="atLeast"/>
      <w:ind w:hanging="1080" w:left="1440"/>
      <w:jc w:val="left"/>
    </w:pPr>
    <w:rPr>
      <w:color w:val="006600"/>
    </w:rPr>
  </w:style>
  <w:style w:styleId="FootnoteReference" w:type="character">
    <w:name w:val="footnote reference"/>
    <w:basedOn w:val="DefaultParagraphFont"/>
    <w:rsid w:val="00FE1568"/>
    <w:rPr>
      <w:vertAlign w:val="superscript"/>
    </w:rPr>
  </w:style>
  <w:style w:styleId="FootnoteText" w:type="paragraph">
    <w:name w:val="footnote text"/>
    <w:basedOn w:val="Normal"/>
    <w:link w:val="FootnoteTextChar"/>
    <w:rsid w:val="00FE1568"/>
  </w:style>
  <w:style w:customStyle="1" w:styleId="FootnoteTextChar" w:type="character">
    <w:name w:val="Footnote Text Char"/>
    <w:basedOn w:val="DefaultParagraphFont"/>
    <w:link w:val="FootnoteText"/>
    <w:rsid w:val="00FE1568"/>
    <w:rPr>
      <w:rFonts w:ascii="Segoe UI" w:cs="Times New Roman" w:hAnsi="Segoe UI"/>
      <w:bCs w:val="0"/>
      <w:iCs w:val="0"/>
      <w:kern w:val="0"/>
      <w:szCs w:val="20"/>
    </w:rPr>
  </w:style>
  <w:style w:styleId="GridTable4-Accent2" w:type="table">
    <w:name w:val="Grid Table 4 Accent 2"/>
    <w:basedOn w:val="TableNormal"/>
    <w:uiPriority w:val="49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  <w:tblBorders>
        <w:top w:color="F86403" w:space="0" w:sz="4" w:themeColor="accent2" w:themeTint="99" w:val="single"/>
        <w:left w:color="F86403" w:space="0" w:sz="4" w:themeColor="accent2" w:themeTint="99" w:val="single"/>
        <w:bottom w:color="F86403" w:space="0" w:sz="4" w:themeColor="accent2" w:themeTint="99" w:val="single"/>
        <w:right w:color="F86403" w:space="0" w:sz="4" w:themeColor="accent2" w:themeTint="99" w:val="single"/>
        <w:insideH w:color="F86403" w:space="0" w:sz="4" w:themeColor="accent2" w:themeTint="99" w:val="single"/>
        <w:insideV w:color="F8640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2001" w:space="0" w:sz="4" w:themeColor="accent2" w:val="single"/>
          <w:left w:color="4F2001" w:space="0" w:sz="4" w:themeColor="accent2" w:val="single"/>
          <w:bottom w:color="4F2001" w:space="0" w:sz="4" w:themeColor="accent2" w:val="single"/>
          <w:right w:color="4F2001" w:space="0" w:sz="4" w:themeColor="accent2" w:val="single"/>
          <w:insideH w:val="nil"/>
          <w:insideV w:val="nil"/>
        </w:tcBorders>
        <w:shd w:color="auto" w:fill="4F2001" w:themeFill="accent2" w:val="clear"/>
      </w:tcPr>
    </w:tblStylePr>
    <w:tblStylePr w:type="lastRow">
      <w:rPr>
        <w:b/>
        <w:bCs/>
      </w:rPr>
      <w:tblPr/>
      <w:tcPr>
        <w:tcBorders>
          <w:top w:color="4F2001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ECBAA" w:themeFill="accent2" w:themeFillTint="33" w:val="clear"/>
      </w:tcPr>
    </w:tblStylePr>
    <w:tblStylePr w:type="band1Horz">
      <w:tblPr/>
      <w:tcPr>
        <w:shd w:color="auto" w:fill="FECBAA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  <w:tblBorders>
        <w:top w:color="C0C0C0" w:space="0" w:sz="4" w:themeColor="accent3" w:themeTint="99" w:val="single"/>
        <w:left w:color="C0C0C0" w:space="0" w:sz="4" w:themeColor="accent3" w:themeTint="99" w:val="single"/>
        <w:bottom w:color="C0C0C0" w:space="0" w:sz="4" w:themeColor="accent3" w:themeTint="99" w:val="single"/>
        <w:right w:color="C0C0C0" w:space="0" w:sz="4" w:themeColor="accent3" w:themeTint="99" w:val="single"/>
        <w:insideH w:color="C0C0C0" w:space="0" w:sz="4" w:themeColor="accent3" w:themeTint="99" w:val="single"/>
        <w:insideV w:color="C0C0C0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val="nil"/>
          <w:insideV w:val="nil"/>
        </w:tcBorders>
        <w:shd w:color="auto" w:fill="969696" w:themeFill="accent3" w:val="clear"/>
      </w:tcPr>
    </w:tblStylePr>
    <w:tblStylePr w:type="lastRow">
      <w:rPr>
        <w:b/>
        <w:bCs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EAEA" w:themeFill="accent3" w:themeFillTint="33" w:val="clear"/>
      </w:tcPr>
    </w:tblStylePr>
    <w:tblStylePr w:type="band1Horz">
      <w:tblPr/>
      <w:tcPr>
        <w:shd w:color="auto" w:fill="EAEAEA" w:themeFill="accent3" w:themeFillTint="33" w:val="clear"/>
      </w:tcPr>
    </w:tblStylePr>
  </w:style>
  <w:style w:styleId="HTMLPreformatted" w:type="paragraph">
    <w:name w:val="HTML Preformatted"/>
    <w:basedOn w:val="Normal"/>
    <w:link w:val="HTMLPreformattedChar"/>
    <w:uiPriority w:val="99"/>
    <w:rsid w:val="00FE1568"/>
    <w:rPr>
      <w:rFonts w:ascii="Consolas" w:cs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FE1568"/>
    <w:rPr>
      <w:rFonts w:ascii="Consolas" w:cs="Consolas" w:hAnsi="Consolas"/>
      <w:bCs w:val="0"/>
      <w:iCs w:val="0"/>
      <w:kern w:val="0"/>
      <w:szCs w:val="20"/>
    </w:rPr>
  </w:style>
  <w:style w:styleId="IntenseEmphasis" w:type="character">
    <w:name w:val="Intense Emphasis"/>
    <w:basedOn w:val="DefaultParagraphFont"/>
    <w:uiPriority w:val="21"/>
    <w:qFormat/>
    <w:rsid w:val="00FE1568"/>
    <w:rPr>
      <w:i/>
      <w:iCs w:val="0"/>
      <w:color w:themeColor="accen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E1568"/>
    <w:pPr>
      <w:pBdr>
        <w:top w:color="000000" w:space="10" w:sz="4" w:themeColor="accent1" w:val="single"/>
        <w:bottom w:color="000000" w:space="10" w:sz="4" w:themeColor="accent1" w:val="single"/>
      </w:pBdr>
      <w:spacing w:after="360" w:before="360"/>
      <w:ind w:left="864" w:right="864"/>
      <w:jc w:val="center"/>
    </w:pPr>
    <w:rPr>
      <w:i/>
      <w:iCs w:val="0"/>
      <w:color w:themeColor="accent1"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1568"/>
    <w:rPr>
      <w:rFonts w:ascii="Segoe UI" w:cs="Times New Roman" w:hAnsi="Segoe UI"/>
      <w:bCs w:val="0"/>
      <w:i/>
      <w:color w:themeColor="accent1" w:val="000000"/>
      <w:kern w:val="0"/>
      <w:szCs w:val="20"/>
    </w:rPr>
  </w:style>
  <w:style w:styleId="IntenseReference" w:type="character">
    <w:name w:val="Intense Reference"/>
    <w:basedOn w:val="DefaultParagraphFont"/>
    <w:uiPriority w:val="32"/>
    <w:qFormat/>
    <w:rsid w:val="00FE1568"/>
    <w:rPr>
      <w:b/>
      <w:bCs w:val="0"/>
      <w:smallCaps/>
      <w:color w:themeColor="accent1" w:val="000000"/>
      <w:spacing w:val="5"/>
    </w:rPr>
  </w:style>
  <w:style w:styleId="ListTable1Light-Accent1" w:type="table">
    <w:name w:val="List Table 1 Light Accent 1"/>
    <w:basedOn w:val="TableNormal"/>
    <w:uiPriority w:val="46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accent1" w:themeFillTint="33" w:val="clear"/>
      </w:tcPr>
    </w:tblStylePr>
    <w:tblStylePr w:type="band1Horz">
      <w:tblPr/>
      <w:tcPr>
        <w:shd w:color="auto" w:fill="CCCCCC" w:themeFill="accent1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C0C0C0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0C0C0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EAEA" w:themeFill="accent3" w:themeFillTint="33" w:val="clear"/>
      </w:tcPr>
    </w:tblStylePr>
    <w:tblStylePr w:type="band1Horz">
      <w:tblPr/>
      <w:tcPr>
        <w:shd w:color="auto" w:fill="EAEAEA" w:themeFill="accent3" w:themeFillTint="33" w:val="clear"/>
      </w:tcPr>
    </w:tblStylePr>
  </w:style>
  <w:style w:styleId="ListTable3-Accent2" w:type="table">
    <w:name w:val="List Table 3 Accent 2"/>
    <w:basedOn w:val="TableNormal"/>
    <w:uiPriority w:val="48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  <w:tblBorders>
        <w:top w:color="4F2001" w:space="0" w:sz="4" w:themeColor="accent2" w:val="single"/>
        <w:left w:color="4F2001" w:space="0" w:sz="4" w:themeColor="accent2" w:val="single"/>
        <w:bottom w:color="4F2001" w:space="0" w:sz="4" w:themeColor="accent2" w:val="single"/>
        <w:right w:color="4F2001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F2001" w:themeFill="accent2" w:val="clear"/>
      </w:tcPr>
    </w:tblStylePr>
    <w:tblStylePr w:type="lastRow">
      <w:rPr>
        <w:b/>
        <w:bCs/>
      </w:rPr>
      <w:tblPr/>
      <w:tcPr>
        <w:tcBorders>
          <w:top w:color="4F2001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2001" w:space="0" w:sz="4" w:themeColor="accent2" w:val="single"/>
          <w:right w:color="4F2001" w:space="0" w:sz="4" w:themeColor="accent2" w:val="single"/>
        </w:tcBorders>
      </w:tcPr>
    </w:tblStylePr>
    <w:tblStylePr w:type="band1Horz">
      <w:tblPr/>
      <w:tcPr>
        <w:tcBorders>
          <w:top w:color="4F2001" w:space="0" w:sz="4" w:themeColor="accent2" w:val="single"/>
          <w:bottom w:color="4F2001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2001" w:space="0" w:sz="4" w:themeColor="accent2" w:val="double"/>
          <w:left w:val="nil"/>
        </w:tcBorders>
      </w:tcPr>
    </w:tblStylePr>
    <w:tblStylePr w:type="swCell">
      <w:tblPr/>
      <w:tcPr>
        <w:tcBorders>
          <w:top w:color="4F2001" w:space="0" w:sz="4" w:themeColor="accent2" w:val="double"/>
          <w:right w:val="nil"/>
        </w:tcBorders>
      </w:tcPr>
    </w:tblStylePr>
  </w:style>
  <w:style w:styleId="ListTable4-Accent3" w:type="table">
    <w:name w:val="List Table 4 Accent 3"/>
    <w:basedOn w:val="TableNormal"/>
    <w:uiPriority w:val="49"/>
    <w:rsid w:val="00FE1568"/>
    <w:rPr>
      <w:rFonts w:ascii="Times New Roman" w:cs="Times New Roman" w:hAnsi="Times New Roman"/>
      <w:bCs w:val="0"/>
      <w:iCs w:val="0"/>
      <w:kern w:val="0"/>
    </w:rPr>
    <w:tblPr>
      <w:tblStyleRowBandSize w:val="1"/>
      <w:tblStyleColBandSize w:val="1"/>
      <w:tblBorders>
        <w:top w:color="C0C0C0" w:space="0" w:sz="4" w:themeColor="accent3" w:themeTint="99" w:val="single"/>
        <w:left w:color="C0C0C0" w:space="0" w:sz="4" w:themeColor="accent3" w:themeTint="99" w:val="single"/>
        <w:bottom w:color="C0C0C0" w:space="0" w:sz="4" w:themeColor="accent3" w:themeTint="99" w:val="single"/>
        <w:right w:color="C0C0C0" w:space="0" w:sz="4" w:themeColor="accent3" w:themeTint="99" w:val="single"/>
        <w:insideH w:color="C0C0C0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val="nil"/>
        </w:tcBorders>
        <w:shd w:color="auto" w:fill="969696" w:themeFill="accent3" w:val="clear"/>
      </w:tcPr>
    </w:tblStylePr>
    <w:tblStylePr w:type="lastRow">
      <w:rPr>
        <w:b/>
        <w:bCs/>
      </w:rPr>
      <w:tblPr/>
      <w:tcPr>
        <w:tcBorders>
          <w:top w:color="C0C0C0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EAEA" w:themeFill="accent3" w:themeFillTint="33" w:val="clear"/>
      </w:tcPr>
    </w:tblStylePr>
    <w:tblStylePr w:type="band1Horz">
      <w:tblPr/>
      <w:tcPr>
        <w:shd w:color="auto" w:fill="EAEAEA" w:themeFill="accent3" w:themeFillTint="33" w:val="clear"/>
      </w:tcPr>
    </w:tblStylePr>
  </w:style>
  <w:style w:styleId="NoSpacing" w:type="paragraph">
    <w:name w:val="No Spacing"/>
    <w:link w:val="NoSpacingChar"/>
    <w:uiPriority w:val="1"/>
    <w:qFormat/>
    <w:rsid w:val="00FE1568"/>
    <w:pPr>
      <w:jc w:val="both"/>
    </w:pPr>
    <w:rPr>
      <w:rFonts w:ascii="Segoe UI" w:cs="Times New Roman" w:hAnsi="Segoe UI"/>
      <w:bCs w:val="0"/>
      <w:iCs w:val="0"/>
      <w:kern w:val="0"/>
    </w:rPr>
  </w:style>
  <w:style w:styleId="NormalWeb" w:type="paragraph">
    <w:name w:val="Normal (Web)"/>
    <w:basedOn w:val="Normal"/>
    <w:uiPriority w:val="99"/>
    <w:unhideWhenUsed/>
    <w:rsid w:val="00FE1568"/>
    <w:pPr>
      <w:spacing w:after="100" w:afterAutospacing="1" w:before="100" w:beforeAutospacing="1"/>
      <w:jc w:val="left"/>
    </w:pPr>
    <w:rPr>
      <w:rFonts w:ascii="Times New Roman" w:hAnsi="Times New Roman"/>
      <w:sz w:val="24"/>
      <w:szCs w:val="24"/>
    </w:rPr>
  </w:style>
  <w:style w:styleId="NormalIndent" w:type="paragraph">
    <w:name w:val="Normal Indent"/>
    <w:basedOn w:val="Normal"/>
    <w:rsid w:val="00FE1568"/>
    <w:pPr>
      <w:ind w:left="720"/>
    </w:pPr>
  </w:style>
  <w:style w:customStyle="1" w:styleId="Response" w:type="paragraph">
    <w:name w:val="Response"/>
    <w:basedOn w:val="Normal"/>
    <w:autoRedefine/>
    <w:qFormat/>
    <w:rsid w:val="00FE1568"/>
    <w:pPr>
      <w:numPr>
        <w:ilvl w:val="1"/>
        <w:numId w:val="16"/>
      </w:numPr>
      <w:spacing w:line="240" w:lineRule="atLeast"/>
    </w:pPr>
    <w:rPr>
      <w:noProof/>
      <w:color w:val="0099CC"/>
    </w:rPr>
  </w:style>
  <w:style w:customStyle="1" w:styleId="Step" w:type="paragraph">
    <w:name w:val="Step"/>
    <w:basedOn w:val="Normal"/>
    <w:qFormat/>
    <w:rsid w:val="00FE1568"/>
    <w:pPr>
      <w:numPr>
        <w:numId w:val="16"/>
      </w:numPr>
      <w:spacing w:line="240" w:lineRule="atLeast"/>
      <w:jc w:val="left"/>
    </w:pPr>
    <w:rPr>
      <w:rFonts w:cstheme="minorBidi" w:eastAsiaTheme="minorHAnsi"/>
      <w:noProof/>
      <w:szCs w:val="22"/>
    </w:rPr>
  </w:style>
  <w:style w:customStyle="1" w:styleId="Steps" w:type="numbering">
    <w:name w:val="Steps"/>
    <w:uiPriority w:val="99"/>
    <w:rsid w:val="00FE1568"/>
    <w:pPr>
      <w:numPr>
        <w:numId w:val="6"/>
      </w:numPr>
    </w:pPr>
  </w:style>
  <w:style w:styleId="Strong" w:type="character">
    <w:name w:val="Strong"/>
    <w:basedOn w:val="DefaultParagraphFont"/>
    <w:uiPriority w:val="22"/>
    <w:qFormat/>
    <w:rsid w:val="00FE1568"/>
    <w:rPr>
      <w:b/>
      <w:bCs w:val="0"/>
    </w:rPr>
  </w:style>
  <w:style w:styleId="Subtitle" w:type="paragraph">
    <w:name w:val="Subtitle"/>
    <w:basedOn w:val="Normal"/>
    <w:next w:val="Normal"/>
    <w:link w:val="SubtitleChar"/>
    <w:uiPriority w:val="11"/>
    <w:qFormat/>
    <w:rsid w:val="00FE1568"/>
    <w:pPr>
      <w:numPr>
        <w:ilvl w:val="1"/>
      </w:numPr>
      <w:spacing w:after="160" w:line="259" w:lineRule="auto"/>
      <w:jc w:val="left"/>
    </w:pPr>
    <w:rPr>
      <w:rFonts w:asciiTheme="minorHAnsi" w:cstheme="minorBidi" w:eastAsiaTheme="minorEastAsia" w:hAnsiTheme="minorHAnsi"/>
      <w:color w:themeColor="text1" w:themeTint="A5" w:val="5A5A5A"/>
      <w:spacing w:val="10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FE1568"/>
    <w:rPr>
      <w:rFonts w:asciiTheme="minorHAnsi" w:cstheme="minorBidi" w:eastAsiaTheme="minorEastAsia" w:hAnsiTheme="minorHAnsi"/>
      <w:bCs w:val="0"/>
      <w:iCs w:val="0"/>
      <w:color w:themeColor="text1" w:themeTint="A5" w:val="5A5A5A"/>
      <w:spacing w:val="10"/>
      <w:kern w:val="0"/>
    </w:rPr>
  </w:style>
  <w:style w:styleId="SubtleReference" w:type="character">
    <w:name w:val="Subtle Reference"/>
    <w:basedOn w:val="DefaultParagraphFont"/>
    <w:uiPriority w:val="31"/>
    <w:qFormat/>
    <w:rsid w:val="00FE1568"/>
    <w:rPr>
      <w:smallCaps/>
      <w:color w:themeColor="text1" w:themeTint="A5" w:val="5A5A5A"/>
    </w:rPr>
  </w:style>
  <w:style w:styleId="TableGrid" w:type="table">
    <w:name w:val="Table Grid"/>
    <w:basedOn w:val="TableNormal"/>
    <w:rsid w:val="00FE1568"/>
    <w:rPr>
      <w:rFonts w:ascii="Times New Roman" w:cs="Times New Roman" w:hAnsi="Times New Roman"/>
      <w:bCs w:val="0"/>
      <w:iCs w:val="0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leChar" w:type="character">
    <w:name w:val="Title Char"/>
    <w:basedOn w:val="DefaultParagraphFont"/>
    <w:link w:val="Title"/>
    <w:uiPriority w:val="10"/>
    <w:rsid w:val="00FE1568"/>
    <w:rPr>
      <w:rFonts w:ascii="Whitney K Semibold" w:cs="Times New Roman" w:hAnsi="Whitney K Semibold"/>
      <w:bCs w:val="0"/>
      <w:iCs w:val="0"/>
      <w:kern w:val="0"/>
      <w:sz w:val="32"/>
      <w:szCs w:val="20"/>
    </w:rPr>
  </w:style>
  <w:style w:styleId="CommentReference" w:type="character">
    <w:name w:val="annotation reference"/>
    <w:basedOn w:val="DefaultParagraphFont"/>
    <w:rsid w:val="00FE1568"/>
    <w:rPr>
      <w:sz w:val="16"/>
      <w:szCs w:val="16"/>
    </w:rPr>
  </w:style>
  <w:style w:styleId="CommentText" w:type="paragraph">
    <w:name w:val="annotation text"/>
    <w:basedOn w:val="Normal"/>
    <w:link w:val="CommentTextChar"/>
    <w:rsid w:val="00FE1568"/>
  </w:style>
  <w:style w:customStyle="1" w:styleId="CommentTextChar" w:type="character">
    <w:name w:val="Comment Text Char"/>
    <w:basedOn w:val="DefaultParagraphFont"/>
    <w:link w:val="CommentText"/>
    <w:rsid w:val="00FE1568"/>
    <w:rPr>
      <w:rFonts w:ascii="Segoe UI" w:cs="Times New Roman" w:hAnsi="Segoe UI"/>
      <w:bCs w:val="0"/>
      <w:iCs w:val="0"/>
      <w:kern w:val="0"/>
      <w:szCs w:val="20"/>
    </w:rPr>
  </w:style>
  <w:style w:styleId="CommentSubject" w:type="paragraph">
    <w:name w:val="annotation subject"/>
    <w:basedOn w:val="CommentText"/>
    <w:next w:val="CommentText"/>
    <w:link w:val="CommentSubjectChar"/>
    <w:rsid w:val="00FE1568"/>
    <w:rPr>
      <w:b/>
      <w:bCs w:val="0"/>
    </w:rPr>
  </w:style>
  <w:style w:customStyle="1" w:styleId="CommentSubjectChar" w:type="character">
    <w:name w:val="Comment Subject Char"/>
    <w:basedOn w:val="CommentTextChar"/>
    <w:link w:val="CommentSubject"/>
    <w:rsid w:val="00FE1568"/>
    <w:rPr>
      <w:rFonts w:ascii="Segoe UI" w:cs="Times New Roman" w:hAnsi="Segoe UI"/>
      <w:b/>
      <w:bCs/>
      <w:iCs w:val="0"/>
      <w:kern w:val="0"/>
      <w:szCs w:val="20"/>
    </w:rPr>
  </w:style>
  <w:style w:styleId="LineNumber" w:type="character">
    <w:name w:val="line number"/>
    <w:basedOn w:val="DefaultParagraphFont"/>
    <w:rsid w:val="00FE1568"/>
  </w:style>
  <w:style w:customStyle="1" w:styleId="UseCaseStyle" w:type="numbering">
    <w:name w:val="Use Case Style"/>
    <w:uiPriority w:val="99"/>
    <w:rsid w:val="00FE1568"/>
    <w:pPr>
      <w:numPr>
        <w:numId w:val="7"/>
      </w:numPr>
    </w:pPr>
  </w:style>
  <w:style w:customStyle="1" w:styleId="Style1" w:type="paragraph">
    <w:name w:val="Style1"/>
    <w:basedOn w:val="Response"/>
    <w:rsid w:val="001E1F7D"/>
    <w:pPr>
      <w:numPr>
        <w:ilvl w:val="0"/>
        <w:numId w:val="1"/>
      </w:numPr>
    </w:pPr>
    <w:rPr>
      <w:vanish/>
      <w:color w:val="C00000"/>
    </w:rPr>
  </w:style>
  <w:style w:customStyle="1" w:styleId="NoSpacingChar" w:type="character">
    <w:name w:val="No Spacing Char"/>
    <w:basedOn w:val="DefaultParagraphFont"/>
    <w:link w:val="NoSpacing"/>
    <w:uiPriority w:val="1"/>
    <w:rsid w:val="00FE1568"/>
    <w:rPr>
      <w:rFonts w:ascii="Segoe UI" w:cs="Times New Roman" w:hAnsi="Segoe UI"/>
      <w:bCs w:val="0"/>
      <w:iCs w:val="0"/>
      <w:kern w:val="0"/>
      <w:szCs w:val="20"/>
    </w:rPr>
  </w:style>
  <w:style w:styleId="TOCHeading" w:type="paragraph">
    <w:name w:val="TOC Heading"/>
    <w:basedOn w:val="Heading1"/>
    <w:next w:val="Normal"/>
    <w:uiPriority w:val="39"/>
    <w:unhideWhenUsed/>
    <w:qFormat/>
    <w:rsid w:val="00FE1568"/>
    <w:pPr>
      <w:spacing w:after="0"/>
      <w:outlineLvl w:val="9"/>
    </w:pPr>
    <w:rPr>
      <w:b w:val="0"/>
      <w:bCs/>
      <w:smallCaps w:val="0"/>
      <w:color w:themeColor="accent1" w:themeShade="BF" w:val="000000"/>
    </w:rPr>
  </w:style>
  <w:style w:styleId="TOC2" w:type="paragraph">
    <w:name w:val="toc 2"/>
    <w:basedOn w:val="Normal"/>
    <w:next w:val="Normal"/>
    <w:autoRedefine/>
    <w:uiPriority w:val="39"/>
    <w:rsid w:val="00FE1568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rsid w:val="00FE1568"/>
    <w:pPr>
      <w:spacing w:after="100"/>
      <w:ind w:left="440"/>
    </w:pPr>
  </w:style>
  <w:style w:styleId="TOC1" w:type="paragraph">
    <w:name w:val="toc 1"/>
    <w:basedOn w:val="Normal"/>
    <w:next w:val="Normal"/>
    <w:autoRedefine/>
    <w:uiPriority w:val="39"/>
    <w:rsid w:val="00FE1568"/>
    <w:pPr>
      <w:spacing w:after="100"/>
    </w:pPr>
  </w:style>
  <w:style w:styleId="ListTable7Colorful-Accent3" w:type="table">
    <w:name w:val="List Table 7 Colorful Accent 3"/>
    <w:basedOn w:val="TableNormal"/>
    <w:uiPriority w:val="52"/>
    <w:rsid w:val="00FE1568"/>
    <w:rPr>
      <w:rFonts w:ascii="Calibri" w:cs="Times New Roman" w:hAnsi="Calibri"/>
      <w:bCs w:val="0"/>
      <w:iCs w:val="0"/>
      <w:color w:themeColor="accent3" w:themeShade="BF" w:val="707070"/>
      <w:kern w:val="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33" w:val="clear"/>
      </w:tcPr>
    </w:tblStylePr>
    <w:tblStylePr w:type="band1Horz">
      <w:tblPr/>
      <w:tcPr>
        <w:shd w:color="auto" w:fill="EAEAEA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Caption" w:type="paragraph">
    <w:name w:val="caption"/>
    <w:basedOn w:val="Normal"/>
    <w:next w:val="Normal"/>
    <w:unhideWhenUsed/>
    <w:qFormat/>
    <w:rsid w:val="003F7CAE"/>
    <w:pPr>
      <w:spacing w:after="200" w:line="259" w:lineRule="auto"/>
      <w:jc w:val="left"/>
    </w:pPr>
    <w:rPr>
      <w:rFonts w:asciiTheme="minorHAnsi" w:cstheme="minorBidi" w:eastAsiaTheme="minorHAnsi" w:hAnsiTheme="minorHAnsi"/>
      <w:i/>
      <w:iCs w:val="0"/>
      <w:color w:themeColor="text2" w:val="4F2001"/>
      <w:sz w:val="18"/>
      <w:szCs w:val="18"/>
    </w:rPr>
  </w:style>
  <w:style w:styleId="Quote" w:type="paragraph">
    <w:name w:val="Quote"/>
    <w:basedOn w:val="Normal"/>
    <w:next w:val="Normal"/>
    <w:link w:val="QuoteChar"/>
    <w:autoRedefine/>
    <w:uiPriority w:val="29"/>
    <w:qFormat/>
    <w:rsid w:val="00FE1568"/>
    <w:pPr>
      <w:spacing w:before="200"/>
      <w:ind w:left="864" w:right="864"/>
      <w:jc w:val="center"/>
    </w:pPr>
    <w:rPr>
      <w:i/>
      <w:iCs w:val="0"/>
    </w:rPr>
  </w:style>
  <w:style w:customStyle="1" w:styleId="QuoteChar" w:type="character">
    <w:name w:val="Quote Char"/>
    <w:basedOn w:val="DefaultParagraphFont"/>
    <w:link w:val="Quote"/>
    <w:uiPriority w:val="29"/>
    <w:rsid w:val="00FE1568"/>
    <w:rPr>
      <w:rFonts w:ascii="Segoe UI" w:cs="Times New Roman" w:hAnsi="Segoe UI"/>
      <w:bCs w:val="0"/>
      <w:i/>
      <w:kern w:val="0"/>
      <w:szCs w:val="20"/>
    </w:rPr>
  </w:style>
  <w:style w:customStyle="1" w:styleId="Heading1Char" w:type="character">
    <w:name w:val="Heading 1 Char"/>
    <w:basedOn w:val="DefaultParagraphFont"/>
    <w:link w:val="Heading1"/>
    <w:rsid w:val="008D1919"/>
    <w:rPr>
      <w:rFonts w:ascii="Segoe UI" w:hAnsi="Segoe UI"/>
      <w:b/>
      <w:iCs w:val="0"/>
      <w:smallCaps/>
      <w:sz w:val="28"/>
      <w:szCs w:val="32"/>
    </w:rPr>
  </w:style>
  <w:style w:styleId="Bibliography" w:type="paragraph">
    <w:name w:val="Bibliography"/>
    <w:basedOn w:val="Normal"/>
    <w:next w:val="Normal"/>
    <w:uiPriority w:val="37"/>
    <w:unhideWhenUsed/>
    <w:rsid w:val="00FE1568"/>
  </w:style>
  <w:style w:customStyle="1" w:styleId="Heading2Char" w:type="character">
    <w:name w:val="Heading 2 Char"/>
    <w:basedOn w:val="DefaultParagraphFont"/>
    <w:link w:val="Heading2"/>
    <w:rsid w:val="00FE1568"/>
    <w:rPr>
      <w:rFonts w:ascii="Segoe UI" w:hAnsi="Segoe UI"/>
      <w:b/>
      <w:i/>
      <w:smallCaps/>
      <w:kern w:val="0"/>
      <w:sz w:val="28"/>
      <w:szCs w:val="28"/>
    </w:rPr>
  </w:style>
  <w:style w:customStyle="1" w:styleId="Heading3Char" w:type="character">
    <w:name w:val="Heading 3 Char"/>
    <w:basedOn w:val="DefaultParagraphFont"/>
    <w:link w:val="Heading3"/>
    <w:rsid w:val="00FE1568"/>
    <w:rPr>
      <w:rFonts w:ascii="Segoe UI" w:hAnsi="Segoe UI"/>
      <w:b/>
      <w:iCs w:val="0"/>
      <w:smallCaps/>
      <w:kern w:val="0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FE1568"/>
    <w:rPr>
      <w:rFonts w:asciiTheme="majorHAnsi" w:cstheme="majorBidi" w:eastAsiaTheme="majorEastAsia" w:hAnsiTheme="majorHAnsi"/>
      <w:b/>
      <w:i/>
      <w:color w:themeColor="text1" w:val="000000"/>
      <w:kern w:val="0"/>
      <w:szCs w:val="20"/>
    </w:rPr>
  </w:style>
  <w:style w:styleId="ListTable3-Accent3" w:type="table">
    <w:name w:val="List Table 3 Accent 3"/>
    <w:basedOn w:val="TableNormal"/>
    <w:uiPriority w:val="48"/>
    <w:rsid w:val="00FE1568"/>
    <w:rPr>
      <w:rFonts w:ascii="Calibri" w:cs="Times New Roman" w:hAnsi="Calibri"/>
      <w:bCs w:val="0"/>
      <w:iCs w:val="0"/>
      <w:kern w:val="0"/>
    </w:r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69696" w:themeFill="accent3" w:val="clear"/>
      </w:tcPr>
    </w:tblStylePr>
    <w:tblStylePr w:type="lastRow">
      <w:rPr>
        <w:b/>
        <w:bCs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69696" w:space="0" w:sz="4" w:themeColor="accent3" w:val="double"/>
          <w:left w:val="nil"/>
        </w:tcBorders>
      </w:tcPr>
    </w:tblStylePr>
    <w:tblStylePr w:type="swCell">
      <w:tblPr/>
      <w:tcPr>
        <w:tcBorders>
          <w:top w:color="969696" w:space="0" w:sz="4" w:themeColor="accent3" w:val="double"/>
          <w:right w:val="nil"/>
        </w:tcBorders>
      </w:tcPr>
    </w:tblStylePr>
  </w:style>
  <w:style w:customStyle="1" w:styleId="FooterChar" w:type="character">
    <w:name w:val="Footer Char"/>
    <w:basedOn w:val="DefaultParagraphFont"/>
    <w:link w:val="Footer"/>
    <w:rsid w:val="00FE1568"/>
    <w:rPr>
      <w:rFonts w:ascii="Segoe UI" w:cs="Times New Roman" w:hAnsi="Segoe UI"/>
      <w:bCs w:val="0"/>
      <w:iCs w:val="0"/>
      <w:kern w:val="0"/>
      <w:szCs w:val="20"/>
    </w:rPr>
  </w:style>
  <w:style w:customStyle="1" w:styleId="HeaderChar" w:type="character">
    <w:name w:val="Header Char"/>
    <w:basedOn w:val="DefaultParagraphFont"/>
    <w:link w:val="Header"/>
    <w:rsid w:val="00FE1568"/>
    <w:rPr>
      <w:rFonts w:ascii="Segoe UI" w:cs="Times New Roman" w:hAnsi="Segoe UI"/>
      <w:bCs w:val="0"/>
      <w:iCs w:val="0"/>
      <w:kern w:val="0"/>
      <w:szCs w:val="20"/>
    </w:rPr>
  </w:style>
  <w:style w:customStyle="1" w:styleId="Heading5Char" w:type="character">
    <w:name w:val="Heading 5 Char"/>
    <w:basedOn w:val="DefaultParagraphFont"/>
    <w:link w:val="Heading5"/>
    <w:rsid w:val="007601EB"/>
    <w:rPr>
      <w:rFonts w:asciiTheme="majorHAnsi" w:cstheme="majorBidi" w:eastAsiaTheme="majorEastAsia" w:hAnsiTheme="majorHAnsi"/>
      <w:bCs w:val="0"/>
      <w:iCs w:val="0"/>
      <w:color w:themeColor="accent1" w:themeShade="BF" w:val="000000"/>
      <w:kern w:val="0"/>
      <w:sz w:val="22"/>
    </w:rPr>
  </w:style>
  <w:style w:customStyle="1" w:styleId="Acceptance" w:type="paragraph">
    <w:name w:val="Acceptance"/>
    <w:basedOn w:val="ListParagraph"/>
    <w:qFormat/>
    <w:rsid w:val="001E714F"/>
    <w:pPr>
      <w:numPr>
        <w:ilvl w:val="2"/>
        <w:numId w:val="16"/>
      </w:numPr>
      <w:spacing w:line="240" w:lineRule="atLeast"/>
    </w:pPr>
    <w:rPr>
      <w:rFonts w:ascii="Calibri" w:hAnsi="Calibri"/>
      <w:color w:val="C00000"/>
      <w:sz w:val="22"/>
      <w:szCs w:val="22"/>
    </w:rPr>
  </w:style>
  <w:style w:styleId="ListTable2-Accent3" w:type="table">
    <w:name w:val="List Table 2 Accent 3"/>
    <w:basedOn w:val="TableNormal"/>
    <w:uiPriority w:val="47"/>
    <w:rsid w:val="00125853"/>
    <w:tblPr>
      <w:tblStyleRowBandSize w:val="1"/>
      <w:tblStyleColBandSize w:val="1"/>
      <w:tblBorders>
        <w:top w:color="C0C0C0" w:space="0" w:sz="4" w:themeColor="accent3" w:themeTint="99" w:val="single"/>
        <w:bottom w:color="C0C0C0" w:space="0" w:sz="4" w:themeColor="accent3" w:themeTint="99" w:val="single"/>
        <w:insideH w:color="C0C0C0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EAEA" w:themeFill="accent3" w:themeFillTint="33" w:val="clear"/>
      </w:tcPr>
    </w:tblStylePr>
    <w:tblStylePr w:type="band1Horz">
      <w:tblPr/>
      <w:tcPr>
        <w:shd w:color="auto" w:fill="EAEAEA" w:themeFill="accent3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13" Target="footer3.xml" Type="http://schemas.openxmlformats.org/officeDocument/2006/relationships/foot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Acornsoft">
  <a:themeElements>
    <a:clrScheme name="Acornsoft">
      <a:dk1>
        <a:srgbClr val="000000"/>
      </a:dk1>
      <a:lt1>
        <a:srgbClr val="FFFFFF"/>
      </a:lt1>
      <a:dk2>
        <a:srgbClr val="4F2001"/>
      </a:dk2>
      <a:lt2>
        <a:srgbClr val="F8F8F8"/>
      </a:lt2>
      <a:accent1>
        <a:srgbClr val="000000"/>
      </a:accent1>
      <a:accent2>
        <a:srgbClr val="4F2001"/>
      </a:accent2>
      <a:accent3>
        <a:srgbClr val="969696"/>
      </a:accent3>
      <a:accent4>
        <a:srgbClr val="FF9900"/>
      </a:accent4>
      <a:accent5>
        <a:srgbClr val="9A8B7D"/>
      </a:accent5>
      <a:accent6>
        <a:srgbClr val="4F2001"/>
      </a:accent6>
      <a:hlink>
        <a:srgbClr val="4F2001"/>
      </a:hlink>
      <a:folHlink>
        <a:srgbClr val="FF9900"/>
      </a:folHlink>
    </a:clrScheme>
    <a:fontScheme name="Acornsoft">
      <a:majorFont>
        <a:latin typeface="Whitney K Medium"/>
        <a:ea typeface=""/>
        <a:cs typeface=""/>
      </a:majorFont>
      <a:minorFont>
        <a:latin typeface="Whitney K Book"/>
        <a:ea typeface=""/>
        <a:cs typeface=""/>
      </a:minorFont>
    </a:fontScheme>
    <a:fmtScheme name="Acornsof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797</Words>
  <Characters>4787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>[TITLE]</vt:lpstr>
      <vt:lpstr>Heading1</vt:lpstr>
      <vt:lpstr>    Heading2</vt:lpstr>
      <vt:lpstr>        Heading3</vt:lpstr>
      <vt:lpstr>Heading1</vt:lpstr>
      <vt:lpstr>    Heading2</vt:lpstr>
      <vt:lpstr>    Heading2</vt:lpstr>
      <vt:lpstr>    Heading2</vt:lpstr>
      <vt:lpstr>        Heading3</vt:lpstr>
      <vt:lpstr>Heading1</vt:lpstr>
      <vt:lpstr>    Heading2</vt:lpstr>
      <vt:lpstr>        Heading3</vt:lpstr>
      <vt:lpstr>Document Workflow Steps</vt:lpstr>
      <vt:lpstr>About this Document</vt:lpstr>
    </vt:vector>
  </TitlesOfParts>
  <Manager>[MANAGER]</Manager>
  <Company>[COMPANY]</Company>
  <LinksUpToDate>false</LinksUpToDate>
  <CharactersWithSpaces>5573</CharactersWithSpaces>
  <SharedDoc>false</SharedDoc>
  <HLinks>
    <vt:vector size="60" baseType="variant">
      <vt:variant>
        <vt:i4>458758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nonFunctionalRequirementsTip</vt:lpwstr>
      </vt:variant>
      <vt:variant>
        <vt:i4>6881376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relatedBusinessRulesTip</vt:lpwstr>
      </vt:variant>
      <vt:variant>
        <vt:i4>1114132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postConditionsTip</vt:lpwstr>
      </vt:variant>
      <vt:variant>
        <vt:i4>393233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exceptionPathTip</vt:lpwstr>
      </vt:variant>
      <vt:variant>
        <vt:i4>1245187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alternatePathTip</vt:lpwstr>
      </vt:variant>
      <vt:variant>
        <vt:i4>1966093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basicFlowOfEventsTip</vt:lpwstr>
      </vt:variant>
      <vt:variant>
        <vt:i4>1376287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preConditionsTip</vt:lpwstr>
      </vt:variant>
      <vt:variant>
        <vt:i4>7340155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descriptionTip</vt:lpwstr>
      </vt:variant>
      <vt:variant>
        <vt:i4>6553721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useCaseNameTip</vt:lpwstr>
      </vt:variant>
      <vt:variant>
        <vt:i4>1572906</vt:i4>
      </vt:variant>
      <vt:variant>
        <vt:i4>24</vt:i4>
      </vt:variant>
      <vt:variant>
        <vt:i4>0</vt:i4>
      </vt:variant>
      <vt:variant>
        <vt:i4>5</vt:i4>
      </vt:variant>
      <vt:variant>
        <vt:lpwstr>mailto:gcg-dps-assessment@kodak.com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2025-10-03T15:20:44Z</dcterms:created>
  <dcterms:modified xsi:type="dcterms:W3CDTF">2025-10-03T15:20:44Z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