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7.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X4a679e05bd04e1edd6f16cd34761d312d777dce"/>
    <w:p>
      <w:pPr>
        <w:pStyle w:val="Heading1"/>
      </w:pPr>
      <w:r>
        <w:t xml:space="preserve">MacroFlow Concept of Operations and Architecture Decision Records</w:t>
      </w:r>
    </w:p>
    <w:p>
      <w:pPr>
        <w:pStyle w:val="FirstParagraph"/>
      </w:pPr>
      <w:r>
        <w:t xml:space="preserve">This document serves as a comprehensive guide to MacroFlow, a structured methodology for developing AI agents and prompts within the Luna Foundry ecosystem. Its intent is to provide a clear framework for ensuring consistency, alignment with Grok xAI principles, and high-quality outputs in Acornsoft projects. The document contains a detailed Concept of Operations (ConOps) outlining MacroFlow’s purpose, operational phases, constraints, and integration points, alongside integrated Architecture Decision Records (ADRs) that capture key design decisions following the format from</w:t>
      </w:r>
      <w:r>
        <w:t xml:space="preserve"> </w:t>
      </w:r>
      <w:hyperlink r:id="rId22">
        <w:r>
          <w:rPr>
            <w:rStyle w:val="Hyperlink"/>
          </w:rPr>
          <w:t xml:space="preserve">adr.github.io</w:t>
        </w:r>
      </w:hyperlink>
      <w:r>
        <w:t xml:space="preserve">. For technical implementation details on using Markdown and JSON in the Luna Foundry, see</w:t>
      </w:r>
      <w:r>
        <w:t xml:space="preserve"> </w:t>
      </w:r>
      <w:hyperlink r:id="rId23">
        <w:r>
          <w:rPr>
            <w:rStyle w:val="Hyperlink"/>
          </w:rPr>
          <w:t xml:space="preserve">Luna-Foundry-Technical-Implementation.md</w:t>
        </w:r>
      </w:hyperlink>
      <w:r>
        <w:t xml:space="preserve">.</w:t>
      </w:r>
    </w:p>
    <w:p>
      <w:pPr>
        <w:pStyle w:val="BodyText"/>
      </w:pPr>
      <w:r>
        <w:t xml:space="preserve">The primary audience includes Acornsoft developers, AI engineers, project managers, and stakeholders involved in client-based analysis and solution development. To leverage this document for client-based analysis, users should first review the ConOps to understand MacroFlow’s operational context, then apply the structured phases to break down client requirements into actionable development tasks. For solution development, focus on the key features such as the six-phase process (Constitution, Clarify, Specify, Plan, Tasks, Implement), Grok xAI integration for reliable AI outputs, and support for production-grade code generation in C# and Python. Leverage the</w:t>
      </w:r>
      <w:r>
        <w:t xml:space="preserve"> </w:t>
      </w:r>
      <w:r>
        <w:rPr>
          <w:rStyle w:val="VerbatimChar"/>
        </w:rPr>
        <w:t xml:space="preserve">src/foundry</w:t>
      </w:r>
      <w:r>
        <w:t xml:space="preserve"> </w:t>
      </w:r>
      <w:r>
        <w:t xml:space="preserve">folder for organizing custom agents, instructions, prompts, and skills aligned with VS Code Copilot standards, enabling rapid prototyping and deployment of client-tailored AI solutions. For example, use skills like the Forensic Coder for comprehensive codebase analysis during Clarify or Specify phases, or the Document Generator for creating branded client deliverables in the Implement phase. Agents provide interactive assistance, while skills bundle specialized tools for task-oriented workflows.</w:t>
      </w:r>
    </w:p>
    <w:bookmarkStart w:id="34" w:name="concept-of-operations"/>
    <w:p>
      <w:pPr>
        <w:pStyle w:val="Heading2"/>
      </w:pPr>
      <w:r>
        <w:t xml:space="preserve">Concept of Operations</w:t>
      </w:r>
    </w:p>
    <w:bookmarkStart w:id="24" w:name="introduction"/>
    <w:p>
      <w:pPr>
        <w:pStyle w:val="Heading3"/>
      </w:pPr>
      <w:r>
        <w:t xml:space="preserve">1. Introduction</w:t>
      </w:r>
    </w:p>
    <w:p>
      <w:pPr>
        <w:pStyle w:val="Compact"/>
        <w:numPr>
          <w:ilvl w:val="0"/>
          <w:numId w:val="1001"/>
        </w:numPr>
      </w:pPr>
      <w:r>
        <w:rPr>
          <w:b/>
          <w:bCs/>
        </w:rPr>
        <w:t xml:space="preserve">Purpose</w:t>
      </w:r>
      <w:r>
        <w:t xml:space="preserve">: MacroFlow is a structured process for developing AI agents and</w:t>
      </w:r>
      <w:r>
        <w:t xml:space="preserve"> </w:t>
      </w:r>
      <w:r>
        <w:t xml:space="preserve">prompts in the Luna Foundry, ensuring consistency, alignment with Grok xAI</w:t>
      </w:r>
      <w:r>
        <w:t xml:space="preserve"> </w:t>
      </w:r>
      <w:r>
        <w:t xml:space="preserve">constraints, and high-quality outputs for Acornsoft projects. It now incorporates</w:t>
      </w:r>
      <w:r>
        <w:t xml:space="preserve"> </w:t>
      </w:r>
      <w:r>
        <w:t xml:space="preserve">a dedicated</w:t>
      </w:r>
      <w:r>
        <w:t xml:space="preserve"> </w:t>
      </w:r>
      <w:r>
        <w:rPr>
          <w:rStyle w:val="VerbatimChar"/>
        </w:rPr>
        <w:t xml:space="preserve">src/foundry</w:t>
      </w:r>
      <w:r>
        <w:t xml:space="preserve"> </w:t>
      </w:r>
      <w:r>
        <w:t xml:space="preserve">folder for hosting custom agents, instructions, prompts,</w:t>
      </w:r>
      <w:r>
        <w:t xml:space="preserve"> </w:t>
      </w:r>
      <w:r>
        <w:t xml:space="preserve">and skills, aligned with VS Code Copilot customization standards.</w:t>
      </w:r>
    </w:p>
    <w:p>
      <w:pPr>
        <w:pStyle w:val="Compact"/>
        <w:numPr>
          <w:ilvl w:val="0"/>
          <w:numId w:val="1001"/>
        </w:numPr>
      </w:pPr>
      <w:r>
        <w:rPr>
          <w:b/>
          <w:bCs/>
        </w:rPr>
        <w:t xml:space="preserve">Scope</w:t>
      </w:r>
      <w:r>
        <w:t xml:space="preserve">: MacroFlow covers the full lifecycle of agent and prompt development,</w:t>
      </w:r>
      <w:r>
        <w:t xml:space="preserve"> </w:t>
      </w:r>
      <w:r>
        <w:t xml:space="preserve">including phases from Constitution to Implement, integration with Grok xAI, and</w:t>
      </w:r>
      <w:r>
        <w:t xml:space="preserve"> </w:t>
      </w:r>
      <w:r>
        <w:t xml:space="preserve">production-grade code generation for C# and Python. It extends to organizing</w:t>
      </w:r>
      <w:r>
        <w:t xml:space="preserve"> </w:t>
      </w:r>
      <w:r>
        <w:t xml:space="preserve">and deploying custom agents using Markdown for definitions and JSON for</w:t>
      </w:r>
      <w:r>
        <w:t xml:space="preserve"> </w:t>
      </w:r>
      <w:r>
        <w:t xml:space="preserve">structured integrations.</w:t>
      </w:r>
    </w:p>
    <w:p>
      <w:pPr>
        <w:pStyle w:val="Compact"/>
        <w:numPr>
          <w:ilvl w:val="0"/>
          <w:numId w:val="1001"/>
        </w:numPr>
      </w:pPr>
      <w:r>
        <w:rPr>
          <w:b/>
          <w:bCs/>
        </w:rPr>
        <w:t xml:space="preserve">Applicability</w:t>
      </w:r>
      <w:r>
        <w:t xml:space="preserve">: Used by Acornsoft developers and AI engineers when building</w:t>
      </w:r>
      <w:r>
        <w:t xml:space="preserve"> </w:t>
      </w:r>
      <w:r>
        <w:t xml:space="preserve">new Sherpa Agents, domain-specific prompts, or experimental patterns in the</w:t>
      </w:r>
      <w:r>
        <w:t xml:space="preserve"> </w:t>
      </w:r>
      <w:r>
        <w:t xml:space="preserve">Foundry. Now includes setup for VS Code Copilot agents and skills.</w:t>
      </w:r>
    </w:p>
    <w:p>
      <w:pPr>
        <w:pStyle w:val="Compact"/>
        <w:numPr>
          <w:ilvl w:val="0"/>
          <w:numId w:val="1001"/>
        </w:numPr>
      </w:pPr>
      <w:r>
        <w:rPr>
          <w:b/>
          <w:bCs/>
        </w:rPr>
        <w:t xml:space="preserve">References</w:t>
      </w:r>
      <w:r>
        <w:t xml:space="preserve">: instructions.md, README.md, Conversation-001.md, VS Code Copilot</w:t>
      </w:r>
      <w:r>
        <w:t xml:space="preserve"> </w:t>
      </w:r>
      <w:r>
        <w:t xml:space="preserve">customization docs.</w:t>
      </w:r>
    </w:p>
    <w:bookmarkEnd w:id="24"/>
    <w:bookmarkStart w:id="25" w:name="operational-concept"/>
    <w:p>
      <w:pPr>
        <w:pStyle w:val="Heading3"/>
      </w:pPr>
      <w:r>
        <w:t xml:space="preserve">2. Operational Concept</w:t>
      </w:r>
    </w:p>
    <w:p>
      <w:pPr>
        <w:pStyle w:val="Compact"/>
        <w:numPr>
          <w:ilvl w:val="0"/>
          <w:numId w:val="1002"/>
        </w:numPr>
      </w:pPr>
      <w:r>
        <w:rPr>
          <w:b/>
          <w:bCs/>
        </w:rPr>
        <w:t xml:space="preserve">Current Situation</w:t>
      </w:r>
      <w:r>
        <w:t xml:space="preserve">: Previous development of prompts and agents was ad-hoc,</w:t>
      </w:r>
      <w:r>
        <w:t xml:space="preserve"> </w:t>
      </w:r>
      <w:r>
        <w:t xml:space="preserve">leading to inconsistencies, drift from Grok xAI capabilities, and integration</w:t>
      </w:r>
      <w:r>
        <w:t xml:space="preserve"> </w:t>
      </w:r>
      <w:r>
        <w:t xml:space="preserve">issues. Recent iterations have established a hybrid structure using Markdown</w:t>
      </w:r>
      <w:r>
        <w:t xml:space="preserve"> </w:t>
      </w:r>
      <w:r>
        <w:t xml:space="preserve">for agents and JSON for tools.</w:t>
      </w:r>
    </w:p>
    <w:p>
      <w:pPr>
        <w:pStyle w:val="Compact"/>
        <w:numPr>
          <w:ilvl w:val="0"/>
          <w:numId w:val="1002"/>
        </w:numPr>
      </w:pPr>
      <w:r>
        <w:rPr>
          <w:b/>
          <w:bCs/>
        </w:rPr>
        <w:t xml:space="preserve">Desired Situation</w:t>
      </w:r>
      <w:r>
        <w:t xml:space="preserve">: A standardized, Grok-native process that produces</w:t>
      </w:r>
      <w:r>
        <w:t xml:space="preserve"> </w:t>
      </w:r>
      <w:r>
        <w:t xml:space="preserve">reliable, reusable patterns for AI applications, with clear separation between</w:t>
      </w:r>
      <w:r>
        <w:t xml:space="preserve"> </w:t>
      </w:r>
      <w:r>
        <w:t xml:space="preserve">development in</w:t>
      </w:r>
      <w:r>
        <w:t xml:space="preserve"> </w:t>
      </w:r>
      <w:r>
        <w:rPr>
          <w:rStyle w:val="VerbatimChar"/>
        </w:rPr>
        <w:t xml:space="preserve">src/foundry</w:t>
      </w:r>
      <w:r>
        <w:t xml:space="preserve"> </w:t>
      </w:r>
      <w:r>
        <w:t xml:space="preserve">and deployment to local</w:t>
      </w:r>
      <w:r>
        <w:t xml:space="preserve"> </w:t>
      </w:r>
      <w:r>
        <w:rPr>
          <w:rStyle w:val="VerbatimChar"/>
        </w:rPr>
        <w:t xml:space="preserve">~/.github</w:t>
      </w:r>
      <w:r>
        <w:t xml:space="preserve"> </w:t>
      </w:r>
      <w:r>
        <w:t xml:space="preserve">for testing.</w:t>
      </w:r>
    </w:p>
    <w:p>
      <w:pPr>
        <w:pStyle w:val="Compact"/>
        <w:numPr>
          <w:ilvl w:val="0"/>
          <w:numId w:val="1002"/>
        </w:numPr>
      </w:pPr>
      <w:r>
        <w:rPr>
          <w:b/>
          <w:bCs/>
        </w:rPr>
        <w:t xml:space="preserve">Operational Scenarios</w:t>
      </w:r>
      <w:r>
        <w:t xml:space="preserve">: [Describe typical use cases, e.g., developing a new</w:t>
      </w:r>
      <w:r>
        <w:t xml:space="preserve"> </w:t>
      </w:r>
      <w:r>
        <w:t xml:space="preserve">Sherpa Agent.]</w:t>
      </w:r>
    </w:p>
    <w:p>
      <w:pPr>
        <w:pStyle w:val="Compact"/>
        <w:numPr>
          <w:ilvl w:val="1"/>
          <w:numId w:val="1003"/>
        </w:numPr>
      </w:pPr>
      <w:r>
        <w:t xml:space="preserve">Scenario 1: Building a new CRM Sherpa Agent using MacroFlow phases.</w:t>
      </w:r>
    </w:p>
    <w:p>
      <w:pPr>
        <w:pStyle w:val="Compact"/>
        <w:numPr>
          <w:ilvl w:val="1"/>
          <w:numId w:val="1003"/>
        </w:numPr>
      </w:pPr>
      <w:r>
        <w:t xml:space="preserve">Scenario 2: Refining an existing prompt pattern for Python code generation.</w:t>
      </w:r>
    </w:p>
    <w:p>
      <w:pPr>
        <w:pStyle w:val="Compact"/>
        <w:numPr>
          <w:ilvl w:val="1"/>
          <w:numId w:val="1003"/>
        </w:numPr>
      </w:pPr>
      <w:r>
        <w:t xml:space="preserve">Scenario 3: Creating and deploying custom agents in</w:t>
      </w:r>
      <w:r>
        <w:t xml:space="preserve"> </w:t>
      </w:r>
      <w:r>
        <w:rPr>
          <w:rStyle w:val="VerbatimChar"/>
        </w:rPr>
        <w:t xml:space="preserve">src/foundry</w:t>
      </w:r>
      <w:r>
        <w:t xml:space="preserve"> </w:t>
      </w:r>
      <w:r>
        <w:t xml:space="preserve">for VS Code</w:t>
      </w:r>
      <w:r>
        <w:t xml:space="preserve"> </w:t>
      </w:r>
      <w:r>
        <w:t xml:space="preserve">Copilot, iterating through phases for alignment.</w:t>
      </w:r>
    </w:p>
    <w:bookmarkEnd w:id="25"/>
    <w:bookmarkStart w:id="26" w:name="system-characteristics"/>
    <w:p>
      <w:pPr>
        <w:pStyle w:val="Heading3"/>
      </w:pPr>
      <w:r>
        <w:t xml:space="preserve">3. System Characteristics</w:t>
      </w:r>
    </w:p>
    <w:p>
      <w:pPr>
        <w:pStyle w:val="Compact"/>
        <w:numPr>
          <w:ilvl w:val="0"/>
          <w:numId w:val="1004"/>
        </w:numPr>
      </w:pPr>
      <w:r>
        <w:rPr>
          <w:b/>
          <w:bCs/>
        </w:rPr>
        <w:t xml:space="preserve">User Characteristics</w:t>
      </w:r>
      <w:r>
        <w:t xml:space="preserve">: AI engineers and developers familiar with prompt</w:t>
      </w:r>
      <w:r>
        <w:t xml:space="preserve"> </w:t>
      </w:r>
      <w:r>
        <w:t xml:space="preserve">engineering, VS Code, and .NET/C# environments. Now requires knowledge of</w:t>
      </w:r>
      <w:r>
        <w:t xml:space="preserve"> </w:t>
      </w:r>
      <w:r>
        <w:t xml:space="preserve">Copilot customization (Markdown agents, Agent Skills).</w:t>
      </w:r>
    </w:p>
    <w:p>
      <w:pPr>
        <w:pStyle w:val="Compact"/>
        <w:numPr>
          <w:ilvl w:val="0"/>
          <w:numId w:val="1004"/>
        </w:numPr>
      </w:pPr>
      <w:r>
        <w:rPr>
          <w:b/>
          <w:bCs/>
        </w:rPr>
        <w:t xml:space="preserve">Operational Environment</w:t>
      </w:r>
      <w:r>
        <w:t xml:space="preserve">: Operates within VS Code, integrated with xAI tools,</w:t>
      </w:r>
      <w:r>
        <w:t xml:space="preserve"> </w:t>
      </w:r>
      <w:r>
        <w:t xml:space="preserve">GitHub for versioning, and Azure for hosting (e.g., Functions). Includes local</w:t>
      </w:r>
      <w:r>
        <w:t xml:space="preserve"> </w:t>
      </w:r>
      <w:r>
        <w:t xml:space="preserve">deployment to</w:t>
      </w:r>
      <w:r>
        <w:t xml:space="preserve"> </w:t>
      </w:r>
      <w:r>
        <w:rPr>
          <w:rStyle w:val="VerbatimChar"/>
        </w:rPr>
        <w:t xml:space="preserve">~/.github</w:t>
      </w:r>
      <w:r>
        <w:t xml:space="preserve"> </w:t>
      </w:r>
      <w:r>
        <w:t xml:space="preserve">for agent testing.</w:t>
      </w:r>
    </w:p>
    <w:p>
      <w:pPr>
        <w:pStyle w:val="Compact"/>
        <w:numPr>
          <w:ilvl w:val="0"/>
          <w:numId w:val="1004"/>
        </w:numPr>
      </w:pPr>
      <w:r>
        <w:rPr>
          <w:b/>
          <w:bCs/>
        </w:rPr>
        <w:t xml:space="preserve">Support Environment</w:t>
      </w:r>
      <w:r>
        <w:t xml:space="preserve">: Tools include Grok API, Azure Functions, Cosmos DB,</w:t>
      </w:r>
      <w:r>
        <w:t xml:space="preserve"> </w:t>
      </w:r>
      <w:r>
        <w:t xml:space="preserve">PowerShell scripts for conversion, and VS Code Copilot for agent validation.</w:t>
      </w:r>
    </w:p>
    <w:bookmarkEnd w:id="26"/>
    <w:bookmarkStart w:id="30" w:name="foundry-directory-structure"/>
    <w:p>
      <w:pPr>
        <w:pStyle w:val="Heading3"/>
      </w:pPr>
      <w:r>
        <w:t xml:space="preserve">Foundry Directory Structure</w:t>
      </w:r>
    </w:p>
    <w:p>
      <w:pPr>
        <w:pStyle w:val="FirstParagraph"/>
      </w:pPr>
      <w:r>
        <w:t xml:space="preserve">The following section provides a visual representation of the</w:t>
      </w:r>
      <w:r>
        <w:t xml:space="preserve"> </w:t>
      </w:r>
      <w:r>
        <w:rPr>
          <w:rStyle w:val="VerbatimChar"/>
        </w:rPr>
        <w:t xml:space="preserve">src/foundry</w:t>
      </w:r>
      <w:r>
        <w:t xml:space="preserve"> </w:t>
      </w:r>
      <w:r>
        <w:t xml:space="preserve">directory structure, designed to clarify the organization and intent of each folder within the Luna Foundry. This diagram and explanations ensure developers can quickly understand the layout, facilitating efficient navigation and contribution to MacroFlow-based projects. The structure emphasizes modularity, with clear separation between agents (interactive assistants), instructions (guidance), prompts (reusable queries), and skills (specialized capabilities).</w:t>
      </w:r>
    </w:p>
    <w:p>
      <w:pPr>
        <w:pStyle w:val="CaptionedFigure"/>
      </w:pPr>
      <w:r>
        <w:drawing>
          <wp:inline>
            <wp:extent cx="5943600" cy="1862463"/>
            <wp:effectExtent b="0" l="0" r="0" t="0"/>
            <wp:docPr descr="Mermaid Diagram 1" title="" id="28" name="Picture"/>
            <a:graphic>
              <a:graphicData uri="http://schemas.openxmlformats.org/drawingml/2006/picture">
                <pic:pic>
                  <pic:nvPicPr>
                    <pic:cNvPr descr="k:\com.acornsoft365\luna-foundry\docs\Analysis\images/mermaid_diagram_f44015c03f26c906.png" id="29" name="Picture"/>
                    <pic:cNvPicPr>
                      <a:picLocks noChangeArrowheads="1" noChangeAspect="1"/>
                    </pic:cNvPicPr>
                  </pic:nvPicPr>
                  <pic:blipFill>
                    <a:blip r:embed="rId27"/>
                    <a:stretch>
                      <a:fillRect/>
                    </a:stretch>
                  </pic:blipFill>
                  <pic:spPr bwMode="auto">
                    <a:xfrm>
                      <a:off x="0" y="0"/>
                      <a:ext cx="5943600" cy="1862463"/>
                    </a:xfrm>
                    <a:prstGeom prst="rect">
                      <a:avLst/>
                    </a:prstGeom>
                    <a:noFill/>
                    <a:ln w="9525">
                      <a:noFill/>
                      <a:headEnd/>
                      <a:tailEnd/>
                    </a:ln>
                  </pic:spPr>
                </pic:pic>
              </a:graphicData>
            </a:graphic>
          </wp:inline>
        </w:drawing>
      </w:r>
    </w:p>
    <w:p>
      <w:pPr>
        <w:pStyle w:val="ImageCaption"/>
      </w:pPr>
      <w:r>
        <w:t xml:space="preserve">Mermaid Diagram 1</w:t>
      </w:r>
    </w:p>
    <w:bookmarkEnd w:id="30"/>
    <w:bookmarkStart w:id="31" w:name="folder-explanations-and-intent"/>
    <w:p>
      <w:pPr>
        <w:pStyle w:val="Heading3"/>
      </w:pPr>
      <w:r>
        <w:t xml:space="preserve">Folder Explanations and Intent</w:t>
      </w:r>
    </w:p>
    <w:p>
      <w:pPr>
        <w:numPr>
          <w:ilvl w:val="0"/>
          <w:numId w:val="1005"/>
        </w:numPr>
      </w:pPr>
      <w:r>
        <w:rPr>
          <w:b/>
          <w:bCs/>
        </w:rPr>
        <w:t xml:space="preserve">agents/</w:t>
      </w:r>
      <w:r>
        <w:t xml:space="preserve">: Contains interactive AI assistants (Sherpa Agents) for VS Code Copilot integration. Intent: Enable conversational, role-based guidance during MacroFlow phases, with subfolders for core ritual agents and specialized tools.</w:t>
      </w:r>
    </w:p>
    <w:p>
      <w:pPr>
        <w:pStyle w:val="Compact"/>
        <w:numPr>
          <w:ilvl w:val="1"/>
          <w:numId w:val="1006"/>
        </w:numPr>
      </w:pPr>
      <w:r>
        <w:rPr>
          <w:b/>
          <w:bCs/>
        </w:rPr>
        <w:t xml:space="preserve">Luna.agent.md</w:t>
      </w:r>
      <w:r>
        <w:t xml:space="preserve">: Main orchestrator for MacroFlow, invoking sub-agents.</w:t>
      </w:r>
    </w:p>
    <w:p>
      <w:pPr>
        <w:pStyle w:val="Compact"/>
        <w:numPr>
          <w:ilvl w:val="1"/>
          <w:numId w:val="1006"/>
        </w:numPr>
      </w:pPr>
      <w:r>
        <w:rPr>
          <w:b/>
          <w:bCs/>
        </w:rPr>
        <w:t xml:space="preserve">core/</w:t>
      </w:r>
      <w:r>
        <w:t xml:space="preserve">: Houses the six MacroFlow phase agents (Constitution to Implement), providing structured ritual support.</w:t>
      </w:r>
    </w:p>
    <w:p>
      <w:pPr>
        <w:pStyle w:val="Compact"/>
        <w:numPr>
          <w:ilvl w:val="1"/>
          <w:numId w:val="1006"/>
        </w:numPr>
      </w:pPr>
      <w:r>
        <w:rPr>
          <w:b/>
          <w:bCs/>
        </w:rPr>
        <w:t xml:space="preserve">tools/</w:t>
      </w:r>
      <w:r>
        <w:t xml:space="preserve">: Specialized agents for domain-specific tasks (e.g., AI engineering, Azure architecture), enhancing analysis and implementation.</w:t>
      </w:r>
    </w:p>
    <w:p>
      <w:pPr>
        <w:numPr>
          <w:ilvl w:val="0"/>
          <w:numId w:val="1005"/>
        </w:numPr>
      </w:pPr>
      <w:r>
        <w:rPr>
          <w:b/>
          <w:bCs/>
        </w:rPr>
        <w:t xml:space="preserve">instructions/</w:t>
      </w:r>
      <w:r>
        <w:t xml:space="preserve">: Stores detailed guidance documents for MacroFlow phases and core systems. Intent: Provide human-readable instructions for developers, ensuring consistent application of Luna’s principles and processes.</w:t>
      </w:r>
    </w:p>
    <w:p>
      <w:pPr>
        <w:numPr>
          <w:ilvl w:val="0"/>
          <w:numId w:val="1005"/>
        </w:numPr>
      </w:pPr>
      <w:r>
        <w:rPr>
          <w:b/>
          <w:bCs/>
        </w:rPr>
        <w:t xml:space="preserve">prompts/</w:t>
      </w:r>
      <w:r>
        <w:t xml:space="preserve">: Holds reusable JSON prompt files for Grok API interactions. Intent: Standardize AI queries for each MacroFlow phase, enabling reliable, structured outputs without manual crafting.</w:t>
      </w:r>
    </w:p>
    <w:p>
      <w:pPr>
        <w:numPr>
          <w:ilvl w:val="0"/>
          <w:numId w:val="1005"/>
        </w:numPr>
      </w:pPr>
      <w:r>
        <w:rPr>
          <w:b/>
          <w:bCs/>
        </w:rPr>
        <w:t xml:space="preserve">skills/</w:t>
      </w:r>
      <w:r>
        <w:t xml:space="preserve">: Bundles specialized capabilities as self-contained modules. Intent: Offer reusable tools for complex tasks like code analysis or document generation, integrating with agents for enhanced functionality.</w:t>
      </w:r>
    </w:p>
    <w:p>
      <w:pPr>
        <w:pStyle w:val="Compact"/>
        <w:numPr>
          <w:ilvl w:val="1"/>
          <w:numId w:val="1007"/>
        </w:numPr>
      </w:pPr>
      <w:r>
        <w:rPr>
          <w:b/>
          <w:bCs/>
        </w:rPr>
        <w:t xml:space="preserve">document-generator/</w:t>
      </w:r>
      <w:r>
        <w:t xml:space="preserve">: Skill for creating branded client deliverables (e.g., DOCX, PDF) with Mermaid support.</w:t>
      </w:r>
    </w:p>
    <w:p>
      <w:pPr>
        <w:pStyle w:val="Compact"/>
        <w:numPr>
          <w:ilvl w:val="1"/>
          <w:numId w:val="1007"/>
        </w:numPr>
      </w:pPr>
      <w:r>
        <w:rPr>
          <w:b/>
          <w:bCs/>
        </w:rPr>
        <w:t xml:space="preserve">forensic-coder/</w:t>
      </w:r>
      <w:r>
        <w:t xml:space="preserve">: Skill for comprehensive codebase analysis (security, performance, design).</w:t>
      </w:r>
    </w:p>
    <w:bookmarkEnd w:id="31"/>
    <w:bookmarkStart w:id="32" w:name="constraints"/>
    <w:p>
      <w:pPr>
        <w:pStyle w:val="Heading3"/>
      </w:pPr>
      <w:r>
        <w:t xml:space="preserve">4. Constraints</w:t>
      </w:r>
    </w:p>
    <w:p>
      <w:pPr>
        <w:pStyle w:val="Compact"/>
        <w:numPr>
          <w:ilvl w:val="0"/>
          <w:numId w:val="1008"/>
        </w:numPr>
      </w:pPr>
      <w:r>
        <w:rPr>
          <w:b/>
          <w:bCs/>
        </w:rPr>
        <w:t xml:space="preserve">Technical Constraints</w:t>
      </w:r>
      <w:r>
        <w:t xml:space="preserve">: Grok-only stack, no external tools beyond xAI, C#</w:t>
      </w:r>
      <w:r>
        <w:t xml:space="preserve"> </w:t>
      </w:r>
      <w:r>
        <w:t xml:space="preserve">primacy, strict code formatting rules. Agents use Markdown for definitions,</w:t>
      </w:r>
      <w:r>
        <w:t xml:space="preserve"> </w:t>
      </w:r>
      <w:r>
        <w:t xml:space="preserve">JSON for MCP/tools integrations.</w:t>
      </w:r>
    </w:p>
    <w:p>
      <w:pPr>
        <w:pStyle w:val="Compact"/>
        <w:numPr>
          <w:ilvl w:val="0"/>
          <w:numId w:val="1008"/>
        </w:numPr>
      </w:pPr>
      <w:r>
        <w:rPr>
          <w:b/>
          <w:bCs/>
        </w:rPr>
        <w:t xml:space="preserve">Operational Constraints</w:t>
      </w:r>
      <w:r>
        <w:t xml:space="preserve">: Phases must be followed in order; temperature</w:t>
      </w:r>
      <w:r>
        <w:t xml:space="preserve"> </w:t>
      </w:r>
      <w:r>
        <w:t xml:space="preserve">settings fixed for code (0.3) and creative (0.7). Development occurs in</w:t>
      </w:r>
      <w:r>
        <w:t xml:space="preserve"> </w:t>
      </w:r>
      <w:r>
        <w:rPr>
          <w:rStyle w:val="VerbatimChar"/>
        </w:rPr>
        <w:t xml:space="preserve">src/foundry</w:t>
      </w:r>
      <w:r>
        <w:t xml:space="preserve">, with deployment as a separate sync step.</w:t>
      </w:r>
    </w:p>
    <w:p>
      <w:pPr>
        <w:pStyle w:val="Compact"/>
        <w:numPr>
          <w:ilvl w:val="0"/>
          <w:numId w:val="1008"/>
        </w:numPr>
      </w:pPr>
      <w:r>
        <w:rPr>
          <w:b/>
          <w:bCs/>
        </w:rPr>
        <w:t xml:space="preserve">Assumptions</w:t>
      </w:r>
      <w:r>
        <w:t xml:space="preserve">: Users have access to Grok API and are aligned with Acornsoft’s</w:t>
      </w:r>
      <w:r>
        <w:t xml:space="preserve"> </w:t>
      </w:r>
      <w:r>
        <w:t xml:space="preserve">Grok-native manifesto. VS Code Insiders is used for Agent Skills preview.</w:t>
      </w:r>
    </w:p>
    <w:bookmarkEnd w:id="32"/>
    <w:bookmarkStart w:id="33" w:name="summary-of-impacts"/>
    <w:p>
      <w:pPr>
        <w:pStyle w:val="Heading3"/>
      </w:pPr>
      <w:r>
        <w:t xml:space="preserve">5. Summary of Impacts</w:t>
      </w:r>
    </w:p>
    <w:p>
      <w:pPr>
        <w:pStyle w:val="Compact"/>
        <w:numPr>
          <w:ilvl w:val="0"/>
          <w:numId w:val="1009"/>
        </w:numPr>
      </w:pPr>
      <w:r>
        <w:rPr>
          <w:b/>
          <w:bCs/>
        </w:rPr>
        <w:t xml:space="preserve">Operational Impacts</w:t>
      </w:r>
      <w:r>
        <w:t xml:space="preserve">: Streamlines development, reduces inconsistencies,</w:t>
      </w:r>
      <w:r>
        <w:t xml:space="preserve"> </w:t>
      </w:r>
      <w:r>
        <w:t xml:space="preserve">enables faster iteration on AI patterns. Adds agent customization for VS Code.</w:t>
      </w:r>
    </w:p>
    <w:p>
      <w:pPr>
        <w:pStyle w:val="Compact"/>
        <w:numPr>
          <w:ilvl w:val="0"/>
          <w:numId w:val="1009"/>
        </w:numPr>
      </w:pPr>
      <w:r>
        <w:rPr>
          <w:b/>
          <w:bCs/>
        </w:rPr>
        <w:t xml:space="preserve">Organizational Impacts</w:t>
      </w:r>
      <w:r>
        <w:t xml:space="preserve">: Enhances Acornsoft’s AI capabilities, supports</w:t>
      </w:r>
      <w:r>
        <w:t xml:space="preserve"> </w:t>
      </w:r>
      <w:r>
        <w:t xml:space="preserve">public domain releases on GitHub. Facilitates portable skills across tools.</w:t>
      </w:r>
    </w:p>
    <w:bookmarkEnd w:id="33"/>
    <w:bookmarkEnd w:id="34"/>
    <w:bookmarkStart w:id="37" w:name="architecture-decision-records"/>
    <w:p>
      <w:pPr>
        <w:pStyle w:val="Heading2"/>
      </w:pPr>
      <w:r>
        <w:t xml:space="preserve">Architecture Decision Records</w:t>
      </w:r>
    </w:p>
    <w:p>
      <w:pPr>
        <w:pStyle w:val="FirstParagraph"/>
      </w:pPr>
      <w:r>
        <w:t xml:space="preserve">ADRs are external documents following the format from</w:t>
      </w:r>
      <w:r>
        <w:t xml:space="preserve"> </w:t>
      </w:r>
      <w:hyperlink r:id="rId22">
        <w:r>
          <w:rPr>
            <w:rStyle w:val="Hyperlink"/>
          </w:rPr>
          <w:t xml:space="preserve">adr.github.io</w:t>
        </w:r>
      </w:hyperlink>
      <w:r>
        <w:t xml:space="preserve">. The table below summarizes associated ADRs</w:t>
      </w:r>
      <w:r>
        <w:t xml:space="preserve"> </w:t>
      </w:r>
      <w:r>
        <w:t xml:space="preserve">in reverse chronological order (newest first).</w:t>
      </w:r>
    </w:p>
    <w:tbl>
      <w:tblPr>
        <w:tblStyle w:val="Table"/>
        <w:tblW w:type="pct" w:w="5000"/>
        <w:tblLayout w:type="fixed"/>
        <w:tblLook w:firstRow="1" w:lastRow="0" w:firstColumn="0" w:lastColumn="0" w:noHBand="0" w:noVBand="0" w:val="0020"/>
      </w:tblPr>
      <w:tblGrid>
        <w:gridCol w:w="1357"/>
        <w:gridCol w:w="1810"/>
        <w:gridCol w:w="1584"/>
        <w:gridCol w:w="1810"/>
        <w:gridCol w:w="1357"/>
      </w:tblGrid>
      <w:tr>
        <w:trPr>
          <w:tblHeader w:val="on"/>
        </w:trPr>
        <w:tc>
          <w:tcPr/>
          <w:p>
            <w:pPr>
              <w:pStyle w:val="Compact"/>
            </w:pPr>
            <w:r>
              <w:t xml:space="preserve">Date</w:t>
            </w:r>
          </w:p>
        </w:tc>
        <w:tc>
          <w:tcPr/>
          <w:p>
            <w:pPr>
              <w:pStyle w:val="Compact"/>
            </w:pPr>
            <w:r>
              <w:t xml:space="preserve">Number</w:t>
            </w:r>
          </w:p>
        </w:tc>
        <w:tc>
          <w:tcPr/>
          <w:p>
            <w:pPr>
              <w:pStyle w:val="Compact"/>
            </w:pPr>
            <w:r>
              <w:t xml:space="preserve">Title</w:t>
            </w:r>
          </w:p>
        </w:tc>
        <w:tc>
          <w:tcPr/>
          <w:p>
            <w:pPr>
              <w:pStyle w:val="Compact"/>
            </w:pPr>
            <w:r>
              <w:t xml:space="preserve">Status</w:t>
            </w:r>
          </w:p>
        </w:tc>
        <w:tc>
          <w:tcPr/>
          <w:p>
            <w:pPr>
              <w:pStyle w:val="Compact"/>
            </w:pPr>
            <w:r>
              <w:t xml:space="preserve">File</w:t>
            </w:r>
          </w:p>
        </w:tc>
      </w:tr>
      <w:tr>
        <w:tc>
          <w:tcPr/>
          <w:p>
            <w:pPr>
              <w:pStyle w:val="Compact"/>
            </w:pPr>
            <w:r>
              <w:t xml:space="preserve">2026-01-03</w:t>
            </w:r>
          </w:p>
        </w:tc>
        <w:tc>
          <w:tcPr/>
          <w:p>
            <w:pPr>
              <w:pStyle w:val="Compact"/>
            </w:pPr>
            <w:r>
              <w:t xml:space="preserve">006</w:t>
            </w:r>
          </w:p>
        </w:tc>
        <w:tc>
          <w:tcPr/>
          <w:p>
            <w:pPr>
              <w:pStyle w:val="Compact"/>
            </w:pPr>
            <w:r>
              <w:t xml:space="preserve">Document Foundry Directory Structure with Mermaid Diagram</w:t>
            </w:r>
          </w:p>
        </w:tc>
        <w:tc>
          <w:tcPr/>
          <w:p>
            <w:pPr>
              <w:pStyle w:val="Compact"/>
            </w:pPr>
            <w:r>
              <w:t xml:space="preserve">Accepted</w:t>
            </w:r>
          </w:p>
        </w:tc>
        <w:tc>
          <w:tcPr/>
          <w:p>
            <w:pPr>
              <w:pStyle w:val="Compact"/>
            </w:pPr>
            <w:r>
              <w:t xml:space="preserve">adr-006.md</w:t>
            </w:r>
          </w:p>
        </w:tc>
      </w:tr>
      <w:tr>
        <w:tc>
          <w:tcPr/>
          <w:p>
            <w:pPr>
              <w:pStyle w:val="Compact"/>
            </w:pPr>
            <w:r>
              <w:t xml:space="preserve">2026-01-03</w:t>
            </w:r>
          </w:p>
        </w:tc>
        <w:tc>
          <w:tcPr/>
          <w:p>
            <w:pPr>
              <w:pStyle w:val="Compact"/>
            </w:pPr>
            <w:r>
              <w:t xml:space="preserve">005</w:t>
            </w:r>
          </w:p>
        </w:tc>
        <w:tc>
          <w:tcPr/>
          <w:p>
            <w:pPr>
              <w:pStyle w:val="Compact"/>
            </w:pPr>
            <w:r>
              <w:t xml:space="preserve">Add Document Generator Skill for Branded Deliverables</w:t>
            </w:r>
          </w:p>
        </w:tc>
        <w:tc>
          <w:tcPr/>
          <w:p>
            <w:pPr>
              <w:pStyle w:val="Compact"/>
            </w:pPr>
            <w:r>
              <w:t xml:space="preserve">Accepted</w:t>
            </w:r>
          </w:p>
        </w:tc>
        <w:tc>
          <w:tcPr/>
          <w:p>
            <w:pPr>
              <w:pStyle w:val="Compact"/>
            </w:pPr>
            <w:r>
              <w:t xml:space="preserve">adr-005.md</w:t>
            </w:r>
          </w:p>
        </w:tc>
      </w:tr>
      <w:tr>
        <w:tc>
          <w:tcPr/>
          <w:p>
            <w:pPr>
              <w:pStyle w:val="Compact"/>
            </w:pPr>
            <w:r>
              <w:t xml:space="preserve">2026-01-03</w:t>
            </w:r>
          </w:p>
        </w:tc>
        <w:tc>
          <w:tcPr/>
          <w:p>
            <w:pPr>
              <w:pStyle w:val="Compact"/>
            </w:pPr>
            <w:r>
              <w:t xml:space="preserve">004</w:t>
            </w:r>
          </w:p>
        </w:tc>
        <w:tc>
          <w:tcPr/>
          <w:p>
            <w:pPr>
              <w:pStyle w:val="Compact"/>
            </w:pPr>
            <w:r>
              <w:t xml:space="preserve">Add Forensic Coder Skill for Codebase Analysis</w:t>
            </w:r>
          </w:p>
        </w:tc>
        <w:tc>
          <w:tcPr/>
          <w:p>
            <w:pPr>
              <w:pStyle w:val="Compact"/>
            </w:pPr>
            <w:r>
              <w:t xml:space="preserve">Accepted</w:t>
            </w:r>
          </w:p>
        </w:tc>
        <w:tc>
          <w:tcPr/>
          <w:p>
            <w:pPr>
              <w:pStyle w:val="Compact"/>
            </w:pPr>
            <w:r>
              <w:t xml:space="preserve">adr-004.md</w:t>
            </w:r>
          </w:p>
        </w:tc>
      </w:tr>
      <w:tr>
        <w:tc>
          <w:tcPr/>
          <w:p>
            <w:pPr>
              <w:pStyle w:val="Compact"/>
            </w:pPr>
            <w:r>
              <w:t xml:space="preserve">2026-01-03</w:t>
            </w:r>
          </w:p>
        </w:tc>
        <w:tc>
          <w:tcPr/>
          <w:p>
            <w:pPr>
              <w:pStyle w:val="Compact"/>
            </w:pPr>
            <w:r>
              <w:t xml:space="preserve">003</w:t>
            </w:r>
          </w:p>
        </w:tc>
        <w:tc>
          <w:tcPr/>
          <w:p>
            <w:pPr>
              <w:pStyle w:val="Compact"/>
            </w:pPr>
            <w:r>
              <w:t xml:space="preserve">Adopt Hybrid Markdown/JSON for Agents</w:t>
            </w:r>
          </w:p>
        </w:tc>
        <w:tc>
          <w:tcPr/>
          <w:p>
            <w:pPr>
              <w:pStyle w:val="Compact"/>
            </w:pPr>
            <w:r>
              <w:t xml:space="preserve">Accepted</w:t>
            </w:r>
          </w:p>
        </w:tc>
        <w:tc>
          <w:tcPr/>
          <w:p>
            <w:pPr>
              <w:pStyle w:val="Compact"/>
            </w:pPr>
            <w:r>
              <w:t xml:space="preserve">adr-003.md</w:t>
            </w:r>
          </w:p>
        </w:tc>
      </w:tr>
      <w:tr>
        <w:tc>
          <w:tcPr/>
          <w:p>
            <w:pPr>
              <w:pStyle w:val="Compact"/>
            </w:pPr>
            <w:r>
              <w:t xml:space="preserve">2026-01-03</w:t>
            </w:r>
          </w:p>
        </w:tc>
        <w:tc>
          <w:tcPr/>
          <w:p>
            <w:pPr>
              <w:pStyle w:val="Compact"/>
            </w:pPr>
            <w:r>
              <w:t xml:space="preserve">002</w:t>
            </w:r>
          </w:p>
        </w:tc>
        <w:tc>
          <w:tcPr/>
          <w:p>
            <w:pPr>
              <w:pStyle w:val="Compact"/>
            </w:pPr>
            <w:r>
              <w:t xml:space="preserve">Separate Development and Deployment for Agents</w:t>
            </w:r>
          </w:p>
        </w:tc>
        <w:tc>
          <w:tcPr/>
          <w:p>
            <w:pPr>
              <w:pStyle w:val="Compact"/>
            </w:pPr>
            <w:r>
              <w:t xml:space="preserve">Accepted</w:t>
            </w:r>
          </w:p>
        </w:tc>
        <w:tc>
          <w:tcPr/>
          <w:p>
            <w:pPr>
              <w:pStyle w:val="Compact"/>
            </w:pPr>
            <w:r>
              <w:t xml:space="preserve">adr-002.md</w:t>
            </w:r>
          </w:p>
        </w:tc>
      </w:tr>
      <w:tr>
        <w:tc>
          <w:tcPr/>
          <w:p>
            <w:pPr>
              <w:pStyle w:val="Compact"/>
            </w:pPr>
            <w:r>
              <w:t xml:space="preserve">2026-01-01</w:t>
            </w:r>
          </w:p>
        </w:tc>
        <w:tc>
          <w:tcPr/>
          <w:p>
            <w:pPr>
              <w:pStyle w:val="Compact"/>
            </w:pPr>
            <w:r>
              <w:t xml:space="preserve">001</w:t>
            </w:r>
          </w:p>
        </w:tc>
        <w:tc>
          <w:tcPr/>
          <w:p>
            <w:pPr>
              <w:pStyle w:val="Compact"/>
            </w:pPr>
            <w:r>
              <w:t xml:space="preserve">Adopt MacroFlow Phases</w:t>
            </w:r>
          </w:p>
        </w:tc>
        <w:tc>
          <w:tcPr/>
          <w:p>
            <w:pPr>
              <w:pStyle w:val="Compact"/>
            </w:pPr>
            <w:r>
              <w:t xml:space="preserve">Accepted</w:t>
            </w:r>
          </w:p>
        </w:tc>
        <w:tc>
          <w:tcPr/>
          <w:p>
            <w:pPr>
              <w:pStyle w:val="Compact"/>
            </w:pPr>
            <w:r>
              <w:t xml:space="preserve">adr-001.md</w:t>
            </w:r>
          </w:p>
        </w:tc>
      </w:tr>
    </w:tbl>
    <w:bookmarkStart w:id="35" w:name="adr-number-title"/>
    <w:p>
      <w:pPr>
        <w:pStyle w:val="Heading3"/>
      </w:pPr>
      <w:r>
        <w:t xml:space="preserve">ADR [Number]: [Title]</w:t>
      </w:r>
    </w:p>
    <w:p>
      <w:pPr>
        <w:pStyle w:val="FirstParagraph"/>
      </w:pPr>
      <w:r>
        <w:rPr>
          <w:b/>
          <w:bCs/>
        </w:rPr>
        <w:t xml:space="preserve">Date</w:t>
      </w:r>
      <w:r>
        <w:t xml:space="preserve">: [YYYY-MM-DD]</w:t>
      </w:r>
      <w:r>
        <w:br/>
      </w:r>
      <w:r>
        <w:rPr>
          <w:b/>
          <w:bCs/>
        </w:rPr>
        <w:t xml:space="preserve">Status</w:t>
      </w:r>
      <w:r>
        <w:t xml:space="preserve">: [Proposed | Accepted | Rejected | Deprecated]</w:t>
      </w:r>
      <w:r>
        <w:br/>
      </w:r>
      <w:r>
        <w:rPr>
          <w:b/>
          <w:bCs/>
        </w:rPr>
        <w:t xml:space="preserve">Context</w:t>
      </w:r>
      <w:r>
        <w:t xml:space="preserve">: [Background and context for the decision.]</w:t>
      </w:r>
      <w:r>
        <w:br/>
      </w:r>
      <w:r>
        <w:rPr>
          <w:b/>
          <w:bCs/>
        </w:rPr>
        <w:t xml:space="preserve">Decision</w:t>
      </w:r>
      <w:r>
        <w:t xml:space="preserve">: [The decision made.]</w:t>
      </w:r>
      <w:r>
        <w:br/>
      </w:r>
      <w:r>
        <w:rPr>
          <w:b/>
          <w:bCs/>
        </w:rPr>
        <w:t xml:space="preserve">Consequences</w:t>
      </w:r>
      <w:r>
        <w:t xml:space="preserve">: [Positive and negative outcomes.]</w:t>
      </w:r>
    </w:p>
    <w:p>
      <w:r>
        <w:pict>
          <v:rect style="width:0;height:1.5pt" o:hralign="center" o:hrstd="t" o:hr="t"/>
        </w:pict>
      </w:r>
    </w:p>
    <w:bookmarkEnd w:id="35"/>
    <w:bookmarkStart w:id="36" w:name="example-adr-001-adopt-macroflow-phases"/>
    <w:p>
      <w:pPr>
        <w:pStyle w:val="Heading3"/>
      </w:pPr>
      <w:r>
        <w:t xml:space="preserve">Example ADR 001: Adopt MacroFlow Phases</w:t>
      </w:r>
    </w:p>
    <w:p>
      <w:pPr>
        <w:pStyle w:val="FirstParagraph"/>
      </w:pPr>
      <w:r>
        <w:rPr>
          <w:b/>
          <w:bCs/>
        </w:rPr>
        <w:t xml:space="preserve">Date</w:t>
      </w:r>
      <w:r>
        <w:t xml:space="preserve">: 2026-01-01</w:t>
      </w:r>
      <w:r>
        <w:br/>
      </w:r>
      <w:r>
        <w:rPr>
          <w:b/>
          <w:bCs/>
        </w:rPr>
        <w:t xml:space="preserve">Status</w:t>
      </w:r>
      <w:r>
        <w:t xml:space="preserve">: Accepted</w:t>
      </w:r>
      <w:r>
        <w:br/>
      </w:r>
      <w:r>
        <w:rPr>
          <w:b/>
          <w:bCs/>
        </w:rPr>
        <w:t xml:space="preserve">Context</w:t>
      </w:r>
      <w:r>
        <w:t xml:space="preserve">: The Luna Foundry requires a structured process for developing prompts</w:t>
      </w:r>
      <w:r>
        <w:t xml:space="preserve"> </w:t>
      </w:r>
      <w:r>
        <w:t xml:space="preserve">and agents to ensure consistency and alignment with Grok xAI constraints.</w:t>
      </w:r>
      <w:r>
        <w:t xml:space="preserve"> </w:t>
      </w:r>
      <w:r>
        <w:t xml:space="preserve">Previous ad-hoc methods led to inconsistencies.</w:t>
      </w:r>
      <w:r>
        <w:t xml:space="preserve"> </w:t>
      </w:r>
      <w:r>
        <w:rPr>
          <w:b/>
          <w:bCs/>
        </w:rPr>
        <w:t xml:space="preserve">Decision</w:t>
      </w:r>
      <w:r>
        <w:t xml:space="preserve">: Implement MacroFlow with six phases: Constitution, Clarify,</w:t>
      </w:r>
      <w:r>
        <w:t xml:space="preserve"> </w:t>
      </w:r>
      <w:r>
        <w:t xml:space="preserve">Specify, Plan, Tasks, Implement.</w:t>
      </w:r>
      <w:r>
        <w:br/>
      </w:r>
      <w:r>
        <w:rPr>
          <w:b/>
          <w:bCs/>
        </w:rPr>
        <w:t xml:space="preserve">Consequences</w:t>
      </w:r>
      <w:r>
        <w:t xml:space="preserve">:</w:t>
      </w:r>
    </w:p>
    <w:p>
      <w:pPr>
        <w:pStyle w:val="Compact"/>
        <w:numPr>
          <w:ilvl w:val="0"/>
          <w:numId w:val="1010"/>
        </w:numPr>
      </w:pPr>
      <w:r>
        <w:t xml:space="preserve">Positive: Standardized process reduces errors and improves quality.</w:t>
      </w:r>
    </w:p>
    <w:p>
      <w:pPr>
        <w:pStyle w:val="Compact"/>
        <w:numPr>
          <w:ilvl w:val="0"/>
          <w:numId w:val="1010"/>
        </w:numPr>
      </w:pPr>
      <w:r>
        <w:t xml:space="preserve">Negative: May add overhead for simple tasks; requires training.</w:t>
      </w:r>
    </w:p>
    <w:bookmarkEnd w:id="36"/>
    <w:bookmarkEnd w:id="37"/>
    <w:bookmarkEnd w:id="38"/>
    <w:sectPr w:rsidR="007601EB" w:rsidSect="00176C2F">
      <w:headerReference r:id="rId9" w:type="even"/>
      <w:headerReference r:id="rId10" w:type="default"/>
      <w:footerReference r:id="rId11" w:type="even"/>
      <w:footerReference r:id="rId12" w:type="default"/>
      <w:footerReference r:id="rId13" w:type="first"/>
      <w:pgSz w:code="1" w:h="15840" w:w="12240"/>
      <w:pgMar w:bottom="1440" w:footer="720" w:gutter="0" w:header="720" w:left="1440" w:right="1440" w:top="144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hitney K Book">
    <w:altName w:val="Times New Roman"/>
    <w:panose1 w:val="02000603040000020003"/>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hitney K Medium">
    <w:altName w:val="Calibri"/>
    <w:panose1 w:val="02000603040000020003"/>
    <w:charset w:val="00"/>
    <w:family w:val="modern"/>
    <w:notTrueType/>
    <w:pitch w:val="variable"/>
    <w:sig w:usb0="00000003" w:usb1="00000000" w:usb2="00000000" w:usb3="00000000" w:csb0="00000001" w:csb1="00000000"/>
  </w:font>
  <w:font w:name="Whitney K Semibold">
    <w:altName w:val="Calibri"/>
    <w:panose1 w:val="02000603040000020004"/>
    <w:charset w:val="00"/>
    <w:family w:val="moder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Fira Code Retina">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19" w:type="dxa"/>
      <w:tblLayout w:type="fixed"/>
      <w:tblLook w:val="0000" w:firstRow="0" w:lastRow="0" w:firstColumn="0" w:lastColumn="0" w:noHBand="0" w:noVBand="0"/>
    </w:tblPr>
    <w:tblGrid>
      <w:gridCol w:w="2268"/>
      <w:gridCol w:w="5023"/>
      <w:gridCol w:w="2928"/>
    </w:tblGrid>
    <w:tr w:rsidR="00A86E51" w:rsidRPr="0065400A" w14:paraId="3B152607" w14:textId="77777777" w:rsidTr="00CC236B">
      <w:trPr>
        <w:trHeight w:val="308"/>
      </w:trPr>
      <w:tc>
        <w:tcPr>
          <w:tcW w:w="2268" w:type="dxa"/>
        </w:tcPr>
        <w:p w14:paraId="3A567AB7" w14:textId="77777777" w:rsidR="00A86E51" w:rsidRPr="00AD0057" w:rsidRDefault="00A86E51">
          <w:pPr>
            <w:ind w:right="360"/>
            <w:rPr>
              <w:smallCaps/>
              <w:color w:val="4F2001" w:themeColor="text2"/>
              <w:sz w:val="18"/>
            </w:rPr>
          </w:pPr>
          <w:r w:rsidRPr="00AD0057">
            <w:rPr>
              <w:smallCaps/>
              <w:color w:val="4F2001" w:themeColor="text2"/>
              <w:sz w:val="18"/>
            </w:rPr>
            <w:t>Last Author</w:t>
          </w:r>
        </w:p>
      </w:tc>
      <w:tc>
        <w:tcPr>
          <w:tcW w:w="5023" w:type="dxa"/>
        </w:tcPr>
        <w:p w14:paraId="22AE807F" w14:textId="77777777" w:rsidR="00A86E51" w:rsidRPr="00AD0057" w:rsidRDefault="00A86E51">
          <w:pPr>
            <w:jc w:val="left"/>
            <w:rPr>
              <w:smallCaps/>
              <w:color w:val="4F2001" w:themeColor="text2"/>
              <w:sz w:val="18"/>
            </w:rPr>
          </w:pPr>
          <w:r w:rsidRPr="00AD0057">
            <w:rPr>
              <w:smallCaps/>
              <w:color w:val="4F2001" w:themeColor="text2"/>
              <w:sz w:val="18"/>
            </w:rPr>
            <w:fldChar w:fldCharType="begin"/>
          </w:r>
          <w:r w:rsidRPr="00AD0057">
            <w:rPr>
              <w:smallCaps/>
              <w:color w:val="4F2001" w:themeColor="text2"/>
              <w:sz w:val="18"/>
            </w:rPr>
            <w:instrText xml:space="preserve"> AUTHOR   \* MERGEFORMAT </w:instrText>
          </w:r>
          <w:r w:rsidRPr="00AD0057">
            <w:rPr>
              <w:smallCaps/>
              <w:color w:val="4F2001" w:themeColor="text2"/>
              <w:sz w:val="18"/>
            </w:rPr>
            <w:fldChar w:fldCharType="separate"/>
          </w:r>
          <w:r w:rsidR="00680968" w:rsidRPr="00AD0057">
            <w:rPr>
              <w:smallCaps/>
              <w:noProof/>
              <w:color w:val="4F2001" w:themeColor="text2"/>
              <w:sz w:val="18"/>
            </w:rPr>
            <w:t>David Blaszyk</w:t>
          </w:r>
          <w:r w:rsidRPr="00AD0057">
            <w:rPr>
              <w:smallCaps/>
              <w:color w:val="4F2001" w:themeColor="text2"/>
              <w:sz w:val="18"/>
            </w:rPr>
            <w:fldChar w:fldCharType="end"/>
          </w:r>
        </w:p>
      </w:tc>
      <w:tc>
        <w:tcPr>
          <w:tcW w:w="2928" w:type="dxa"/>
        </w:tcPr>
        <w:p w14:paraId="1B843C97" w14:textId="77B28932" w:rsidR="00A86E51" w:rsidRPr="0065400A" w:rsidRDefault="00A86E51">
          <w:pPr>
            <w:pStyle w:val="Footer"/>
            <w:framePr w:wrap="around"/>
            <w:jc w:val="right"/>
            <w:rPr>
              <w:sz w:val="18"/>
            </w:rPr>
          </w:pPr>
          <w:r w:rsidRPr="0065400A">
            <w:rPr>
              <w:sz w:val="18"/>
            </w:rPr>
            <w:fldChar w:fldCharType="begin"/>
          </w:r>
          <w:r w:rsidRPr="0065400A">
            <w:rPr>
              <w:sz w:val="18"/>
            </w:rPr>
            <w:instrText xml:space="preserve"> DATE  \@ "yyyy.M"  \* MERGEFORMAT </w:instrText>
          </w:r>
          <w:r w:rsidRPr="0065400A">
            <w:rPr>
              <w:sz w:val="18"/>
            </w:rPr>
            <w:fldChar w:fldCharType="separate"/>
          </w:r>
          <w:r w:rsidR="00E86CBF">
            <w:rPr>
              <w:noProof/>
              <w:sz w:val="18"/>
            </w:rPr>
            <w:t>2025.11</w:t>
          </w:r>
          <w:r w:rsidRPr="0065400A">
            <w:rPr>
              <w:sz w:val="18"/>
            </w:rPr>
            <w:fldChar w:fldCharType="end"/>
          </w:r>
          <w:r w:rsidRPr="0065400A">
            <w:rPr>
              <w:sz w:val="18"/>
            </w:rPr>
            <w:t>.</w:t>
          </w:r>
          <w:r w:rsidRPr="0065400A">
            <w:rPr>
              <w:sz w:val="18"/>
            </w:rPr>
            <w:fldChar w:fldCharType="begin"/>
          </w:r>
          <w:r w:rsidRPr="0065400A">
            <w:rPr>
              <w:sz w:val="18"/>
            </w:rPr>
            <w:instrText xml:space="preserve"> DOCPROPERTY  RevisionNumber  \* MERGEFORMAT </w:instrText>
          </w:r>
          <w:r w:rsidRPr="0065400A">
            <w:rPr>
              <w:sz w:val="18"/>
            </w:rPr>
            <w:fldChar w:fldCharType="separate"/>
          </w:r>
          <w:r w:rsidR="00680968">
            <w:rPr>
              <w:sz w:val="18"/>
            </w:rPr>
            <w:t>1</w:t>
          </w:r>
          <w:r w:rsidRPr="0065400A">
            <w:rPr>
              <w:sz w:val="18"/>
            </w:rPr>
            <w:fldChar w:fldCharType="end"/>
          </w:r>
        </w:p>
      </w:tc>
    </w:tr>
    <w:tr w:rsidR="00A86E51" w:rsidRPr="0065400A" w14:paraId="0175D724" w14:textId="77777777" w:rsidTr="00CC236B">
      <w:trPr>
        <w:trHeight w:val="308"/>
      </w:trPr>
      <w:tc>
        <w:tcPr>
          <w:tcW w:w="2268" w:type="dxa"/>
        </w:tcPr>
        <w:p w14:paraId="3560A4B9" w14:textId="77777777" w:rsidR="00A86E51" w:rsidRPr="00AD0057" w:rsidRDefault="00A86E51">
          <w:pPr>
            <w:ind w:right="360"/>
            <w:jc w:val="left"/>
            <w:rPr>
              <w:smallCaps/>
              <w:color w:val="4F2001" w:themeColor="text2"/>
              <w:sz w:val="18"/>
            </w:rPr>
          </w:pPr>
          <w:r w:rsidRPr="00AD0057">
            <w:rPr>
              <w:smallCaps/>
              <w:color w:val="4F2001" w:themeColor="text2"/>
              <w:sz w:val="18"/>
            </w:rPr>
            <w:t>Last Save Date</w:t>
          </w:r>
        </w:p>
      </w:tc>
      <w:tc>
        <w:tcPr>
          <w:tcW w:w="5023" w:type="dxa"/>
        </w:tcPr>
        <w:p w14:paraId="579C204D" w14:textId="2EA4C2DB" w:rsidR="00A86E51" w:rsidRPr="00AD0057" w:rsidRDefault="00A86E51">
          <w:pPr>
            <w:jc w:val="left"/>
            <w:rPr>
              <w:smallCaps/>
              <w:color w:val="4F2001" w:themeColor="text2"/>
              <w:sz w:val="18"/>
            </w:rPr>
          </w:pPr>
          <w:r w:rsidRPr="00AD0057">
            <w:rPr>
              <w:smallCaps/>
              <w:color w:val="4F2001" w:themeColor="text2"/>
              <w:sz w:val="18"/>
            </w:rPr>
            <w:fldChar w:fldCharType="begin"/>
          </w:r>
          <w:r w:rsidRPr="00AD0057">
            <w:rPr>
              <w:smallCaps/>
              <w:color w:val="4F2001" w:themeColor="text2"/>
              <w:sz w:val="18"/>
            </w:rPr>
            <w:instrText xml:space="preserve"> DOCPROPERTY  LastSavedTime  \* MERGEFORMAT </w:instrText>
          </w:r>
          <w:r w:rsidRPr="00AD0057">
            <w:rPr>
              <w:smallCaps/>
              <w:color w:val="4F2001" w:themeColor="text2"/>
              <w:sz w:val="18"/>
            </w:rPr>
            <w:fldChar w:fldCharType="separate"/>
          </w:r>
          <w:r w:rsidR="003B046B" w:rsidRPr="00AD0057">
            <w:rPr>
              <w:smallCaps/>
              <w:color w:val="4F2001" w:themeColor="text2"/>
              <w:sz w:val="18"/>
            </w:rPr>
            <w:t>7/24/2023 7:40 AM</w:t>
          </w:r>
          <w:r w:rsidRPr="00AD0057">
            <w:rPr>
              <w:smallCaps/>
              <w:color w:val="4F2001" w:themeColor="text2"/>
              <w:sz w:val="18"/>
            </w:rPr>
            <w:fldChar w:fldCharType="end"/>
          </w:r>
        </w:p>
      </w:tc>
      <w:tc>
        <w:tcPr>
          <w:tcW w:w="2928" w:type="dxa"/>
        </w:tcPr>
        <w:p w14:paraId="1B9014AC" w14:textId="77777777" w:rsidR="00A86E51" w:rsidRPr="0065400A" w:rsidRDefault="00A86E51">
          <w:pPr>
            <w:jc w:val="right"/>
            <w:rPr>
              <w:sz w:val="18"/>
            </w:rPr>
          </w:pPr>
          <w:r w:rsidRPr="0065400A">
            <w:rPr>
              <w:sz w:val="18"/>
            </w:rPr>
            <w:t xml:space="preserve">Page </w:t>
          </w:r>
          <w:r w:rsidRPr="0065400A">
            <w:rPr>
              <w:sz w:val="18"/>
            </w:rPr>
            <w:fldChar w:fldCharType="begin"/>
          </w:r>
          <w:r w:rsidRPr="0065400A">
            <w:rPr>
              <w:sz w:val="18"/>
            </w:rPr>
            <w:instrText xml:space="preserve"> PAGE </w:instrText>
          </w:r>
          <w:r w:rsidRPr="0065400A">
            <w:rPr>
              <w:sz w:val="18"/>
            </w:rPr>
            <w:fldChar w:fldCharType="separate"/>
          </w:r>
          <w:r w:rsidRPr="0065400A">
            <w:rPr>
              <w:noProof/>
              <w:sz w:val="18"/>
            </w:rPr>
            <w:t>4</w:t>
          </w:r>
          <w:r w:rsidRPr="0065400A">
            <w:rPr>
              <w:sz w:val="18"/>
            </w:rPr>
            <w:fldChar w:fldCharType="end"/>
          </w:r>
          <w:r w:rsidRPr="0065400A">
            <w:rPr>
              <w:sz w:val="18"/>
            </w:rPr>
            <w:t xml:space="preserve"> of </w:t>
          </w:r>
          <w:r w:rsidRPr="0065400A">
            <w:rPr>
              <w:sz w:val="18"/>
            </w:rPr>
            <w:fldChar w:fldCharType="begin"/>
          </w:r>
          <w:r w:rsidRPr="0065400A">
            <w:rPr>
              <w:sz w:val="18"/>
            </w:rPr>
            <w:instrText xml:space="preserve"> NUMPAGES </w:instrText>
          </w:r>
          <w:r w:rsidRPr="0065400A">
            <w:rPr>
              <w:sz w:val="18"/>
            </w:rPr>
            <w:fldChar w:fldCharType="separate"/>
          </w:r>
          <w:r w:rsidRPr="0065400A">
            <w:rPr>
              <w:noProof/>
              <w:sz w:val="18"/>
            </w:rPr>
            <w:t>4</w:t>
          </w:r>
          <w:r w:rsidRPr="0065400A">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113"/>
      <w:gridCol w:w="2790"/>
      <w:gridCol w:w="2583"/>
    </w:tblGrid>
    <w:tr w:rsidR="00A86E51" w:rsidRPr="00B44B83" w14:paraId="6781C890" w14:textId="77777777" w:rsidTr="005D07C5">
      <w:trPr>
        <w:trHeight w:val="269"/>
      </w:trPr>
      <w:tc>
        <w:tcPr>
          <w:tcW w:w="4113" w:type="dxa"/>
        </w:tcPr>
        <w:p w14:paraId="2D7A4C4A" w14:textId="3BCE89B5" w:rsidR="00A86E51" w:rsidRPr="00B44B83" w:rsidRDefault="00A86E51" w:rsidP="001B33B4">
          <w:pPr>
            <w:framePr w:h="598" w:wrap="around" w:vAnchor="text" w:hAnchor="page" w:x="1546" w:y="-649"/>
            <w:ind w:right="360"/>
            <w:jc w:val="left"/>
            <w:rPr>
              <w:rFonts w:ascii="Arial" w:hAnsi="Arial"/>
              <w:smallCaps/>
              <w:sz w:val="16"/>
              <w:szCs w:val="16"/>
            </w:rPr>
          </w:pPr>
          <w:r w:rsidRPr="00B44B83">
            <w:rPr>
              <w:rFonts w:ascii="Arial" w:hAnsi="Arial"/>
              <w:smallCaps/>
              <w:sz w:val="16"/>
              <w:szCs w:val="16"/>
            </w:rPr>
            <w:sym w:font="Symbol" w:char="F0D3"/>
          </w:r>
          <w:r w:rsidR="00A2598C">
            <w:rPr>
              <w:rFonts w:ascii="Arial" w:hAnsi="Arial"/>
              <w:smallCaps/>
              <w:sz w:val="16"/>
              <w:szCs w:val="16"/>
            </w:rPr>
            <w:t xml:space="preserve">  </w:t>
          </w:r>
          <w:r w:rsidR="00A2598C" w:rsidRPr="00B44B83">
            <w:rPr>
              <w:rFonts w:ascii="Arial" w:hAnsi="Arial"/>
              <w:smallCaps/>
              <w:sz w:val="16"/>
              <w:szCs w:val="16"/>
            </w:rPr>
            <w:t xml:space="preserve"> </w:t>
          </w:r>
          <w:r w:rsidR="00A2598C" w:rsidRPr="00B44B83">
            <w:rPr>
              <w:rFonts w:ascii="Arial" w:hAnsi="Arial"/>
              <w:smallCaps/>
              <w:sz w:val="16"/>
              <w:szCs w:val="16"/>
            </w:rPr>
            <w:fldChar w:fldCharType="begin"/>
          </w:r>
          <w:r w:rsidR="00A2598C" w:rsidRPr="00B44B83">
            <w:rPr>
              <w:rFonts w:ascii="Arial" w:hAnsi="Arial"/>
              <w:smallCaps/>
              <w:sz w:val="16"/>
              <w:szCs w:val="16"/>
            </w:rPr>
            <w:instrText xml:space="preserve"> DATE \@ "yyyy" </w:instrText>
          </w:r>
          <w:r w:rsidR="00A2598C" w:rsidRPr="00B44B83">
            <w:rPr>
              <w:rFonts w:ascii="Arial" w:hAnsi="Arial"/>
              <w:smallCaps/>
              <w:sz w:val="16"/>
              <w:szCs w:val="16"/>
            </w:rPr>
            <w:fldChar w:fldCharType="separate"/>
          </w:r>
          <w:r w:rsidR="00E86CBF">
            <w:rPr>
              <w:rFonts w:ascii="Arial" w:hAnsi="Arial"/>
              <w:smallCaps/>
              <w:noProof/>
              <w:sz w:val="16"/>
              <w:szCs w:val="16"/>
            </w:rPr>
            <w:t>2025</w:t>
          </w:r>
          <w:r w:rsidR="00A2598C" w:rsidRPr="00B44B83">
            <w:rPr>
              <w:rFonts w:ascii="Arial" w:hAnsi="Arial"/>
              <w:smallCaps/>
              <w:sz w:val="16"/>
              <w:szCs w:val="16"/>
            </w:rPr>
            <w:fldChar w:fldCharType="end"/>
          </w:r>
        </w:p>
      </w:tc>
      <w:tc>
        <w:tcPr>
          <w:tcW w:w="2790" w:type="dxa"/>
        </w:tcPr>
        <w:p w14:paraId="47CD7109" w14:textId="77777777" w:rsidR="00A86E51" w:rsidRPr="00B44B83" w:rsidRDefault="00A86E51" w:rsidP="00402CAC">
          <w:pPr>
            <w:framePr w:h="598" w:wrap="around" w:vAnchor="text" w:hAnchor="page" w:x="1546" w:y="-649"/>
            <w:rPr>
              <w:rFonts w:ascii="Arial" w:hAnsi="Arial"/>
              <w:smallCaps/>
              <w:color w:val="FF0000"/>
              <w:sz w:val="16"/>
              <w:szCs w:val="16"/>
            </w:rPr>
          </w:pPr>
          <w:r w:rsidRPr="000302BB">
            <w:rPr>
              <w:rFonts w:ascii="Arial" w:hAnsi="Arial"/>
              <w:smallCaps/>
              <w:color w:val="4F2001" w:themeColor="accent6"/>
              <w:sz w:val="16"/>
              <w:szCs w:val="16"/>
            </w:rPr>
            <w:t>Company Confidential</w:t>
          </w:r>
        </w:p>
      </w:tc>
      <w:tc>
        <w:tcPr>
          <w:tcW w:w="2583" w:type="dxa"/>
        </w:tcPr>
        <w:p w14:paraId="2F7646AB" w14:textId="77777777" w:rsidR="00A86E51" w:rsidRPr="00B44B83" w:rsidRDefault="00A86E51" w:rsidP="005D07C5">
          <w:pPr>
            <w:framePr w:h="598" w:wrap="around" w:vAnchor="text" w:hAnchor="page" w:x="1546" w:y="-649"/>
            <w:jc w:val="right"/>
            <w:rPr>
              <w:rFonts w:ascii="Arial" w:hAnsi="Arial"/>
              <w:smallCaps/>
              <w:sz w:val="16"/>
              <w:szCs w:val="16"/>
            </w:rPr>
          </w:pPr>
          <w:r w:rsidRPr="00B44B83">
            <w:rPr>
              <w:rFonts w:ascii="Arial" w:hAnsi="Arial"/>
              <w:smallCaps/>
              <w:sz w:val="16"/>
              <w:szCs w:val="16"/>
            </w:rPr>
            <w:t xml:space="preserve">Page </w:t>
          </w:r>
          <w:r w:rsidRPr="00B44B83">
            <w:rPr>
              <w:rFonts w:ascii="Arial" w:hAnsi="Arial"/>
              <w:smallCaps/>
              <w:sz w:val="16"/>
              <w:szCs w:val="16"/>
            </w:rPr>
            <w:fldChar w:fldCharType="begin"/>
          </w:r>
          <w:r w:rsidRPr="00B44B83">
            <w:rPr>
              <w:rFonts w:ascii="Arial" w:hAnsi="Arial"/>
              <w:smallCaps/>
              <w:sz w:val="16"/>
              <w:szCs w:val="16"/>
            </w:rPr>
            <w:instrText xml:space="preserve"> PAGE </w:instrText>
          </w:r>
          <w:r w:rsidRPr="00B44B83">
            <w:rPr>
              <w:rFonts w:ascii="Arial" w:hAnsi="Arial"/>
              <w:smallCaps/>
              <w:sz w:val="16"/>
              <w:szCs w:val="16"/>
            </w:rPr>
            <w:fldChar w:fldCharType="separate"/>
          </w:r>
          <w:r w:rsidRPr="00B44B83">
            <w:rPr>
              <w:rFonts w:ascii="Arial" w:hAnsi="Arial"/>
              <w:smallCaps/>
              <w:noProof/>
              <w:sz w:val="16"/>
              <w:szCs w:val="16"/>
            </w:rPr>
            <w:t>3</w:t>
          </w:r>
          <w:r w:rsidRPr="00B44B83">
            <w:rPr>
              <w:rFonts w:ascii="Arial" w:hAnsi="Arial"/>
              <w:smallCaps/>
              <w:sz w:val="16"/>
              <w:szCs w:val="16"/>
            </w:rPr>
            <w:fldChar w:fldCharType="end"/>
          </w:r>
          <w:r w:rsidRPr="00B44B83">
            <w:rPr>
              <w:rFonts w:ascii="Arial" w:hAnsi="Arial"/>
              <w:smallCaps/>
              <w:sz w:val="16"/>
              <w:szCs w:val="16"/>
            </w:rPr>
            <w:t xml:space="preserve"> of </w:t>
          </w:r>
          <w:r w:rsidRPr="00B44B83">
            <w:rPr>
              <w:rFonts w:ascii="Arial" w:hAnsi="Arial"/>
              <w:smallCaps/>
              <w:sz w:val="16"/>
              <w:szCs w:val="16"/>
            </w:rPr>
            <w:fldChar w:fldCharType="begin"/>
          </w:r>
          <w:r w:rsidRPr="00B44B83">
            <w:rPr>
              <w:rFonts w:ascii="Arial" w:hAnsi="Arial"/>
              <w:smallCaps/>
              <w:sz w:val="16"/>
              <w:szCs w:val="16"/>
            </w:rPr>
            <w:instrText xml:space="preserve"> NUMPAGES </w:instrText>
          </w:r>
          <w:r w:rsidRPr="00B44B83">
            <w:rPr>
              <w:rFonts w:ascii="Arial" w:hAnsi="Arial"/>
              <w:smallCaps/>
              <w:sz w:val="16"/>
              <w:szCs w:val="16"/>
            </w:rPr>
            <w:fldChar w:fldCharType="separate"/>
          </w:r>
          <w:r w:rsidRPr="00B44B83">
            <w:rPr>
              <w:rFonts w:ascii="Arial" w:hAnsi="Arial"/>
              <w:smallCaps/>
              <w:noProof/>
              <w:sz w:val="16"/>
              <w:szCs w:val="16"/>
            </w:rPr>
            <w:t>3</w:t>
          </w:r>
          <w:r w:rsidRPr="00B44B83">
            <w:rPr>
              <w:rFonts w:ascii="Arial" w:hAnsi="Arial"/>
              <w:smallCaps/>
              <w:sz w:val="16"/>
              <w:szCs w:val="16"/>
            </w:rPr>
            <w:fldChar w:fldCharType="end"/>
          </w:r>
        </w:p>
      </w:tc>
    </w:tr>
  </w:tbl>
  <w:p w14:paraId="78F83039" w14:textId="77777777" w:rsidR="00A86E51" w:rsidRDefault="00A86E51" w:rsidP="005D07C5">
    <w:pPr>
      <w:pStyle w:val="Footer"/>
      <w:framePr w:h="598" w:wrap="around" w:hAnchor="page" w:x="1546" w:y="-64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7" w:type="dxa"/>
      <w:tblLayout w:type="fixed"/>
      <w:tblCellMar>
        <w:left w:w="43" w:type="dxa"/>
        <w:right w:w="43" w:type="dxa"/>
      </w:tblCellMar>
      <w:tblLook w:val="0000" w:firstRow="0" w:lastRow="0" w:firstColumn="0" w:lastColumn="0" w:noHBand="0" w:noVBand="0"/>
    </w:tblPr>
    <w:tblGrid>
      <w:gridCol w:w="3683"/>
      <w:gridCol w:w="1357"/>
      <w:gridCol w:w="4497"/>
    </w:tblGrid>
    <w:tr w:rsidR="00A86E51" w:rsidRPr="00734EEB" w14:paraId="189B63E2" w14:textId="77777777" w:rsidTr="00AD0057">
      <w:trPr>
        <w:trHeight w:val="533"/>
      </w:trPr>
      <w:tc>
        <w:tcPr>
          <w:tcW w:w="3683" w:type="dxa"/>
          <w:vMerge w:val="restart"/>
          <w:vAlign w:val="center"/>
        </w:tcPr>
        <w:p w14:paraId="01C6C68C" w14:textId="3B694965" w:rsidR="00A2598C" w:rsidRDefault="00AD0057" w:rsidP="00A2598C">
          <w:pPr>
            <w:framePr w:h="1440" w:wrap="around" w:vAnchor="text" w:hAnchor="text" w:y="1"/>
          </w:pPr>
          <w:r>
            <w:t>Acornsoft</w:t>
          </w:r>
        </w:p>
        <w:p w14:paraId="108F8141" w14:textId="3442EDC2" w:rsidR="00E46E79" w:rsidRDefault="00AD0057" w:rsidP="00A2598C">
          <w:pPr>
            <w:framePr w:h="1440" w:wrap="around" w:vAnchor="text" w:hAnchor="text" w:y="1"/>
          </w:pPr>
          <w:r>
            <w:t>Chambers Street</w:t>
          </w:r>
        </w:p>
        <w:p w14:paraId="55C55CC7" w14:textId="1FFFC5A8" w:rsidR="00A2598C" w:rsidRPr="0065400A" w:rsidRDefault="00AD0057" w:rsidP="00A2598C">
          <w:pPr>
            <w:framePr w:h="1440" w:wrap="around" w:vAnchor="text" w:hAnchor="text" w:y="1"/>
          </w:pPr>
          <w:r>
            <w:t>Rochester, New York 14559</w:t>
          </w:r>
        </w:p>
        <w:p w14:paraId="0F851DE8" w14:textId="77777777" w:rsidR="00A86E51" w:rsidRPr="001903EE" w:rsidRDefault="00A86E51" w:rsidP="00AA4008">
          <w:pPr>
            <w:pStyle w:val="Footer"/>
            <w:framePr w:wrap="around"/>
            <w:spacing w:line="220" w:lineRule="exact"/>
            <w:jc w:val="left"/>
            <w:rPr>
              <w:rFonts w:ascii="Arial" w:hAnsi="Arial"/>
              <w:color w:val="211D1E"/>
              <w:sz w:val="16"/>
              <w:szCs w:val="17"/>
            </w:rPr>
          </w:pPr>
        </w:p>
      </w:tc>
      <w:tc>
        <w:tcPr>
          <w:tcW w:w="1357" w:type="dxa"/>
          <w:vMerge w:val="restart"/>
        </w:tcPr>
        <w:p w14:paraId="00D8F812" w14:textId="77777777" w:rsidR="00A86E51" w:rsidRPr="007432FB" w:rsidRDefault="00A86E51" w:rsidP="00B13B0F">
          <w:pPr>
            <w:framePr w:h="1440" w:wrap="around" w:vAnchor="text" w:hAnchor="text" w:y="1"/>
            <w:jc w:val="center"/>
            <w:rPr>
              <w:color w:val="FF0000"/>
            </w:rPr>
          </w:pPr>
        </w:p>
      </w:tc>
      <w:tc>
        <w:tcPr>
          <w:tcW w:w="4497" w:type="dxa"/>
        </w:tcPr>
        <w:p w14:paraId="1EB17327" w14:textId="0A8780CC" w:rsidR="00A86E51" w:rsidRPr="00E14B67" w:rsidRDefault="00AD0057" w:rsidP="00B13B0F">
          <w:pPr>
            <w:framePr w:h="1440" w:wrap="around" w:vAnchor="text" w:hAnchor="text" w:y="1"/>
            <w:jc w:val="right"/>
          </w:pPr>
          <w:r w:rsidRPr="00B86297">
            <w:rPr>
              <w:rFonts w:asciiTheme="majorHAnsi" w:hAnsiTheme="majorHAnsi"/>
              <w:noProof/>
              <w:sz w:val="16"/>
              <w:szCs w:val="16"/>
            </w:rPr>
            <w:drawing>
              <wp:inline distT="0" distB="0" distL="0" distR="0" wp14:anchorId="0B64D09A" wp14:editId="7C0BE8BD">
                <wp:extent cx="2135907" cy="507637"/>
                <wp:effectExtent l="0" t="0" r="0" b="6985"/>
                <wp:docPr id="1137394075" name="Picture 113739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ft-gemini-internet-main.png"/>
                        <pic:cNvPicPr/>
                      </pic:nvPicPr>
                      <pic:blipFill>
                        <a:blip r:embed="rId1">
                          <a:extLst>
                            <a:ext uri="{28A0092B-C50C-407E-A947-70E740481C1C}">
                              <a14:useLocalDpi xmlns:a14="http://schemas.microsoft.com/office/drawing/2010/main" val="0"/>
                            </a:ext>
                          </a:extLst>
                        </a:blip>
                        <a:stretch>
                          <a:fillRect/>
                        </a:stretch>
                      </pic:blipFill>
                      <pic:spPr>
                        <a:xfrm>
                          <a:off x="0" y="0"/>
                          <a:ext cx="2148751" cy="510690"/>
                        </a:xfrm>
                        <a:prstGeom prst="rect">
                          <a:avLst/>
                        </a:prstGeom>
                      </pic:spPr>
                    </pic:pic>
                  </a:graphicData>
                </a:graphic>
              </wp:inline>
            </w:drawing>
          </w:r>
        </w:p>
      </w:tc>
    </w:tr>
    <w:tr w:rsidR="00A86E51" w:rsidRPr="0065400A" w14:paraId="0346C05D" w14:textId="77777777" w:rsidTr="00AD0057">
      <w:trPr>
        <w:trHeight w:val="532"/>
      </w:trPr>
      <w:tc>
        <w:tcPr>
          <w:tcW w:w="3683" w:type="dxa"/>
          <w:vMerge/>
        </w:tcPr>
        <w:p w14:paraId="1C53835F" w14:textId="77777777" w:rsidR="00A86E51" w:rsidRDefault="00A86E51" w:rsidP="00BA2546">
          <w:pPr>
            <w:pStyle w:val="Footer"/>
            <w:framePr w:wrap="around"/>
            <w:spacing w:line="220" w:lineRule="exact"/>
            <w:jc w:val="left"/>
            <w:rPr>
              <w:rFonts w:ascii="Arial" w:hAnsi="Arial"/>
              <w:color w:val="211D1E"/>
              <w:sz w:val="16"/>
              <w:szCs w:val="17"/>
            </w:rPr>
          </w:pPr>
        </w:p>
      </w:tc>
      <w:tc>
        <w:tcPr>
          <w:tcW w:w="1357" w:type="dxa"/>
          <w:vMerge/>
        </w:tcPr>
        <w:p w14:paraId="4AE3A06D" w14:textId="77777777" w:rsidR="00A86E51" w:rsidRPr="007432FB" w:rsidRDefault="00A86E51" w:rsidP="00B13B0F">
          <w:pPr>
            <w:framePr w:h="1440" w:wrap="around" w:vAnchor="text" w:hAnchor="text" w:y="1"/>
            <w:jc w:val="center"/>
            <w:rPr>
              <w:color w:val="FF0000"/>
            </w:rPr>
          </w:pPr>
        </w:p>
      </w:tc>
      <w:tc>
        <w:tcPr>
          <w:tcW w:w="4497" w:type="dxa"/>
        </w:tcPr>
        <w:p w14:paraId="198E4DAE" w14:textId="56445368" w:rsidR="00A86E51" w:rsidRPr="0065400A" w:rsidRDefault="00A86E51" w:rsidP="00016A28">
          <w:pPr>
            <w:framePr w:h="1440" w:wrap="around" w:vAnchor="text" w:hAnchor="text" w:y="1"/>
            <w:ind w:left="1440"/>
            <w:jc w:val="right"/>
            <w:rPr>
              <w:sz w:val="18"/>
            </w:rPr>
          </w:pPr>
          <w:r w:rsidRPr="0065400A">
            <w:rPr>
              <w:sz w:val="18"/>
              <w:szCs w:val="16"/>
            </w:rPr>
            <w:fldChar w:fldCharType="begin"/>
          </w:r>
          <w:r w:rsidRPr="0065400A">
            <w:rPr>
              <w:sz w:val="18"/>
              <w:szCs w:val="16"/>
            </w:rPr>
            <w:instrText xml:space="preserve"> DATE  \@ "yyyy.M"  \* MERGEFORMAT </w:instrText>
          </w:r>
          <w:r w:rsidRPr="0065400A">
            <w:rPr>
              <w:sz w:val="18"/>
              <w:szCs w:val="16"/>
            </w:rPr>
            <w:fldChar w:fldCharType="separate"/>
          </w:r>
          <w:r w:rsidR="00E86CBF">
            <w:rPr>
              <w:noProof/>
              <w:sz w:val="18"/>
              <w:szCs w:val="16"/>
            </w:rPr>
            <w:t>2025.11</w:t>
          </w:r>
          <w:r w:rsidRPr="0065400A">
            <w:rPr>
              <w:sz w:val="18"/>
              <w:szCs w:val="16"/>
            </w:rPr>
            <w:fldChar w:fldCharType="end"/>
          </w:r>
          <w:r w:rsidRPr="0065400A">
            <w:rPr>
              <w:sz w:val="18"/>
              <w:szCs w:val="16"/>
            </w:rPr>
            <w:t>.</w:t>
          </w:r>
          <w:r w:rsidRPr="0065400A">
            <w:rPr>
              <w:sz w:val="18"/>
              <w:szCs w:val="16"/>
            </w:rPr>
            <w:fldChar w:fldCharType="begin"/>
          </w:r>
          <w:r w:rsidRPr="0065400A">
            <w:rPr>
              <w:sz w:val="18"/>
              <w:szCs w:val="16"/>
            </w:rPr>
            <w:instrText xml:space="preserve"> DOCPROPERTY  RevisionNumber  \* MERGEFORMAT </w:instrText>
          </w:r>
          <w:r w:rsidRPr="0065400A">
            <w:rPr>
              <w:sz w:val="18"/>
              <w:szCs w:val="16"/>
            </w:rPr>
            <w:fldChar w:fldCharType="separate"/>
          </w:r>
          <w:r w:rsidR="00680968">
            <w:rPr>
              <w:sz w:val="18"/>
              <w:szCs w:val="16"/>
            </w:rPr>
            <w:t>1</w:t>
          </w:r>
          <w:r w:rsidRPr="0065400A">
            <w:rPr>
              <w:sz w:val="18"/>
              <w:szCs w:val="16"/>
            </w:rPr>
            <w:fldChar w:fldCharType="end"/>
          </w:r>
        </w:p>
      </w:tc>
    </w:tr>
    <w:tr w:rsidR="00A86E51" w:rsidRPr="00787450" w14:paraId="5150A801" w14:textId="77777777" w:rsidTr="00AD0057">
      <w:trPr>
        <w:trHeight w:val="283"/>
      </w:trPr>
      <w:tc>
        <w:tcPr>
          <w:tcW w:w="3683" w:type="dxa"/>
          <w:vMerge/>
        </w:tcPr>
        <w:p w14:paraId="4C4E7372" w14:textId="77777777" w:rsidR="00A86E51" w:rsidRDefault="00A86E51" w:rsidP="00B13B0F">
          <w:pPr>
            <w:framePr w:h="1440" w:wrap="around" w:vAnchor="text" w:hAnchor="text" w:y="1"/>
            <w:spacing w:line="220" w:lineRule="exact"/>
            <w:rPr>
              <w:b/>
              <w:bCs w:val="0"/>
              <w:color w:val="211D1E"/>
              <w:sz w:val="16"/>
              <w:szCs w:val="17"/>
            </w:rPr>
          </w:pPr>
        </w:p>
      </w:tc>
      <w:tc>
        <w:tcPr>
          <w:tcW w:w="1357" w:type="dxa"/>
          <w:vMerge/>
        </w:tcPr>
        <w:p w14:paraId="78AFB714" w14:textId="77777777" w:rsidR="00A86E51" w:rsidRPr="007432FB" w:rsidRDefault="00A86E51" w:rsidP="00B13B0F">
          <w:pPr>
            <w:framePr w:h="1440" w:wrap="around" w:vAnchor="text" w:hAnchor="text" w:y="1"/>
            <w:jc w:val="center"/>
            <w:rPr>
              <w:color w:val="FF0000"/>
            </w:rPr>
          </w:pPr>
        </w:p>
      </w:tc>
      <w:tc>
        <w:tcPr>
          <w:tcW w:w="4497" w:type="dxa"/>
        </w:tcPr>
        <w:p w14:paraId="080F62DF" w14:textId="77777777" w:rsidR="00A86E51" w:rsidRPr="00787450" w:rsidRDefault="00A86E51" w:rsidP="00B13B0F">
          <w:pPr>
            <w:framePr w:h="1440" w:wrap="around" w:vAnchor="text" w:hAnchor="text" w:y="1"/>
            <w:jc w:val="right"/>
            <w:rPr>
              <w:sz w:val="16"/>
              <w:szCs w:val="16"/>
            </w:rPr>
          </w:pPr>
        </w:p>
      </w:tc>
    </w:tr>
  </w:tbl>
  <w:p w14:paraId="1E4A0189" w14:textId="77777777" w:rsidR="00A86E51" w:rsidRPr="00DD43B7" w:rsidRDefault="00A86E51" w:rsidP="00DD43B7">
    <w:pPr>
      <w:pStyle w:val="Footer"/>
      <w:framePr w:wrap="around"/>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Style1"/>
      <w:tblW w:w="0" w:type="auto"/>
      <w:tblInd w:w="0" w:type="dxa"/>
      <w:tblBorders>
        <w:bottom w:val="single" w:sz="18" w:space="0" w:color="auto"/>
      </w:tblBorders>
      <w:tblLook w:val="0000" w:firstRow="0" w:lastRow="0" w:firstColumn="0" w:lastColumn="0" w:noHBand="0" w:noVBand="0"/>
    </w:tblPr>
    <w:tblGrid>
      <w:gridCol w:w="4680"/>
      <w:gridCol w:w="4680"/>
    </w:tblGrid>
    <w:tr w:rsidR="00A86E51" w14:paraId="7EB131B5" w14:textId="77777777" w:rsidTr="003B046B">
      <w:trPr>
        <w:trHeight w:val="630"/>
      </w:trPr>
      <w:sdt>
        <w:sdtPr>
          <w:rPr>
            <w:rFonts w:asciiTheme="minorHAnsi" w:hAnsiTheme="minorHAnsi"/>
            <w:smallCaps/>
          </w:rPr>
          <w:alias w:val="Subject"/>
          <w:tag w:val=""/>
          <w:id w:val="1400164566"/>
          <w:placeholder>
            <w:docPart w:val="001A72C9125A46A2B0B6E41AFC0BF525"/>
          </w:placeholder>
          <w:dataBinding w:prefixMappings="xmlns:ns0='http://purl.org/dc/elements/1.1/' xmlns:ns1='http://schemas.openxmlformats.org/package/2006/metadata/core-properties' " w:xpath="/ns1:coreProperties[1]/ns0:subject[1]" w:storeItemID="{6C3C8BC8-F283-45AE-878A-BAB7291924A1}"/>
          <w:text/>
        </w:sdtPr>
        <w:sdtContent>
          <w:tc>
            <w:tcPr>
              <w:tcW w:w="4680" w:type="dxa"/>
              <w:vAlign w:val="center"/>
            </w:tcPr>
            <w:p w14:paraId="67DEEE83" w14:textId="6D446928" w:rsidR="00A86E51" w:rsidRPr="00E86CBF" w:rsidRDefault="002D58E2" w:rsidP="007601EB">
              <w:pPr>
                <w:pStyle w:val="Header"/>
                <w:tabs>
                  <w:tab w:val="center" w:pos="4680"/>
                  <w:tab w:val="right" w:pos="10080"/>
                </w:tabs>
                <w:jc w:val="left"/>
                <w:rPr>
                  <w:rFonts w:asciiTheme="minorHAnsi" w:hAnsiTheme="minorHAnsi"/>
                </w:rPr>
              </w:pPr>
              <w:r w:rsidRPr="00E86CBF">
                <w:rPr>
                  <w:rFonts w:asciiTheme="minorHAnsi" w:hAnsiTheme="minorHAnsi"/>
                  <w:smallCaps/>
                </w:rPr>
                <w:t>[PROCESS TEMPLATE]</w:t>
              </w:r>
            </w:p>
          </w:tc>
        </w:sdtContent>
      </w:sdt>
      <w:tc>
        <w:tcPr>
          <w:tcW w:w="4680" w:type="dxa"/>
        </w:tcPr>
        <w:p w14:paraId="6E70F699" w14:textId="6F83825D" w:rsidR="00A86E51" w:rsidRDefault="00AD0057" w:rsidP="00402CAC">
          <w:pPr>
            <w:pStyle w:val="Header"/>
            <w:tabs>
              <w:tab w:val="center" w:pos="4680"/>
              <w:tab w:val="right" w:pos="10080"/>
            </w:tabs>
            <w:jc w:val="right"/>
          </w:pPr>
          <w:r w:rsidRPr="00B86297">
            <w:rPr>
              <w:rFonts w:asciiTheme="majorHAnsi" w:hAnsiTheme="majorHAnsi"/>
              <w:noProof/>
              <w:sz w:val="16"/>
              <w:szCs w:val="16"/>
            </w:rPr>
            <w:drawing>
              <wp:inline distT="0" distB="0" distL="0" distR="0" wp14:anchorId="232D22A6" wp14:editId="1596ED55">
                <wp:extent cx="1041585" cy="247552"/>
                <wp:effectExtent l="0" t="0" r="6350" b="635"/>
                <wp:docPr id="631268280" name="Picture 631268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ft-gemini-internet-main.png"/>
                        <pic:cNvPicPr/>
                      </pic:nvPicPr>
                      <pic:blipFill>
                        <a:blip r:embed="rId1">
                          <a:extLst>
                            <a:ext uri="{28A0092B-C50C-407E-A947-70E740481C1C}">
                              <a14:useLocalDpi xmlns:a14="http://schemas.microsoft.com/office/drawing/2010/main" val="0"/>
                            </a:ext>
                          </a:extLst>
                        </a:blip>
                        <a:stretch>
                          <a:fillRect/>
                        </a:stretch>
                      </pic:blipFill>
                      <pic:spPr>
                        <a:xfrm>
                          <a:off x="0" y="0"/>
                          <a:ext cx="1063326" cy="252719"/>
                        </a:xfrm>
                        <a:prstGeom prst="rect">
                          <a:avLst/>
                        </a:prstGeom>
                      </pic:spPr>
                    </pic:pic>
                  </a:graphicData>
                </a:graphic>
              </wp:inline>
            </w:drawing>
          </w:r>
        </w:p>
      </w:tc>
    </w:tr>
  </w:tbl>
  <w:p w14:paraId="281001CD" w14:textId="77777777" w:rsidR="00A86E51" w:rsidRPr="002C2351" w:rsidRDefault="00A86E51" w:rsidP="005F6F5A">
    <w:pPr>
      <w:pStyle w:val="Header"/>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Style1"/>
      <w:tblW w:w="0" w:type="auto"/>
      <w:tblInd w:w="0" w:type="dxa"/>
      <w:tblLook w:val="0000" w:firstRow="0" w:lastRow="0" w:firstColumn="0" w:lastColumn="0" w:noHBand="0" w:noVBand="0"/>
    </w:tblPr>
    <w:tblGrid>
      <w:gridCol w:w="9360"/>
    </w:tblGrid>
    <w:tr w:rsidR="00A86E51" w14:paraId="48CA0B41" w14:textId="77777777" w:rsidTr="001B33B4">
      <w:trPr>
        <w:trHeight w:val="450"/>
      </w:trPr>
      <w:tc>
        <w:tcPr>
          <w:tcW w:w="9360" w:type="dxa"/>
        </w:tcPr>
        <w:tbl>
          <w:tblPr>
            <w:tblStyle w:val="TableStyle1"/>
            <w:tblW w:w="0" w:type="auto"/>
            <w:tblInd w:w="0" w:type="dxa"/>
            <w:tblBorders>
              <w:bottom w:val="single" w:sz="18" w:space="0" w:color="auto"/>
            </w:tblBorders>
            <w:tblLook w:val="0000" w:firstRow="0" w:lastRow="0" w:firstColumn="0" w:lastColumn="0" w:noHBand="0" w:noVBand="0"/>
          </w:tblPr>
          <w:tblGrid>
            <w:gridCol w:w="4016"/>
            <w:gridCol w:w="5128"/>
          </w:tblGrid>
          <w:tr w:rsidR="00A86E51" w14:paraId="4B2B3515" w14:textId="77777777" w:rsidTr="003B046B">
            <w:trPr>
              <w:trHeight w:val="630"/>
            </w:trPr>
            <w:sdt>
              <w:sdtPr>
                <w:rPr>
                  <w:rFonts w:asciiTheme="minorHAnsi" w:hAnsiTheme="minorHAnsi"/>
                  <w:smallCaps/>
                </w:rPr>
                <w:alias w:val="Subject"/>
                <w:tag w:val=""/>
                <w:id w:val="371575449"/>
                <w:placeholder>
                  <w:docPart w:val="577AD90520C847109695E66C37E8E663"/>
                </w:placeholder>
                <w:dataBinding w:prefixMappings="xmlns:ns0='http://purl.org/dc/elements/1.1/' xmlns:ns1='http://schemas.openxmlformats.org/package/2006/metadata/core-properties' " w:xpath="/ns1:coreProperties[1]/ns0:subject[1]" w:storeItemID="{6C3C8BC8-F283-45AE-878A-BAB7291924A1}"/>
                <w:text/>
              </w:sdtPr>
              <w:sdtContent>
                <w:tc>
                  <w:tcPr>
                    <w:tcW w:w="4016" w:type="dxa"/>
                    <w:vAlign w:val="center"/>
                  </w:tcPr>
                  <w:p w14:paraId="73F5581B" w14:textId="3C77B04B" w:rsidR="00A86E51" w:rsidRPr="00E86CBF" w:rsidRDefault="002D58E2" w:rsidP="003B046B">
                    <w:pPr>
                      <w:pStyle w:val="Header"/>
                      <w:tabs>
                        <w:tab w:val="center" w:pos="4680"/>
                        <w:tab w:val="right" w:pos="10080"/>
                      </w:tabs>
                      <w:jc w:val="left"/>
                      <w:rPr>
                        <w:rFonts w:asciiTheme="minorHAnsi" w:hAnsiTheme="minorHAnsi"/>
                      </w:rPr>
                    </w:pPr>
                    <w:r w:rsidRPr="00E86CBF">
                      <w:rPr>
                        <w:rFonts w:asciiTheme="minorHAnsi" w:hAnsiTheme="minorHAnsi"/>
                        <w:smallCaps/>
                      </w:rPr>
                      <w:t>[PROCESS TEMPLATE]</w:t>
                    </w:r>
                  </w:p>
                </w:tc>
              </w:sdtContent>
            </w:sdt>
            <w:tc>
              <w:tcPr>
                <w:tcW w:w="5128" w:type="dxa"/>
              </w:tcPr>
              <w:p w14:paraId="2641F39A" w14:textId="458472F9" w:rsidR="00A86E51" w:rsidRDefault="00AD0057" w:rsidP="003B046B">
                <w:pPr>
                  <w:pStyle w:val="Header"/>
                  <w:tabs>
                    <w:tab w:val="center" w:pos="4680"/>
                    <w:tab w:val="right" w:pos="10080"/>
                  </w:tabs>
                  <w:jc w:val="right"/>
                </w:pPr>
                <w:r w:rsidRPr="00B86297">
                  <w:rPr>
                    <w:rFonts w:asciiTheme="majorHAnsi" w:hAnsiTheme="majorHAnsi"/>
                    <w:noProof/>
                    <w:sz w:val="16"/>
                    <w:szCs w:val="16"/>
                  </w:rPr>
                  <w:drawing>
                    <wp:inline distT="0" distB="0" distL="0" distR="0" wp14:anchorId="053B84B7" wp14:editId="01E0CCE7">
                      <wp:extent cx="1041585" cy="247552"/>
                      <wp:effectExtent l="0" t="0" r="6350" b="635"/>
                      <wp:docPr id="1313899709" name="Picture 131389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ft-gemini-internet-main.png"/>
                              <pic:cNvPicPr/>
                            </pic:nvPicPr>
                            <pic:blipFill>
                              <a:blip r:embed="rId1">
                                <a:extLst>
                                  <a:ext uri="{28A0092B-C50C-407E-A947-70E740481C1C}">
                                    <a14:useLocalDpi xmlns:a14="http://schemas.microsoft.com/office/drawing/2010/main" val="0"/>
                                  </a:ext>
                                </a:extLst>
                              </a:blip>
                              <a:stretch>
                                <a:fillRect/>
                              </a:stretch>
                            </pic:blipFill>
                            <pic:spPr>
                              <a:xfrm>
                                <a:off x="0" y="0"/>
                                <a:ext cx="1063326" cy="252719"/>
                              </a:xfrm>
                              <a:prstGeom prst="rect">
                                <a:avLst/>
                              </a:prstGeom>
                            </pic:spPr>
                          </pic:pic>
                        </a:graphicData>
                      </a:graphic>
                    </wp:inline>
                  </w:drawing>
                </w:r>
              </w:p>
            </w:tc>
          </w:tr>
        </w:tbl>
        <w:p w14:paraId="53A0542C" w14:textId="77777777" w:rsidR="00A86E51" w:rsidRDefault="00A86E51" w:rsidP="00D92FAE">
          <w:pPr>
            <w:pStyle w:val="Header"/>
            <w:tabs>
              <w:tab w:val="center" w:pos="4680"/>
              <w:tab w:val="right" w:pos="10080"/>
            </w:tabs>
          </w:pPr>
        </w:p>
      </w:tc>
    </w:tr>
  </w:tbl>
  <w:p w14:paraId="0A1E8C57" w14:textId="77777777" w:rsidR="00A86E51" w:rsidRPr="002C2351" w:rsidRDefault="00A86E51" w:rsidP="005F6F5A">
    <w:pPr>
      <w:pStyle w:val="Header"/>
      <w:rPr>
        <w:sz w:val="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8E7E4B"/>
    <w:multiLevelType w:val="hybridMultilevel"/>
    <w:tmpl w:val="A3D003D2"/>
    <w:lvl w:ilvl="0" w:tplc="BF1C2C7C">
      <w:start w:val="1"/>
      <mc:AlternateContent>
        <mc:Choice Requires="w14">
          <w:numFmt w:format="001, 002, 003, ..." w:val="custom"/>
        </mc:Choice>
        <mc:Fallback>
          <w:numFmt w:val="decimal"/>
        </mc:Fallback>
      </mc:AlternateContent>
      <w:pStyle w:val="Style1"/>
      <w:lvlText w:val="SYS %1."/>
      <w:lvlJc w:val="left"/>
      <w:pPr>
        <w:ind w:hanging="360" w:left="1080"/>
      </w:pPr>
      <w:rPr>
        <w:rFonts w:hint="default"/>
        <w:caps/>
        <w:vanish w:val="0"/>
        <w:color w:themeColor="accent2" w:themeShade="80" w:val="270F00"/>
        <w:u w:color="270F00" w:themeColor="accent6" w:themeShade="80" w:val="none"/>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
    <w:nsid w:val="0A8A769E"/>
    <w:multiLevelType w:val="multilevel"/>
    <w:tmpl w:val="569ADA14"/>
    <w:lvl w:ilvl="0">
      <w:start w:val="1"/>
      <w:numFmt w:val="decimal"/>
      <w:pStyle w:val="Step"/>
      <w:lvlText w:val="Step %1."/>
      <w:lvlJc w:val="left"/>
      <w:pPr>
        <w:ind w:hanging="720" w:left="1080"/>
      </w:pPr>
      <w:rPr>
        <w:rFonts w:ascii="Whitney K Book" w:hAnsi="Whitney K Book" w:hint="default"/>
        <w:b/>
        <w:i w:val="0"/>
        <w:caps/>
        <w:color w:val="auto"/>
        <w:sz w:val="20"/>
      </w:rPr>
    </w:lvl>
    <w:lvl w:ilvl="1">
      <w:start w:val="1"/>
      <mc:AlternateContent>
        <mc:Choice Requires="w14">
          <w:numFmt w:format="001, 002, 003, ..." w:val="custom"/>
        </mc:Choice>
        <mc:Fallback>
          <w:numFmt w:val="decimal"/>
        </mc:Fallback>
      </mc:AlternateContent>
      <w:lvlRestart w:val="0"/>
      <w:pStyle w:val="Response"/>
      <w:lvlText w:val="RESP%2."/>
      <w:lvlJc w:val="left"/>
      <w:pPr>
        <w:ind w:hanging="720" w:left="1080"/>
      </w:pPr>
      <w:rPr>
        <w:rFonts w:cs="Times New Roman" w:hint="default"/>
        <w:b w:val="0"/>
        <w:bCs w:val="0"/>
        <w:i w:val="0"/>
        <w:iCs w:val="0"/>
        <w:caps/>
        <w:strike w:val="0"/>
        <w:dstrike w:val="0"/>
        <w:outline w:val="0"/>
        <w:shadow w:val="0"/>
        <w:emboss w:val="0"/>
        <w:imprint w:val="0"/>
        <w:color w:themeColor="accent1" w:val="000000"/>
        <w:spacing w:val="0"/>
        <w:kern w:val="0"/>
        <w:position w:val="0"/>
        <w:sz w:val="20"/>
        <w:u w:color="000000" w:themeColor="text1" w:val="none"/>
        <w:effect w:val="none"/>
        <w:vertAlign w:val="baseline"/>
        <w:em w:val="none"/>
        <w14:ligatures w14:val="none"/>
        <w14:numForm w14:val="default"/>
        <w14:numSpacing w14:val="default"/>
        <w14:stylisticSets/>
        <w14:cntxtAlts w14:val="0"/>
      </w:rPr>
    </w:lvl>
    <w:lvl w:ilvl="2">
      <w:start w:val="1"/>
      <mc:AlternateContent>
        <mc:Choice Requires="w14">
          <w:numFmt w:format="001, 002, 003, ..." w:val="custom"/>
        </mc:Choice>
        <mc:Fallback>
          <w:numFmt w:val="decimal"/>
        </mc:Fallback>
      </mc:AlternateContent>
      <w:lvlRestart w:val="0"/>
      <w:pStyle w:val="Requirement"/>
      <w:lvlText w:val="SYS%3."/>
      <w:lvlJc w:val="left"/>
      <w:pPr>
        <w:ind w:hanging="720" w:left="1080"/>
      </w:pPr>
      <w:rPr>
        <w:rFonts w:ascii="Whitney K Book" w:hAnsi="Whitney K Book" w:hint="default"/>
        <w:b w:val="0"/>
        <w:i w:val="0"/>
        <w:caps/>
        <w:color w:val="7030A0"/>
        <w:sz w:val="20"/>
      </w:rPr>
    </w:lvl>
    <w:lvl w:ilvl="3">
      <w:start w:val="1"/>
      <mc:AlternateContent>
        <mc:Choice Requires="w14">
          <w:numFmt w:format="001, 002, 003, ..." w:val="custom"/>
        </mc:Choice>
        <mc:Fallback>
          <w:numFmt w:val="decimal"/>
        </mc:Fallback>
      </mc:AlternateContent>
      <w:pStyle w:val="Design"/>
      <w:lvlText w:val="SD%4."/>
      <w:lvlJc w:val="left"/>
      <w:pPr>
        <w:ind w:hanging="720" w:left="1080"/>
      </w:pPr>
      <w:rPr>
        <w:rFonts w:hint="default"/>
        <w:caps/>
        <w:color w:themeColor="accent6" w:themeShade="80" w:val="270F00"/>
        <w:u w:color="3A1700" w:themeColor="accent6" w:themeShade="BF" w:val="single"/>
      </w:rPr>
    </w:lvl>
    <w:lvl w:ilvl="4">
      <w:start w:val="1"/>
      <w:numFmt w:val="lowerLetter"/>
      <w:lvlText w:val="%5."/>
      <w:lvlJc w:val="left"/>
      <w:pPr>
        <w:ind w:hanging="720" w:left="1080"/>
      </w:pPr>
      <w:rPr>
        <w:rFonts w:hint="default"/>
      </w:rPr>
    </w:lvl>
    <w:lvl w:ilvl="5">
      <w:start w:val="1"/>
      <w:numFmt w:val="lowerRoman"/>
      <w:lvlText w:val="%6."/>
      <w:lvlJc w:val="right"/>
      <w:pPr>
        <w:ind w:hanging="720" w:left="1080"/>
      </w:pPr>
      <w:rPr>
        <w:rFonts w:hint="default"/>
      </w:rPr>
    </w:lvl>
    <w:lvl w:ilvl="6">
      <w:start w:val="1"/>
      <w:numFmt w:val="decimal"/>
      <w:lvlText w:val="%7."/>
      <w:lvlJc w:val="left"/>
      <w:pPr>
        <w:ind w:hanging="720" w:left="1080"/>
      </w:pPr>
      <w:rPr>
        <w:rFonts w:hint="default"/>
      </w:rPr>
    </w:lvl>
    <w:lvl w:ilvl="7">
      <w:start w:val="1"/>
      <w:numFmt w:val="lowerLetter"/>
      <w:lvlText w:val="%8."/>
      <w:lvlJc w:val="left"/>
      <w:pPr>
        <w:ind w:hanging="720" w:left="1080"/>
      </w:pPr>
      <w:rPr>
        <w:rFonts w:hint="default"/>
      </w:rPr>
    </w:lvl>
    <w:lvl w:ilvl="8">
      <w:start w:val="1"/>
      <w:numFmt w:val="lowerRoman"/>
      <w:lvlRestart w:val="4"/>
      <w:lvlText w:val="%9."/>
      <w:lvlJc w:val="right"/>
      <w:pPr>
        <w:ind w:hanging="720" w:left="1080"/>
      </w:pPr>
      <w:rPr>
        <w:rFonts w:hint="default"/>
      </w:rPr>
    </w:lvl>
  </w:abstractNum>
  <w:abstractNum w15:restartNumberingAfterBreak="0" w:abstractNumId="2">
    <w:nsid w:val="22D90BA1"/>
    <w:multiLevelType w:val="hybridMultilevel"/>
    <w:tmpl w:val="56209D1C"/>
    <w:lvl w:ilvl="0" w:tplc="D04C7896">
      <w:numFmt w:val="bullet"/>
      <w:pStyle w:val="ListParagraph"/>
      <w:lvlText w:val="•"/>
      <w:lvlJc w:val="left"/>
      <w:pPr>
        <w:ind w:hanging="720" w:left="1080"/>
      </w:pPr>
      <w:rPr>
        <w:rFonts w:ascii="Whitney K Book" w:cs="Times New Roman" w:eastAsia="Times New Roman" w:hAnsi="Whitney K Book"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29415B0E"/>
    <w:multiLevelType w:val="multilevel"/>
    <w:tmpl w:val="02B8A384"/>
    <w:lvl w:ilvl="0">
      <w:start w:val="1"/>
      <w:numFmt w:val="bullet"/>
      <w:lvlText w:val=""/>
      <w:lvlPicBulletId w:val="0"/>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350130DA"/>
    <w:multiLevelType w:val="hybridMultilevel"/>
    <w:tmpl w:val="D5E4170C"/>
    <w:lvl w:ilvl="0" w:tplc="B23675A2">
      <w:start w:val="1"/>
      <w:numFmt w:val="decimal"/>
      <w:lvlText w:val="Appendix %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5B9B210B"/>
    <w:multiLevelType w:val="multilevel"/>
    <w:tmpl w:val="924C0494"/>
    <w:styleLink w:val="Steps"/>
    <w:lvl w:ilvl="0">
      <w:start w:val="1"/>
      <w:numFmt w:val="decimal"/>
      <w:lvlText w:val="Step %1."/>
      <w:lvlJc w:val="left"/>
      <w:pPr>
        <w:ind w:hanging="1080" w:left="1440"/>
      </w:pPr>
      <w:rPr>
        <w:rFonts w:ascii="Whitney K Book" w:hAnsi="Whitney K Book" w:hint="default"/>
        <w:b/>
        <w:i w:val="0"/>
        <w:caps/>
        <w:color w:val="auto"/>
        <w:sz w:val="20"/>
      </w:rPr>
    </w:lvl>
    <w:lvl w:ilvl="1">
      <w:start w:val="1"/>
      <mc:AlternateContent>
        <mc:Choice Requires="w14">
          <w:numFmt w:format="001, 002, 003, ..." w:val="custom"/>
        </mc:Choice>
        <mc:Fallback>
          <w:numFmt w:val="decimal"/>
        </mc:Fallback>
      </mc:AlternateContent>
      <w:lvlRestart w:val="0"/>
      <w:lvlText w:val="RESP%2."/>
      <w:lvlJc w:val="left"/>
      <w:pPr>
        <w:ind w:hanging="1080" w:left="1440"/>
      </w:pPr>
      <w:rPr>
        <w:rFonts w:ascii="Whitney K Book" w:hAnsi="Whitney K Book" w:hint="default"/>
        <w:b w:val="0"/>
        <w:i w:val="0"/>
        <w:caps/>
        <w:color w:themeColor="accent5" w:val="9A8B7D"/>
        <w:sz w:val="20"/>
        <w:u w:color="000000" w:themeColor="text1"/>
      </w:rPr>
    </w:lvl>
    <w:lvl w:ilvl="2">
      <w:start w:val="1"/>
      <mc:AlternateContent>
        <mc:Choice Requires="w14">
          <w:numFmt w:format="001, 002, 003, ..." w:val="custom"/>
        </mc:Choice>
        <mc:Fallback>
          <w:numFmt w:val="decimal"/>
        </mc:Fallback>
      </mc:AlternateContent>
      <w:lvlRestart w:val="0"/>
      <w:lvlText w:val="SYS%3."/>
      <w:lvlJc w:val="left"/>
      <w:pPr>
        <w:ind w:hanging="1080" w:left="2160"/>
      </w:pPr>
      <w:rPr>
        <w:rFonts w:ascii="Whitney K Book" w:hAnsi="Whitney K Book" w:hint="default"/>
        <w:b w:val="0"/>
        <w:i w:val="0"/>
        <w:caps/>
        <w:color w:val="7030A0"/>
        <w:sz w:val="20"/>
      </w:rPr>
    </w:lvl>
    <w:lvl w:ilvl="3">
      <w:start w:val="1"/>
      <w:numFmt w:val="decimal"/>
      <w:lvlText w:val="%4."/>
      <w:lvlJc w:val="left"/>
      <w:pPr>
        <w:ind w:hanging="1800" w:left="8280"/>
      </w:pPr>
      <w:rPr>
        <w:rFonts w:hint="default"/>
      </w:rPr>
    </w:lvl>
    <w:lvl w:ilvl="4">
      <w:start w:val="1"/>
      <w:numFmt w:val="lowerLetter"/>
      <w:lvlText w:val="%5."/>
      <w:lvlJc w:val="left"/>
      <w:pPr>
        <w:ind w:hanging="1800" w:left="10440"/>
      </w:pPr>
      <w:rPr>
        <w:rFonts w:hint="default"/>
      </w:rPr>
    </w:lvl>
    <w:lvl w:ilvl="5">
      <w:start w:val="1"/>
      <w:numFmt w:val="lowerRoman"/>
      <w:lvlText w:val="%6."/>
      <w:lvlJc w:val="right"/>
      <w:pPr>
        <w:ind w:hanging="1800" w:left="12600"/>
      </w:pPr>
      <w:rPr>
        <w:rFonts w:hint="default"/>
      </w:rPr>
    </w:lvl>
    <w:lvl w:ilvl="6">
      <w:start w:val="1"/>
      <w:numFmt w:val="decimal"/>
      <w:lvlText w:val="%7."/>
      <w:lvlJc w:val="left"/>
      <w:pPr>
        <w:ind w:hanging="1800" w:left="14760"/>
      </w:pPr>
      <w:rPr>
        <w:rFonts w:hint="default"/>
      </w:rPr>
    </w:lvl>
    <w:lvl w:ilvl="7">
      <w:start w:val="1"/>
      <w:numFmt w:val="lowerLetter"/>
      <w:lvlText w:val="%8."/>
      <w:lvlJc w:val="left"/>
      <w:pPr>
        <w:ind w:hanging="1800" w:left="16920"/>
      </w:pPr>
      <w:rPr>
        <w:rFonts w:hint="default"/>
      </w:rPr>
    </w:lvl>
    <w:lvl w:ilvl="8">
      <w:start w:val="1"/>
      <w:numFmt w:val="lowerRoman"/>
      <w:lvlText w:val="%9."/>
      <w:lvlJc w:val="right"/>
      <w:pPr>
        <w:ind w:hanging="1800" w:left="19080"/>
      </w:pPr>
      <w:rPr>
        <w:rFonts w:hint="default"/>
      </w:rPr>
    </w:lvl>
  </w:abstractNum>
  <w:abstractNum w15:restartNumberingAfterBreak="0" w:abstractNumId="6">
    <w:nsid w:val="68723649"/>
    <w:multiLevelType w:val="multilevel"/>
    <w:tmpl w:val="1F4C0090"/>
    <w:styleLink w:val="UseCaseStyle"/>
    <w:lvl w:ilvl="0">
      <w:start w:val="1"/>
      <w:numFmt w:val="decimal"/>
      <w:lvlText w:val="Step %1."/>
      <w:lvlJc w:val="left"/>
      <w:pPr>
        <w:ind w:hanging="1080" w:left="1440"/>
      </w:pPr>
      <w:rPr>
        <w:rFonts w:ascii="Whitney K Book" w:hAnsi="Whitney K Book" w:hint="default"/>
        <w:b/>
        <w:i w:val="0"/>
        <w:caps/>
        <w:color w:val="auto"/>
        <w:sz w:val="20"/>
      </w:rPr>
    </w:lvl>
    <w:lvl w:ilvl="1">
      <w:start w:val="1"/>
      <mc:AlternateContent>
        <mc:Choice Requires="w14">
          <w:numFmt w:format="001, 002, 003, ..." w:val="custom"/>
        </mc:Choice>
        <mc:Fallback>
          <w:numFmt w:val="decimal"/>
        </mc:Fallback>
      </mc:AlternateContent>
      <w:lvlRestart w:val="0"/>
      <w:lvlText w:val="RESP%2."/>
      <w:lvlJc w:val="left"/>
      <w:pPr>
        <w:ind w:hanging="720" w:left="1080"/>
      </w:pPr>
      <w:rPr>
        <w:rFonts w:cs="Times New Roman" w:hint="default"/>
        <w:b w:val="0"/>
        <w:bCs w:val="0"/>
        <w:i w:val="0"/>
        <w:iCs w:val="0"/>
        <w:caps/>
        <w:strike w:val="0"/>
        <w:dstrike w:val="0"/>
        <w:outline w:val="0"/>
        <w:shadow w:val="0"/>
        <w:emboss w:val="0"/>
        <w:imprint w:val="0"/>
        <w:color w:themeColor="accent1" w:val="000000"/>
        <w:spacing w:val="0"/>
        <w:kern w:val="0"/>
        <w:position w:val="0"/>
        <w:sz w:val="20"/>
        <w:u w:color="000000" w:themeColor="text1" w:val="none"/>
        <w:effect w:val="none"/>
        <w:vertAlign w:val="baseline"/>
        <w:em w:val="none"/>
        <w14:ligatures w14:val="none"/>
        <w14:numForm w14:val="default"/>
        <w14:numSpacing w14:val="default"/>
        <w14:stylisticSets/>
        <w14:cntxtAlts w14:val="0"/>
      </w:rPr>
    </w:lvl>
    <w:lvl w:ilvl="2">
      <w:start w:val="1"/>
      <mc:AlternateContent>
        <mc:Choice Requires="w14">
          <w:numFmt w:format="001, 002, 003, ..." w:val="custom"/>
        </mc:Choice>
        <mc:Fallback>
          <w:numFmt w:val="decimal"/>
        </mc:Fallback>
      </mc:AlternateContent>
      <w:lvlRestart w:val="0"/>
      <w:lvlText w:val="SYS%3."/>
      <w:lvlJc w:val="left"/>
      <w:pPr>
        <w:ind w:hanging="720" w:left="1080"/>
      </w:pPr>
      <w:rPr>
        <w:rFonts w:ascii="Whitney K Book" w:hAnsi="Whitney K Book" w:hint="default"/>
        <w:b w:val="0"/>
        <w:i w:val="0"/>
        <w:caps/>
        <w:color w:val="7030A0"/>
        <w:sz w:val="20"/>
      </w:rPr>
    </w:lvl>
    <w:lvl w:ilvl="3">
      <w:start w:val="1"/>
      <mc:AlternateContent>
        <mc:Choice Requires="w14">
          <w:numFmt w:format="001, 002, 003, ..." w:val="custom"/>
        </mc:Choice>
        <mc:Fallback>
          <w:numFmt w:val="decimal"/>
        </mc:Fallback>
      </mc:AlternateContent>
      <w:lvlText w:val="SD%4."/>
      <w:lvlJc w:val="left"/>
      <w:pPr>
        <w:ind w:hanging="720" w:left="1080"/>
      </w:pPr>
      <w:rPr>
        <w:rFonts w:hint="default"/>
        <w:caps/>
        <w:color w:themeColor="accent6" w:themeShade="80" w:val="270F00"/>
        <w:u w:color="3A1700" w:themeColor="accent6" w:themeShade="BF" w:val="single"/>
      </w:rPr>
    </w:lvl>
    <w:lvl w:ilvl="4">
      <w:start w:val="1"/>
      <w:numFmt w:val="lowerLetter"/>
      <w:lvlText w:val="%5."/>
      <w:lvlJc w:val="left"/>
      <w:pPr>
        <w:ind w:hanging="360" w:left="1440"/>
      </w:pPr>
      <w:rPr>
        <w:rFonts w:hint="default"/>
      </w:rPr>
    </w:lvl>
    <w:lvl w:ilvl="5">
      <w:start w:val="1"/>
      <w:numFmt w:val="lowerRoman"/>
      <w:lvlText w:val="%6."/>
      <w:lvlJc w:val="right"/>
      <w:pPr>
        <w:ind w:hanging="1800" w:left="12600"/>
      </w:pPr>
      <w:rPr>
        <w:rFonts w:hint="default"/>
      </w:rPr>
    </w:lvl>
    <w:lvl w:ilvl="6">
      <w:start w:val="1"/>
      <w:numFmt w:val="decimal"/>
      <w:lvlText w:val="%7."/>
      <w:lvlJc w:val="left"/>
      <w:pPr>
        <w:ind w:hanging="1800" w:left="14760"/>
      </w:pPr>
      <w:rPr>
        <w:rFonts w:hint="default"/>
      </w:rPr>
    </w:lvl>
    <w:lvl w:ilvl="7">
      <w:start w:val="1"/>
      <w:numFmt w:val="lowerLetter"/>
      <w:lvlText w:val="%8."/>
      <w:lvlJc w:val="left"/>
      <w:pPr>
        <w:ind w:hanging="1800" w:left="16920"/>
      </w:pPr>
      <w:rPr>
        <w:rFonts w:hint="default"/>
      </w:rPr>
    </w:lvl>
    <w:lvl w:ilvl="8">
      <w:start w:val="1"/>
      <w:numFmt w:val="lowerRoman"/>
      <w:lvlText w:val="%9."/>
      <w:lvlJc w:val="right"/>
      <w:pPr>
        <w:ind w:hanging="1800" w:left="1908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81522843" w:numId="1">
    <w:abstractNumId w:val="0"/>
  </w:num>
  <w:num w16cid:durableId="677003149" w:numId="2">
    <w:abstractNumId w:val="3"/>
  </w:num>
  <w:num w16cid:durableId="442071672" w:numId="3">
    <w:abstractNumId w:val="4"/>
  </w:num>
  <w:num w16cid:durableId="923804477" w:numId="4">
    <w:abstractNumId w:val="2"/>
  </w:num>
  <w:num w16cid:durableId="32923786" w:numId="5">
    <w:abstractNumId w:val="1"/>
  </w:num>
  <w:num w16cid:durableId="1362631764" w:numId="6">
    <w:abstractNumId w:val="5"/>
  </w:num>
  <w:num w16cid:durableId="1789856088" w:numId="7">
    <w:abstractNumId w:val="6"/>
  </w:num>
  <w:num w16cid:durableId="886575051" w:numId="8">
    <w:abstractNumId w:val="4"/>
  </w:num>
  <w:num w16cid:durableId="526257076" w:numId="9">
    <w:abstractNumId w:val="1"/>
  </w:num>
  <w:num w16cid:durableId="845751279" w:numId="10">
    <w:abstractNumId w:val="2"/>
  </w:num>
  <w:num w16cid:durableId="1218323892" w:numId="11">
    <w:abstractNumId w:val="1"/>
  </w:num>
  <w:num w16cid:durableId="751005818" w:numId="12">
    <w:abstractNumId w:val="1"/>
  </w:num>
  <w:num w16cid:durableId="1227764318" w:numId="13">
    <w:abstractNumId w:val="1"/>
  </w:num>
  <w:num w16cid:durableId="2077388401" w:numId="14">
    <w:abstractNumId w:val="5"/>
  </w:num>
  <w:num w16cid:durableId="945582094" w:numId="15">
    <w:abstractNumId w:val="6"/>
  </w:num>
  <w:num w16cid:durableId="479078057"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3"/>
  <w:embedSystemFonts/>
  <w:activeWritingStyle w:appName="MSWord" w:checkStyle="0" w:dllVersion="0" w:lang="en-US" w:nlCheck="1" w:vendorID="64"/>
  <w:proofState w:grammar="clean" w:spelling="clean"/>
  <w:stylePaneFormatFilter w:allStyles="0" w:alternateStyleNames="0" w:clearFormatting="0" w:customStyles="0" w:directFormattingOnNumbering="0" w:directFormattingOnParagraphs="1" w:directFormattingOnRuns="1" w:directFormattingOnTables="1" w:headingStyles="1" w:latentStyles="1" w:numberingStyles="0" w:stylesInUse="0" w:tableStyles="0" w:top3HeadingStyles="0" w:val="4B24" w:visibleStyles="1"/>
  <w:stylePaneSortMethod w:val="0000"/>
  <w:doNotTrackMoves/>
  <w:defaultTabStop w:val="720"/>
  <w:evenAndOddHeaders/>
  <w:drawingGridHorizontalSpacing w:val="100"/>
  <w:drawingGridVerticalSpacing w:val="360"/>
  <w:displayHorizontalDrawingGridEvery w:val="2"/>
  <w:displayVerticalDrawingGridEvery w:val="0"/>
  <w:noPunctuationKerning/>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68"/>
    <w:rsid w:val="00001000"/>
    <w:rsid w:val="00006E6A"/>
    <w:rsid w:val="0001485B"/>
    <w:rsid w:val="00016A28"/>
    <w:rsid w:val="000217E6"/>
    <w:rsid w:val="00024C36"/>
    <w:rsid w:val="00025A99"/>
    <w:rsid w:val="000302BB"/>
    <w:rsid w:val="00047262"/>
    <w:rsid w:val="000475BC"/>
    <w:rsid w:val="00047ED1"/>
    <w:rsid w:val="000665B2"/>
    <w:rsid w:val="000700EB"/>
    <w:rsid w:val="00076F1B"/>
    <w:rsid w:val="00096596"/>
    <w:rsid w:val="00096AE1"/>
    <w:rsid w:val="000A0E63"/>
    <w:rsid w:val="000A454E"/>
    <w:rsid w:val="000B206B"/>
    <w:rsid w:val="000C5BA7"/>
    <w:rsid w:val="000D1F59"/>
    <w:rsid w:val="000D73C1"/>
    <w:rsid w:val="000E1C3F"/>
    <w:rsid w:val="000E4BD9"/>
    <w:rsid w:val="000E5692"/>
    <w:rsid w:val="00101B69"/>
    <w:rsid w:val="00105CDE"/>
    <w:rsid w:val="001104D8"/>
    <w:rsid w:val="0013113C"/>
    <w:rsid w:val="00132738"/>
    <w:rsid w:val="00141F64"/>
    <w:rsid w:val="00145BCC"/>
    <w:rsid w:val="00152A0C"/>
    <w:rsid w:val="001622F4"/>
    <w:rsid w:val="00173E45"/>
    <w:rsid w:val="00173EC2"/>
    <w:rsid w:val="00176C2F"/>
    <w:rsid w:val="00183B36"/>
    <w:rsid w:val="00185CBD"/>
    <w:rsid w:val="001903EE"/>
    <w:rsid w:val="00195443"/>
    <w:rsid w:val="001966AB"/>
    <w:rsid w:val="001A39A1"/>
    <w:rsid w:val="001A39C4"/>
    <w:rsid w:val="001A77F9"/>
    <w:rsid w:val="001B33B4"/>
    <w:rsid w:val="001D104F"/>
    <w:rsid w:val="001D4C5B"/>
    <w:rsid w:val="001D6146"/>
    <w:rsid w:val="001E1F7D"/>
    <w:rsid w:val="001E6C74"/>
    <w:rsid w:val="00201A81"/>
    <w:rsid w:val="002029EE"/>
    <w:rsid w:val="002075DC"/>
    <w:rsid w:val="002103A6"/>
    <w:rsid w:val="00214D97"/>
    <w:rsid w:val="00217D0F"/>
    <w:rsid w:val="0022137A"/>
    <w:rsid w:val="00241A48"/>
    <w:rsid w:val="002453CC"/>
    <w:rsid w:val="002647C0"/>
    <w:rsid w:val="00270749"/>
    <w:rsid w:val="00272B76"/>
    <w:rsid w:val="002738C8"/>
    <w:rsid w:val="00280DB5"/>
    <w:rsid w:val="002831AF"/>
    <w:rsid w:val="00286225"/>
    <w:rsid w:val="00295CC2"/>
    <w:rsid w:val="002A478A"/>
    <w:rsid w:val="002B0D70"/>
    <w:rsid w:val="002B3B02"/>
    <w:rsid w:val="002B4612"/>
    <w:rsid w:val="002C2351"/>
    <w:rsid w:val="002C4619"/>
    <w:rsid w:val="002D58E2"/>
    <w:rsid w:val="002F5081"/>
    <w:rsid w:val="003009C2"/>
    <w:rsid w:val="00311943"/>
    <w:rsid w:val="003326DA"/>
    <w:rsid w:val="00333B83"/>
    <w:rsid w:val="00353772"/>
    <w:rsid w:val="003576A8"/>
    <w:rsid w:val="00361755"/>
    <w:rsid w:val="00363E1D"/>
    <w:rsid w:val="00371208"/>
    <w:rsid w:val="00384F30"/>
    <w:rsid w:val="00385CDD"/>
    <w:rsid w:val="003903E2"/>
    <w:rsid w:val="003B046B"/>
    <w:rsid w:val="003B2A17"/>
    <w:rsid w:val="003B4E27"/>
    <w:rsid w:val="003C7F7B"/>
    <w:rsid w:val="003D64FF"/>
    <w:rsid w:val="003D7369"/>
    <w:rsid w:val="003D7E62"/>
    <w:rsid w:val="003F0ADE"/>
    <w:rsid w:val="003F6229"/>
    <w:rsid w:val="003F7CAE"/>
    <w:rsid w:val="004004A0"/>
    <w:rsid w:val="00402CAC"/>
    <w:rsid w:val="004034A9"/>
    <w:rsid w:val="004151BE"/>
    <w:rsid w:val="004208B6"/>
    <w:rsid w:val="004267B2"/>
    <w:rsid w:val="00431F10"/>
    <w:rsid w:val="00436008"/>
    <w:rsid w:val="00443288"/>
    <w:rsid w:val="00444067"/>
    <w:rsid w:val="004460A1"/>
    <w:rsid w:val="0045447A"/>
    <w:rsid w:val="004574E4"/>
    <w:rsid w:val="004628FA"/>
    <w:rsid w:val="00464CC9"/>
    <w:rsid w:val="00471082"/>
    <w:rsid w:val="004807B7"/>
    <w:rsid w:val="00496DFB"/>
    <w:rsid w:val="004C0097"/>
    <w:rsid w:val="004C1077"/>
    <w:rsid w:val="004C43A8"/>
    <w:rsid w:val="004C7042"/>
    <w:rsid w:val="004D4AD7"/>
    <w:rsid w:val="004F6CCC"/>
    <w:rsid w:val="00500945"/>
    <w:rsid w:val="005017C1"/>
    <w:rsid w:val="00502F36"/>
    <w:rsid w:val="00507B7B"/>
    <w:rsid w:val="00510361"/>
    <w:rsid w:val="00522427"/>
    <w:rsid w:val="00522F82"/>
    <w:rsid w:val="00535465"/>
    <w:rsid w:val="00537878"/>
    <w:rsid w:val="0054067E"/>
    <w:rsid w:val="005420EB"/>
    <w:rsid w:val="00545BBD"/>
    <w:rsid w:val="00546E78"/>
    <w:rsid w:val="00547C54"/>
    <w:rsid w:val="00551D5E"/>
    <w:rsid w:val="0055487F"/>
    <w:rsid w:val="00557BE6"/>
    <w:rsid w:val="00563188"/>
    <w:rsid w:val="005816B7"/>
    <w:rsid w:val="00592BE5"/>
    <w:rsid w:val="005B4360"/>
    <w:rsid w:val="005D07C5"/>
    <w:rsid w:val="005D431E"/>
    <w:rsid w:val="005D440A"/>
    <w:rsid w:val="005F1EBA"/>
    <w:rsid w:val="005F6C90"/>
    <w:rsid w:val="005F6F5A"/>
    <w:rsid w:val="00601633"/>
    <w:rsid w:val="0060567C"/>
    <w:rsid w:val="006235E6"/>
    <w:rsid w:val="00633D5E"/>
    <w:rsid w:val="006466F6"/>
    <w:rsid w:val="00646BF1"/>
    <w:rsid w:val="006476AF"/>
    <w:rsid w:val="00651F3A"/>
    <w:rsid w:val="0065400A"/>
    <w:rsid w:val="00660C8F"/>
    <w:rsid w:val="00673A87"/>
    <w:rsid w:val="00680968"/>
    <w:rsid w:val="00686EE8"/>
    <w:rsid w:val="006C5DEF"/>
    <w:rsid w:val="006C69B4"/>
    <w:rsid w:val="006D6FDC"/>
    <w:rsid w:val="006D747D"/>
    <w:rsid w:val="006E13A7"/>
    <w:rsid w:val="006E13B7"/>
    <w:rsid w:val="00704AE8"/>
    <w:rsid w:val="007120FA"/>
    <w:rsid w:val="0072045B"/>
    <w:rsid w:val="00722F2E"/>
    <w:rsid w:val="007316F8"/>
    <w:rsid w:val="00736B30"/>
    <w:rsid w:val="007411E1"/>
    <w:rsid w:val="007432FB"/>
    <w:rsid w:val="00757BA8"/>
    <w:rsid w:val="007601EB"/>
    <w:rsid w:val="00762CDA"/>
    <w:rsid w:val="007751F6"/>
    <w:rsid w:val="00780893"/>
    <w:rsid w:val="00785F9E"/>
    <w:rsid w:val="00787450"/>
    <w:rsid w:val="00792BD1"/>
    <w:rsid w:val="00793EE6"/>
    <w:rsid w:val="007A2F98"/>
    <w:rsid w:val="007B408F"/>
    <w:rsid w:val="007C079E"/>
    <w:rsid w:val="007D163F"/>
    <w:rsid w:val="007D48DC"/>
    <w:rsid w:val="007D52C9"/>
    <w:rsid w:val="007E473C"/>
    <w:rsid w:val="007E75A9"/>
    <w:rsid w:val="007E7C93"/>
    <w:rsid w:val="00816CFC"/>
    <w:rsid w:val="00832C5B"/>
    <w:rsid w:val="00850826"/>
    <w:rsid w:val="00866FAF"/>
    <w:rsid w:val="008802D4"/>
    <w:rsid w:val="00882CCD"/>
    <w:rsid w:val="008856EE"/>
    <w:rsid w:val="00885B18"/>
    <w:rsid w:val="00897CAC"/>
    <w:rsid w:val="008A19FC"/>
    <w:rsid w:val="008B2D26"/>
    <w:rsid w:val="008B3116"/>
    <w:rsid w:val="008B79AE"/>
    <w:rsid w:val="008C6BD6"/>
    <w:rsid w:val="008D27AF"/>
    <w:rsid w:val="008F33B0"/>
    <w:rsid w:val="00902DD8"/>
    <w:rsid w:val="00913D4E"/>
    <w:rsid w:val="009320E4"/>
    <w:rsid w:val="0093347E"/>
    <w:rsid w:val="009365B5"/>
    <w:rsid w:val="00950776"/>
    <w:rsid w:val="009577FC"/>
    <w:rsid w:val="00962565"/>
    <w:rsid w:val="00965A4E"/>
    <w:rsid w:val="009759B0"/>
    <w:rsid w:val="0097625F"/>
    <w:rsid w:val="009812AF"/>
    <w:rsid w:val="009830B2"/>
    <w:rsid w:val="009937D9"/>
    <w:rsid w:val="00994B1D"/>
    <w:rsid w:val="009A4623"/>
    <w:rsid w:val="009B2CDE"/>
    <w:rsid w:val="009B666F"/>
    <w:rsid w:val="009C03F9"/>
    <w:rsid w:val="009D122C"/>
    <w:rsid w:val="009D759F"/>
    <w:rsid w:val="00A01889"/>
    <w:rsid w:val="00A13A23"/>
    <w:rsid w:val="00A14821"/>
    <w:rsid w:val="00A179C8"/>
    <w:rsid w:val="00A24F15"/>
    <w:rsid w:val="00A2598C"/>
    <w:rsid w:val="00A27E6D"/>
    <w:rsid w:val="00A41660"/>
    <w:rsid w:val="00A42D39"/>
    <w:rsid w:val="00A44A27"/>
    <w:rsid w:val="00A50D25"/>
    <w:rsid w:val="00A56394"/>
    <w:rsid w:val="00A61717"/>
    <w:rsid w:val="00A61D56"/>
    <w:rsid w:val="00A62F8A"/>
    <w:rsid w:val="00A7427C"/>
    <w:rsid w:val="00A84B2B"/>
    <w:rsid w:val="00A852E0"/>
    <w:rsid w:val="00A86E51"/>
    <w:rsid w:val="00A91F0A"/>
    <w:rsid w:val="00AA10C3"/>
    <w:rsid w:val="00AA4008"/>
    <w:rsid w:val="00AA6CAA"/>
    <w:rsid w:val="00AB56D6"/>
    <w:rsid w:val="00AB753B"/>
    <w:rsid w:val="00AD0057"/>
    <w:rsid w:val="00AD7EA0"/>
    <w:rsid w:val="00AE1801"/>
    <w:rsid w:val="00AF7BB9"/>
    <w:rsid w:val="00B0150C"/>
    <w:rsid w:val="00B01F15"/>
    <w:rsid w:val="00B024F5"/>
    <w:rsid w:val="00B13B0F"/>
    <w:rsid w:val="00B1654E"/>
    <w:rsid w:val="00B37323"/>
    <w:rsid w:val="00B44257"/>
    <w:rsid w:val="00B44B83"/>
    <w:rsid w:val="00B47105"/>
    <w:rsid w:val="00B560A1"/>
    <w:rsid w:val="00B61AC1"/>
    <w:rsid w:val="00B651AB"/>
    <w:rsid w:val="00B67A81"/>
    <w:rsid w:val="00B730AE"/>
    <w:rsid w:val="00B8311C"/>
    <w:rsid w:val="00B90D4A"/>
    <w:rsid w:val="00BA2546"/>
    <w:rsid w:val="00BC2C05"/>
    <w:rsid w:val="00BC5DE0"/>
    <w:rsid w:val="00BD1912"/>
    <w:rsid w:val="00BD2EA3"/>
    <w:rsid w:val="00BF4683"/>
    <w:rsid w:val="00BF75BE"/>
    <w:rsid w:val="00C030E9"/>
    <w:rsid w:val="00C07651"/>
    <w:rsid w:val="00C07CF2"/>
    <w:rsid w:val="00C15209"/>
    <w:rsid w:val="00C15C10"/>
    <w:rsid w:val="00C206B1"/>
    <w:rsid w:val="00C25DD2"/>
    <w:rsid w:val="00C33F1E"/>
    <w:rsid w:val="00C34EB3"/>
    <w:rsid w:val="00C43B79"/>
    <w:rsid w:val="00C621FB"/>
    <w:rsid w:val="00C67F0D"/>
    <w:rsid w:val="00C71743"/>
    <w:rsid w:val="00C73752"/>
    <w:rsid w:val="00C774FD"/>
    <w:rsid w:val="00C77EFE"/>
    <w:rsid w:val="00C81D0A"/>
    <w:rsid w:val="00C83869"/>
    <w:rsid w:val="00C83E47"/>
    <w:rsid w:val="00C85EBE"/>
    <w:rsid w:val="00C9766A"/>
    <w:rsid w:val="00CA7828"/>
    <w:rsid w:val="00CB217C"/>
    <w:rsid w:val="00CB2E32"/>
    <w:rsid w:val="00CB4A90"/>
    <w:rsid w:val="00CB5329"/>
    <w:rsid w:val="00CC2280"/>
    <w:rsid w:val="00CC236B"/>
    <w:rsid w:val="00CD3914"/>
    <w:rsid w:val="00CD5E53"/>
    <w:rsid w:val="00CF2157"/>
    <w:rsid w:val="00CF6097"/>
    <w:rsid w:val="00CF79AE"/>
    <w:rsid w:val="00D01353"/>
    <w:rsid w:val="00D0321F"/>
    <w:rsid w:val="00D06F66"/>
    <w:rsid w:val="00D07D33"/>
    <w:rsid w:val="00D170E6"/>
    <w:rsid w:val="00D17E07"/>
    <w:rsid w:val="00D234A4"/>
    <w:rsid w:val="00D25074"/>
    <w:rsid w:val="00D33379"/>
    <w:rsid w:val="00D448E8"/>
    <w:rsid w:val="00D54044"/>
    <w:rsid w:val="00D55C1A"/>
    <w:rsid w:val="00D56B26"/>
    <w:rsid w:val="00D6189E"/>
    <w:rsid w:val="00D65F7D"/>
    <w:rsid w:val="00D6734B"/>
    <w:rsid w:val="00D74EDC"/>
    <w:rsid w:val="00D92FAE"/>
    <w:rsid w:val="00D930A4"/>
    <w:rsid w:val="00DA4CBA"/>
    <w:rsid w:val="00DB36DC"/>
    <w:rsid w:val="00DB4579"/>
    <w:rsid w:val="00DB4AC0"/>
    <w:rsid w:val="00DB5507"/>
    <w:rsid w:val="00DB5EB4"/>
    <w:rsid w:val="00DC1692"/>
    <w:rsid w:val="00DC4C63"/>
    <w:rsid w:val="00DD1813"/>
    <w:rsid w:val="00DD43B7"/>
    <w:rsid w:val="00DE19B5"/>
    <w:rsid w:val="00DE6529"/>
    <w:rsid w:val="00DE66C3"/>
    <w:rsid w:val="00E004AD"/>
    <w:rsid w:val="00E02412"/>
    <w:rsid w:val="00E03E6D"/>
    <w:rsid w:val="00E0430F"/>
    <w:rsid w:val="00E05B43"/>
    <w:rsid w:val="00E108A9"/>
    <w:rsid w:val="00E14B67"/>
    <w:rsid w:val="00E14E2D"/>
    <w:rsid w:val="00E251F2"/>
    <w:rsid w:val="00E262F3"/>
    <w:rsid w:val="00E4124D"/>
    <w:rsid w:val="00E46E79"/>
    <w:rsid w:val="00E6673A"/>
    <w:rsid w:val="00E853C2"/>
    <w:rsid w:val="00E86CBF"/>
    <w:rsid w:val="00E9694B"/>
    <w:rsid w:val="00EA0A37"/>
    <w:rsid w:val="00EA1B3D"/>
    <w:rsid w:val="00EA29F6"/>
    <w:rsid w:val="00EB4F3F"/>
    <w:rsid w:val="00EB608E"/>
    <w:rsid w:val="00EE0CDA"/>
    <w:rsid w:val="00EE54F6"/>
    <w:rsid w:val="00EF1214"/>
    <w:rsid w:val="00EF190B"/>
    <w:rsid w:val="00EF3072"/>
    <w:rsid w:val="00F014F2"/>
    <w:rsid w:val="00F05923"/>
    <w:rsid w:val="00F247F5"/>
    <w:rsid w:val="00F31433"/>
    <w:rsid w:val="00F34147"/>
    <w:rsid w:val="00F443E0"/>
    <w:rsid w:val="00F445A6"/>
    <w:rsid w:val="00F5252C"/>
    <w:rsid w:val="00F53D28"/>
    <w:rsid w:val="00F565B2"/>
    <w:rsid w:val="00F5769C"/>
    <w:rsid w:val="00F643B8"/>
    <w:rsid w:val="00F91EC4"/>
    <w:rsid w:val="00F965D7"/>
    <w:rsid w:val="00FC6177"/>
    <w:rsid w:val="00FC7B38"/>
    <w:rsid w:val="00FE1568"/>
    <w:rsid w:val="00FE4F26"/>
    <w:rsid w:val="00FF16EC"/>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hitney K Book" w:cs="Arial" w:eastAsia="Times New Roman" w:hAnsi="Whitney K Book"/>
        <w:bCs/>
        <w:iCs/>
        <w:kern w:val="32"/>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iPriority="9"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uiPriority="39"/>
    <w:lsdException w:name="toc 2" w:uiPriority="39"/>
    <w:lsdException w:name="toc 3" w:uiPriority="39"/>
    <w:lsdException w:name="caption" w:qFormat="1" w:semiHidden="1" w:unhideWhenUsed="1"/>
    <w:lsdException w:name="Title" w:qFormat="1" w:uiPriority="10"/>
    <w:lsdException w:name="Default Paragraph Font" w:uiPriority="1"/>
    <w:lsdException w:name="Subtitle" w:qFormat="1" w:uiPriority="11"/>
    <w:lsdException w:name="Hyperlink" w:uiPriority="99"/>
    <w:lsdException w:name="Strong" w:qFormat="1" w:uiPriority="22"/>
    <w:lsdException w:name="Emphasis" w:qFormat="1" w:uiPriority="20"/>
    <w:lsdException w:name="Normal (Web)" w:uiPriority="99"/>
    <w:lsdException w:name="HTML Preformatted"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816B7"/>
    <w:pPr>
      <w:spacing w:before="120"/>
      <w:jc w:val="both"/>
    </w:pPr>
  </w:style>
  <w:style w:styleId="Heading1" w:type="paragraph">
    <w:name w:val="heading 1"/>
    <w:basedOn w:val="Normal"/>
    <w:next w:val="Normal"/>
    <w:link w:val="Heading1Char"/>
    <w:autoRedefine/>
    <w:qFormat/>
    <w:rsid w:val="00FE1568"/>
    <w:pPr>
      <w:keepNext/>
      <w:spacing w:after="60" w:before="240"/>
      <w:outlineLvl w:val="0"/>
    </w:pPr>
    <w:rPr>
      <w:b/>
      <w:bCs w:val="0"/>
      <w:smallCaps/>
      <w:sz w:val="32"/>
      <w:szCs w:val="32"/>
    </w:rPr>
  </w:style>
  <w:style w:styleId="Heading2" w:type="paragraph">
    <w:name w:val="heading 2"/>
    <w:basedOn w:val="Normal"/>
    <w:next w:val="Normal"/>
    <w:link w:val="Heading2Char"/>
    <w:qFormat/>
    <w:rsid w:val="00FE1568"/>
    <w:pPr>
      <w:keepNext/>
      <w:spacing w:after="60" w:before="240"/>
      <w:jc w:val="left"/>
      <w:outlineLvl w:val="1"/>
    </w:pPr>
    <w:rPr>
      <w:b/>
      <w:bCs w:val="0"/>
      <w:i/>
      <w:iCs w:val="0"/>
      <w:smallCaps/>
      <w:sz w:val="28"/>
      <w:szCs w:val="28"/>
    </w:rPr>
  </w:style>
  <w:style w:styleId="Heading3" w:type="paragraph">
    <w:name w:val="heading 3"/>
    <w:basedOn w:val="Normal"/>
    <w:next w:val="Normal"/>
    <w:link w:val="Heading3Char"/>
    <w:autoRedefine/>
    <w:qFormat/>
    <w:rsid w:val="00FE1568"/>
    <w:pPr>
      <w:keepNext/>
      <w:spacing w:after="60" w:before="240"/>
      <w:jc w:val="left"/>
      <w:outlineLvl w:val="2"/>
    </w:pPr>
    <w:rPr>
      <w:b/>
      <w:bCs w:val="0"/>
      <w:smallCaps/>
      <w:szCs w:val="26"/>
    </w:rPr>
  </w:style>
  <w:style w:styleId="Heading4" w:type="paragraph">
    <w:name w:val="heading 4"/>
    <w:basedOn w:val="Normal"/>
    <w:next w:val="Normal"/>
    <w:link w:val="Heading4Char"/>
    <w:qFormat/>
    <w:rsid w:val="00FE1568"/>
    <w:pPr>
      <w:keepNext/>
      <w:keepLines/>
      <w:spacing w:before="200" w:line="259" w:lineRule="auto"/>
      <w:jc w:val="left"/>
      <w:outlineLvl w:val="3"/>
    </w:pPr>
    <w:rPr>
      <w:rFonts w:asciiTheme="majorHAnsi" w:cstheme="majorBidi" w:eastAsiaTheme="majorEastAsia" w:hAnsiTheme="majorHAnsi"/>
      <w:b/>
      <w:bCs w:val="0"/>
      <w:i/>
      <w:iCs w:val="0"/>
      <w:color w:themeColor="text1" w:val="000000"/>
    </w:rPr>
  </w:style>
  <w:style w:styleId="Heading5" w:type="paragraph">
    <w:name w:val="heading 5"/>
    <w:basedOn w:val="Normal"/>
    <w:next w:val="Normal"/>
    <w:link w:val="Heading5Char"/>
    <w:qFormat/>
    <w:rsid w:val="007601EB"/>
    <w:pPr>
      <w:keepNext/>
      <w:keepLines/>
      <w:spacing w:before="40" w:line="240" w:lineRule="atLeast"/>
      <w:outlineLvl w:val="4"/>
    </w:pPr>
    <w:rPr>
      <w:rFonts w:asciiTheme="majorHAnsi" w:cstheme="majorBidi" w:eastAsiaTheme="majorEastAsia" w:hAnsiTheme="majorHAnsi"/>
      <w:color w:themeColor="accent1" w:themeShade="BF" w:val="000000"/>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rsid w:val="00FE1568"/>
    <w:pPr>
      <w:tabs>
        <w:tab w:pos="4320" w:val="center"/>
        <w:tab w:pos="8640" w:val="right"/>
      </w:tabs>
    </w:pPr>
  </w:style>
  <w:style w:styleId="Footer" w:type="paragraph">
    <w:name w:val="footer"/>
    <w:basedOn w:val="Normal"/>
    <w:link w:val="FooterChar"/>
    <w:rsid w:val="00FE1568"/>
    <w:pPr>
      <w:framePr w:h="1440" w:hAnchor="text" w:vAnchor="text" w:wrap="around" w:y="1"/>
      <w:tabs>
        <w:tab w:pos="4320" w:val="center"/>
        <w:tab w:pos="8640" w:val="right"/>
      </w:tabs>
    </w:pPr>
  </w:style>
  <w:style w:styleId="Title" w:type="paragraph">
    <w:name w:val="Title"/>
    <w:basedOn w:val="Normal"/>
    <w:link w:val="TitleChar"/>
    <w:qFormat/>
    <w:rsid w:val="00FE1568"/>
    <w:pPr>
      <w:jc w:val="center"/>
    </w:pPr>
    <w:rPr>
      <w:rFonts w:ascii="Whitney K Semibold" w:hAnsi="Whitney K Semibold"/>
      <w:sz w:val="32"/>
    </w:rPr>
  </w:style>
  <w:style w:styleId="Hyperlink" w:type="character">
    <w:name w:val="Hyperlink"/>
    <w:basedOn w:val="DefaultParagraphFont"/>
    <w:uiPriority w:val="99"/>
    <w:rsid w:val="00FE1568"/>
    <w:rPr>
      <w:rFonts w:ascii="Whitney K Book" w:hAnsi="Whitney K Book"/>
      <w:color w:val="0000FF"/>
      <w:sz w:val="20"/>
      <w:u w:val="single"/>
    </w:rPr>
  </w:style>
  <w:style w:customStyle="1" w:styleId="TableStyle1" w:type="table">
    <w:name w:val="Table Style1"/>
    <w:basedOn w:val="TableNormal"/>
    <w:rsid w:val="00FE1568"/>
    <w:rPr>
      <w:rFonts w:ascii="Times New Roman" w:cs="Times New Roman" w:hAnsi="Times New Roman"/>
      <w:bCs w:val="0"/>
      <w:iCs w:val="0"/>
      <w:kern w:val="0"/>
    </w:rPr>
    <w:tblPr>
      <w:tblInd w:type="nil" w:w="0"/>
    </w:tblPr>
  </w:style>
  <w:style w:customStyle="1" w:styleId="Definition" w:type="paragraph">
    <w:name w:val="Definition"/>
    <w:basedOn w:val="Normal"/>
    <w:qFormat/>
    <w:rsid w:val="00CF79AE"/>
    <w:pPr>
      <w:tabs>
        <w:tab w:pos="0" w:val="left"/>
        <w:tab w:pos="360" w:val="left"/>
        <w:tab w:pos="720" w:val="left"/>
        <w:tab w:pos="1080" w:val="left"/>
        <w:tab w:pos="1440" w:val="left"/>
        <w:tab w:pos="1800" w:val="left"/>
        <w:tab w:pos="2160" w:val="left"/>
        <w:tab w:pos="2520" w:val="left"/>
        <w:tab w:pos="2880" w:val="left"/>
      </w:tabs>
      <w:spacing w:line="240" w:lineRule="atLeast"/>
    </w:pPr>
    <w:rPr>
      <w:color w:themeColor="accent4" w:val="FF9900"/>
      <w:spacing w:val="-5"/>
      <w:lang w:bidi="he-IL"/>
    </w:rPr>
  </w:style>
  <w:style w:customStyle="1" w:styleId="DefinitionWord" w:type="paragraph">
    <w:name w:val="DefinitionWord"/>
    <w:basedOn w:val="Normal"/>
    <w:next w:val="Definition"/>
    <w:link w:val="DefinitionWordChar"/>
    <w:qFormat/>
    <w:rsid w:val="00176C2F"/>
    <w:pPr>
      <w:keepNext/>
      <w:tabs>
        <w:tab w:pos="0" w:val="left"/>
        <w:tab w:pos="360" w:val="left"/>
        <w:tab w:pos="720" w:val="left"/>
        <w:tab w:pos="1080" w:val="left"/>
        <w:tab w:pos="1440" w:val="left"/>
        <w:tab w:pos="1800" w:val="left"/>
        <w:tab w:pos="2160" w:val="left"/>
        <w:tab w:pos="2520" w:val="left"/>
        <w:tab w:pos="2880" w:val="left"/>
      </w:tabs>
      <w:spacing w:line="120" w:lineRule="atLeast"/>
    </w:pPr>
    <w:rPr>
      <w:b/>
      <w:color w:val="7030A0"/>
      <w:spacing w:val="-5"/>
      <w:lang w:bidi="he-IL"/>
    </w:rPr>
  </w:style>
  <w:style w:customStyle="1" w:styleId="DefinitionWordChar" w:type="character">
    <w:name w:val="DefinitionWord Char"/>
    <w:basedOn w:val="DefaultParagraphFont"/>
    <w:link w:val="DefinitionWord"/>
    <w:rsid w:val="005816B7"/>
    <w:rPr>
      <w:b/>
      <w:color w:val="7030A0"/>
      <w:spacing w:val="-5"/>
      <w:lang w:bidi="he-IL"/>
    </w:rPr>
  </w:style>
  <w:style w:customStyle="1" w:styleId="StyleBefore6pt" w:type="paragraph">
    <w:name w:val="Style Before:  6 pt"/>
    <w:basedOn w:val="Normal"/>
    <w:rsid w:val="00201A81"/>
  </w:style>
  <w:style w:styleId="PlaceholderText" w:type="character">
    <w:name w:val="Placeholder Text"/>
    <w:basedOn w:val="DefaultParagraphFont"/>
    <w:semiHidden/>
    <w:rsid w:val="00FE1568"/>
    <w:rPr>
      <w:color w:val="808080"/>
    </w:rPr>
  </w:style>
  <w:style w:styleId="Emphasis" w:type="character">
    <w:name w:val="Emphasis"/>
    <w:basedOn w:val="DefaultParagraphFont"/>
    <w:qFormat/>
    <w:rsid w:val="00FE1568"/>
    <w:rPr>
      <w:i/>
      <w:iCs w:val="0"/>
    </w:rPr>
  </w:style>
  <w:style w:styleId="FollowedHyperlink" w:type="character">
    <w:name w:val="FollowedHyperlink"/>
    <w:basedOn w:val="DefaultParagraphFont"/>
    <w:rsid w:val="00FE1568"/>
    <w:rPr>
      <w:color w:themeColor="followedHyperlink" w:val="FF9900"/>
      <w:u w:val="single"/>
    </w:rPr>
  </w:style>
  <w:style w:styleId="ListParagraph" w:type="paragraph">
    <w:name w:val="List Paragraph"/>
    <w:basedOn w:val="Normal"/>
    <w:autoRedefine/>
    <w:qFormat/>
    <w:rsid w:val="00FE1568"/>
    <w:pPr>
      <w:numPr>
        <w:numId w:val="10"/>
      </w:numPr>
      <w:spacing w:before="240"/>
      <w:jc w:val="left"/>
    </w:pPr>
  </w:style>
  <w:style w:styleId="SubtleEmphasis" w:type="character">
    <w:name w:val="Subtle Emphasis"/>
    <w:basedOn w:val="DefaultParagraphFont"/>
    <w:qFormat/>
    <w:rsid w:val="00FE1568"/>
    <w:rPr>
      <w:i/>
      <w:iCs w:val="0"/>
      <w:color w:themeColor="text1" w:themeTint="BF" w:val="404040"/>
    </w:rPr>
  </w:style>
  <w:style w:styleId="BalloonText" w:type="paragraph">
    <w:name w:val="Balloon Text"/>
    <w:basedOn w:val="Normal"/>
    <w:link w:val="BalloonTextChar"/>
    <w:rsid w:val="00FE1568"/>
    <w:rPr>
      <w:rFonts w:cs="Segoe UI"/>
      <w:sz w:val="18"/>
      <w:szCs w:val="18"/>
    </w:rPr>
  </w:style>
  <w:style w:customStyle="1" w:styleId="BalloonTextChar" w:type="character">
    <w:name w:val="Balloon Text Char"/>
    <w:basedOn w:val="DefaultParagraphFont"/>
    <w:link w:val="BalloonText"/>
    <w:rsid w:val="00FE1568"/>
    <w:rPr>
      <w:rFonts w:ascii="Segoe UI" w:cs="Segoe UI" w:hAnsi="Segoe UI"/>
      <w:bCs w:val="0"/>
      <w:iCs w:val="0"/>
      <w:kern w:val="0"/>
      <w:sz w:val="18"/>
      <w:szCs w:val="18"/>
    </w:rPr>
  </w:style>
  <w:style w:customStyle="1" w:styleId="Appendix1" w:type="paragraph">
    <w:name w:val="Appendix 1"/>
    <w:basedOn w:val="Heading1"/>
    <w:qFormat/>
    <w:rsid w:val="00545BBD"/>
    <w:pPr>
      <w:pageBreakBefore/>
      <w:jc w:val="left"/>
    </w:pPr>
  </w:style>
  <w:style w:styleId="BookTitle" w:type="character">
    <w:name w:val="Book Title"/>
    <w:basedOn w:val="DefaultParagraphFont"/>
    <w:qFormat/>
    <w:rsid w:val="00FE1568"/>
    <w:rPr>
      <w:b/>
      <w:bCs w:val="0"/>
      <w:i/>
      <w:iCs w:val="0"/>
      <w:spacing w:val="5"/>
    </w:rPr>
  </w:style>
  <w:style w:customStyle="1" w:styleId="Requirement" w:type="paragraph">
    <w:name w:val="Requirement"/>
    <w:basedOn w:val="Normal"/>
    <w:qFormat/>
    <w:rsid w:val="00FE1568"/>
    <w:pPr>
      <w:numPr>
        <w:ilvl w:val="2"/>
        <w:numId w:val="13"/>
      </w:numPr>
      <w:spacing w:line="240" w:lineRule="atLeast"/>
      <w:jc w:val="left"/>
    </w:pPr>
    <w:rPr>
      <w:noProof/>
      <w:color w:val="7030A0"/>
    </w:rPr>
  </w:style>
  <w:style w:customStyle="1" w:styleId="Design" w:type="paragraph">
    <w:name w:val="Design"/>
    <w:basedOn w:val="Normal"/>
    <w:qFormat/>
    <w:rsid w:val="00FE1568"/>
    <w:pPr>
      <w:numPr>
        <w:ilvl w:val="3"/>
        <w:numId w:val="13"/>
      </w:numPr>
      <w:spacing w:line="240" w:lineRule="atLeast"/>
      <w:jc w:val="left"/>
    </w:pPr>
    <w:rPr>
      <w:color w:val="006600"/>
    </w:rPr>
  </w:style>
  <w:style w:styleId="FootnoteReference" w:type="character">
    <w:name w:val="footnote reference"/>
    <w:basedOn w:val="DefaultParagraphFont"/>
    <w:rsid w:val="00FE1568"/>
    <w:rPr>
      <w:vertAlign w:val="superscript"/>
    </w:rPr>
  </w:style>
  <w:style w:styleId="FootnoteText" w:type="paragraph">
    <w:name w:val="footnote text"/>
    <w:basedOn w:val="Normal"/>
    <w:link w:val="FootnoteTextChar"/>
    <w:rsid w:val="00FE1568"/>
  </w:style>
  <w:style w:customStyle="1" w:styleId="FootnoteTextChar" w:type="character">
    <w:name w:val="Footnote Text Char"/>
    <w:basedOn w:val="DefaultParagraphFont"/>
    <w:link w:val="FootnoteText"/>
    <w:rsid w:val="005816B7"/>
  </w:style>
  <w:style w:styleId="GridTable4-Accent2" w:type="table">
    <w:name w:val="Grid Table 4 Accent 2"/>
    <w:basedOn w:val="TableNormal"/>
    <w:uiPriority w:val="49"/>
    <w:rsid w:val="00FE1568"/>
    <w:rPr>
      <w:rFonts w:ascii="Times New Roman" w:cs="Times New Roman" w:hAnsi="Times New Roman"/>
      <w:bCs w:val="0"/>
      <w:iCs w:val="0"/>
      <w:kern w:val="0"/>
    </w:rPr>
    <w:tblPr>
      <w:tblStyleRowBandSize w:val="1"/>
      <w:tblStyleColBandSize w:val="1"/>
      <w:tblBorders>
        <w:top w:color="F86403" w:space="0" w:sz="4" w:themeColor="accent2" w:themeTint="99" w:val="single"/>
        <w:left w:color="F86403" w:space="0" w:sz="4" w:themeColor="accent2" w:themeTint="99" w:val="single"/>
        <w:bottom w:color="F86403" w:space="0" w:sz="4" w:themeColor="accent2" w:themeTint="99" w:val="single"/>
        <w:right w:color="F86403" w:space="0" w:sz="4" w:themeColor="accent2" w:themeTint="99" w:val="single"/>
        <w:insideH w:color="F86403" w:space="0" w:sz="4" w:themeColor="accent2" w:themeTint="99" w:val="single"/>
        <w:insideV w:color="F86403" w:space="0" w:sz="4" w:themeColor="accent2" w:themeTint="99" w:val="single"/>
      </w:tblBorders>
    </w:tblPr>
    <w:tblStylePr w:type="firstRow">
      <w:rPr>
        <w:b/>
        <w:bCs/>
        <w:color w:themeColor="background1" w:val="FFFFFF"/>
      </w:rPr>
      <w:tblPr/>
      <w:tcPr>
        <w:tcBorders>
          <w:top w:color="4F2001" w:space="0" w:sz="4" w:themeColor="accent2" w:val="single"/>
          <w:left w:color="4F2001" w:space="0" w:sz="4" w:themeColor="accent2" w:val="single"/>
          <w:bottom w:color="4F2001" w:space="0" w:sz="4" w:themeColor="accent2" w:val="single"/>
          <w:right w:color="4F2001" w:space="0" w:sz="4" w:themeColor="accent2" w:val="single"/>
          <w:insideH w:val="nil"/>
          <w:insideV w:val="nil"/>
        </w:tcBorders>
        <w:shd w:color="auto" w:fill="4F2001" w:themeFill="accent2" w:val="clear"/>
      </w:tcPr>
    </w:tblStylePr>
    <w:tblStylePr w:type="lastRow">
      <w:rPr>
        <w:b/>
        <w:bCs/>
      </w:rPr>
      <w:tblPr/>
      <w:tcPr>
        <w:tcBorders>
          <w:top w:color="4F2001" w:space="0" w:sz="4" w:themeColor="accent2" w:val="double"/>
        </w:tcBorders>
      </w:tcPr>
    </w:tblStylePr>
    <w:tblStylePr w:type="firstCol">
      <w:rPr>
        <w:b/>
        <w:bCs/>
      </w:rPr>
    </w:tblStylePr>
    <w:tblStylePr w:type="lastCol">
      <w:rPr>
        <w:b/>
        <w:bCs/>
      </w:rPr>
    </w:tblStylePr>
    <w:tblStylePr w:type="band1Vert">
      <w:tblPr/>
      <w:tcPr>
        <w:shd w:color="auto" w:fill="FECBAA" w:themeFill="accent2" w:themeFillTint="33" w:val="clear"/>
      </w:tcPr>
    </w:tblStylePr>
    <w:tblStylePr w:type="band1Horz">
      <w:tblPr/>
      <w:tcPr>
        <w:shd w:color="auto" w:fill="FECBAA" w:themeFill="accent2" w:themeFillTint="33" w:val="clear"/>
      </w:tcPr>
    </w:tblStylePr>
  </w:style>
  <w:style w:styleId="GridTable4-Accent3" w:type="table">
    <w:name w:val="Grid Table 4 Accent 3"/>
    <w:basedOn w:val="TableNormal"/>
    <w:uiPriority w:val="49"/>
    <w:rsid w:val="00FE1568"/>
    <w:rPr>
      <w:rFonts w:ascii="Times New Roman" w:cs="Times New Roman" w:hAnsi="Times New Roman"/>
      <w:bCs w:val="0"/>
      <w:iCs w:val="0"/>
      <w:kern w:val="0"/>
    </w:rPr>
    <w:tblPr>
      <w:tblStyleRowBandSize w:val="1"/>
      <w:tblStyleColBandSize w:val="1"/>
      <w:tblBorders>
        <w:top w:color="C0C0C0" w:space="0" w:sz="4" w:themeColor="accent3" w:themeTint="99" w:val="single"/>
        <w:left w:color="C0C0C0" w:space="0" w:sz="4" w:themeColor="accent3" w:themeTint="99" w:val="single"/>
        <w:bottom w:color="C0C0C0" w:space="0" w:sz="4" w:themeColor="accent3" w:themeTint="99" w:val="single"/>
        <w:right w:color="C0C0C0" w:space="0" w:sz="4" w:themeColor="accent3" w:themeTint="99" w:val="single"/>
        <w:insideH w:color="C0C0C0" w:space="0" w:sz="4" w:themeColor="accent3" w:themeTint="99" w:val="single"/>
        <w:insideV w:color="C0C0C0" w:space="0" w:sz="4" w:themeColor="accent3" w:themeTint="99" w:val="single"/>
      </w:tblBorders>
    </w:tblPr>
    <w:tblStylePr w:type="firstRow">
      <w:rPr>
        <w:b/>
        <w:bCs/>
        <w:color w:themeColor="background1" w:val="FFFFFF"/>
      </w:rPr>
      <w:tblPr/>
      <w:tcPr>
        <w:tcBorders>
          <w:top w:color="969696" w:space="0" w:sz="4" w:themeColor="accent3" w:val="single"/>
          <w:left w:color="969696" w:space="0" w:sz="4" w:themeColor="accent3" w:val="single"/>
          <w:bottom w:color="969696" w:space="0" w:sz="4" w:themeColor="accent3" w:val="single"/>
          <w:right w:color="969696" w:space="0" w:sz="4" w:themeColor="accent3" w:val="single"/>
          <w:insideH w:val="nil"/>
          <w:insideV w:val="nil"/>
        </w:tcBorders>
        <w:shd w:color="auto" w:fill="969696" w:themeFill="accent3" w:val="clear"/>
      </w:tcPr>
    </w:tblStylePr>
    <w:tblStylePr w:type="lastRow">
      <w:rPr>
        <w:b/>
        <w:bCs/>
      </w:rPr>
      <w:tblPr/>
      <w:tcPr>
        <w:tcBorders>
          <w:top w:color="969696" w:space="0" w:sz="4" w:themeColor="accent3" w:val="double"/>
        </w:tcBorders>
      </w:tcPr>
    </w:tblStylePr>
    <w:tblStylePr w:type="firstCol">
      <w:rPr>
        <w:b/>
        <w:bCs/>
      </w:rPr>
    </w:tblStylePr>
    <w:tblStylePr w:type="lastCol">
      <w:rPr>
        <w:b/>
        <w:bCs/>
      </w:rPr>
    </w:tblStylePr>
    <w:tblStylePr w:type="band1Vert">
      <w:tblPr/>
      <w:tcPr>
        <w:shd w:color="auto" w:fill="EAEAEA" w:themeFill="accent3" w:themeFillTint="33" w:val="clear"/>
      </w:tcPr>
    </w:tblStylePr>
    <w:tblStylePr w:type="band1Horz">
      <w:tblPr/>
      <w:tcPr>
        <w:shd w:color="auto" w:fill="EAEAEA" w:themeFill="accent3" w:themeFillTint="33" w:val="clear"/>
      </w:tcPr>
    </w:tblStylePr>
  </w:style>
  <w:style w:styleId="HTMLPreformatted" w:type="paragraph">
    <w:name w:val="HTML Preformatted"/>
    <w:basedOn w:val="Normal"/>
    <w:link w:val="HTMLPreformattedChar"/>
    <w:rsid w:val="00FE1568"/>
    <w:rPr>
      <w:rFonts w:ascii="Consolas" w:cs="Consolas" w:hAnsi="Consolas"/>
    </w:rPr>
  </w:style>
  <w:style w:customStyle="1" w:styleId="HTMLPreformattedChar" w:type="character">
    <w:name w:val="HTML Preformatted Char"/>
    <w:basedOn w:val="DefaultParagraphFont"/>
    <w:link w:val="HTMLPreformatted"/>
    <w:rsid w:val="005816B7"/>
    <w:rPr>
      <w:rFonts w:ascii="Consolas" w:cs="Consolas" w:hAnsi="Consolas"/>
    </w:rPr>
  </w:style>
  <w:style w:styleId="IntenseEmphasis" w:type="character">
    <w:name w:val="Intense Emphasis"/>
    <w:basedOn w:val="DefaultParagraphFont"/>
    <w:qFormat/>
    <w:rsid w:val="00FE1568"/>
    <w:rPr>
      <w:i/>
      <w:iCs w:val="0"/>
      <w:color w:themeColor="accent1" w:val="000000"/>
    </w:rPr>
  </w:style>
  <w:style w:styleId="IntenseQuote" w:type="paragraph">
    <w:name w:val="Intense Quote"/>
    <w:basedOn w:val="Normal"/>
    <w:next w:val="Normal"/>
    <w:link w:val="IntenseQuoteChar"/>
    <w:qFormat/>
    <w:rsid w:val="00FE1568"/>
    <w:pPr>
      <w:pBdr>
        <w:top w:color="000000" w:space="10" w:sz="4" w:themeColor="accent1" w:val="single"/>
        <w:bottom w:color="000000" w:space="10" w:sz="4" w:themeColor="accent1" w:val="single"/>
      </w:pBdr>
      <w:spacing w:after="360" w:before="360"/>
      <w:ind w:left="864" w:right="864"/>
      <w:jc w:val="center"/>
    </w:pPr>
    <w:rPr>
      <w:i/>
      <w:iCs w:val="0"/>
      <w:color w:themeColor="accent1" w:val="000000"/>
    </w:rPr>
  </w:style>
  <w:style w:customStyle="1" w:styleId="IntenseQuoteChar" w:type="character">
    <w:name w:val="Intense Quote Char"/>
    <w:basedOn w:val="DefaultParagraphFont"/>
    <w:link w:val="IntenseQuote"/>
    <w:rsid w:val="005816B7"/>
    <w:rPr>
      <w:i/>
      <w:iCs w:val="0"/>
      <w:color w:themeColor="accent1" w:val="000000"/>
    </w:rPr>
  </w:style>
  <w:style w:styleId="IntenseReference" w:type="character">
    <w:name w:val="Intense Reference"/>
    <w:basedOn w:val="DefaultParagraphFont"/>
    <w:qFormat/>
    <w:rsid w:val="00FE1568"/>
    <w:rPr>
      <w:b/>
      <w:bCs w:val="0"/>
      <w:smallCaps/>
      <w:color w:themeColor="accent1" w:val="000000"/>
      <w:spacing w:val="5"/>
    </w:rPr>
  </w:style>
  <w:style w:styleId="ListTable1Light-Accent1" w:type="table">
    <w:name w:val="List Table 1 Light Accent 1"/>
    <w:basedOn w:val="TableNormal"/>
    <w:uiPriority w:val="46"/>
    <w:rsid w:val="00FE1568"/>
    <w:rPr>
      <w:rFonts w:ascii="Times New Roman" w:cs="Times New Roman" w:hAnsi="Times New Roman"/>
      <w:bCs w:val="0"/>
      <w:iCs w:val="0"/>
      <w:kern w:val="0"/>
    </w:rPr>
    <w:tblPr>
      <w:tblStyleRowBandSize w:val="1"/>
      <w:tblStyleColBandSize w:val="1"/>
    </w:tblPr>
    <w:tblStylePr w:type="firstRow">
      <w:rPr>
        <w:b/>
        <w:bCs/>
      </w:rPr>
      <w:tblPr/>
      <w:tcPr>
        <w:tcBorders>
          <w:bottom w:color="666666" w:space="0" w:sz="4" w:themeColor="accent1" w:themeTint="99" w:val="single"/>
        </w:tcBorders>
      </w:tcPr>
    </w:tblStylePr>
    <w:tblStylePr w:type="lastRow">
      <w:rPr>
        <w:b/>
        <w:bCs/>
      </w:rPr>
      <w:tblPr/>
      <w:tcPr>
        <w:tcBorders>
          <w:top w:color="666666" w:space="0" w:sz="4" w:themeColor="accent1" w:themeTint="99" w:val="single"/>
        </w:tcBorders>
      </w:tcPr>
    </w:tblStylePr>
    <w:tblStylePr w:type="firstCol">
      <w:rPr>
        <w:b/>
        <w:bCs/>
      </w:rPr>
    </w:tblStylePr>
    <w:tblStylePr w:type="lastCol">
      <w:rPr>
        <w:b/>
        <w:bCs/>
      </w:rPr>
    </w:tblStylePr>
    <w:tblStylePr w:type="band1Vert">
      <w:tblPr/>
      <w:tcPr>
        <w:shd w:color="auto" w:fill="CCCCCC" w:themeFill="accent1" w:themeFillTint="33" w:val="clear"/>
      </w:tcPr>
    </w:tblStylePr>
    <w:tblStylePr w:type="band1Horz">
      <w:tblPr/>
      <w:tcPr>
        <w:shd w:color="auto" w:fill="CCCCCC" w:themeFill="accent1" w:themeFillTint="33" w:val="clear"/>
      </w:tcPr>
    </w:tblStylePr>
  </w:style>
  <w:style w:styleId="ListTable1Light-Accent3" w:type="table">
    <w:name w:val="List Table 1 Light Accent 3"/>
    <w:basedOn w:val="TableNormal"/>
    <w:uiPriority w:val="46"/>
    <w:rsid w:val="00FE1568"/>
    <w:rPr>
      <w:rFonts w:ascii="Times New Roman" w:cs="Times New Roman" w:hAnsi="Times New Roman"/>
      <w:bCs w:val="0"/>
      <w:iCs w:val="0"/>
      <w:kern w:val="0"/>
    </w:rPr>
    <w:tblPr>
      <w:tblStyleRowBandSize w:val="1"/>
      <w:tblStyleColBandSize w:val="1"/>
    </w:tblPr>
    <w:tblStylePr w:type="firstRow">
      <w:rPr>
        <w:b/>
        <w:bCs/>
      </w:rPr>
      <w:tblPr/>
      <w:tcPr>
        <w:tcBorders>
          <w:bottom w:color="C0C0C0" w:space="0" w:sz="4" w:themeColor="accent3" w:themeTint="99" w:val="single"/>
        </w:tcBorders>
      </w:tcPr>
    </w:tblStylePr>
    <w:tblStylePr w:type="lastRow">
      <w:rPr>
        <w:b/>
        <w:bCs/>
      </w:rPr>
      <w:tblPr/>
      <w:tcPr>
        <w:tcBorders>
          <w:top w:color="C0C0C0" w:space="0" w:sz="4" w:themeColor="accent3" w:themeTint="99" w:val="single"/>
        </w:tcBorders>
      </w:tcPr>
    </w:tblStylePr>
    <w:tblStylePr w:type="firstCol">
      <w:rPr>
        <w:b/>
        <w:bCs/>
      </w:rPr>
    </w:tblStylePr>
    <w:tblStylePr w:type="lastCol">
      <w:rPr>
        <w:b/>
        <w:bCs/>
      </w:rPr>
    </w:tblStylePr>
    <w:tblStylePr w:type="band1Vert">
      <w:tblPr/>
      <w:tcPr>
        <w:shd w:color="auto" w:fill="EAEAEA" w:themeFill="accent3" w:themeFillTint="33" w:val="clear"/>
      </w:tcPr>
    </w:tblStylePr>
    <w:tblStylePr w:type="band1Horz">
      <w:tblPr/>
      <w:tcPr>
        <w:shd w:color="auto" w:fill="EAEAEA" w:themeFill="accent3" w:themeFillTint="33" w:val="clear"/>
      </w:tcPr>
    </w:tblStylePr>
  </w:style>
  <w:style w:styleId="ListTable3-Accent2" w:type="table">
    <w:name w:val="List Table 3 Accent 2"/>
    <w:basedOn w:val="TableNormal"/>
    <w:uiPriority w:val="48"/>
    <w:rsid w:val="00FE1568"/>
    <w:rPr>
      <w:rFonts w:ascii="Times New Roman" w:cs="Times New Roman" w:hAnsi="Times New Roman"/>
      <w:bCs w:val="0"/>
      <w:iCs w:val="0"/>
      <w:kern w:val="0"/>
    </w:rPr>
    <w:tblPr>
      <w:tblStyleRowBandSize w:val="1"/>
      <w:tblStyleColBandSize w:val="1"/>
      <w:tblBorders>
        <w:top w:color="4F2001" w:space="0" w:sz="4" w:themeColor="accent2" w:val="single"/>
        <w:left w:color="4F2001" w:space="0" w:sz="4" w:themeColor="accent2" w:val="single"/>
        <w:bottom w:color="4F2001" w:space="0" w:sz="4" w:themeColor="accent2" w:val="single"/>
        <w:right w:color="4F2001" w:space="0" w:sz="4" w:themeColor="accent2" w:val="single"/>
      </w:tblBorders>
    </w:tblPr>
    <w:tblStylePr w:type="firstRow">
      <w:rPr>
        <w:b/>
        <w:bCs/>
        <w:color w:themeColor="background1" w:val="FFFFFF"/>
      </w:rPr>
      <w:tblPr/>
      <w:tcPr>
        <w:shd w:color="auto" w:fill="4F2001" w:themeFill="accent2" w:val="clear"/>
      </w:tcPr>
    </w:tblStylePr>
    <w:tblStylePr w:type="lastRow">
      <w:rPr>
        <w:b/>
        <w:bCs/>
      </w:rPr>
      <w:tblPr/>
      <w:tcPr>
        <w:tcBorders>
          <w:top w:color="4F200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2001" w:space="0" w:sz="4" w:themeColor="accent2" w:val="single"/>
          <w:right w:color="4F2001" w:space="0" w:sz="4" w:themeColor="accent2" w:val="single"/>
        </w:tcBorders>
      </w:tcPr>
    </w:tblStylePr>
    <w:tblStylePr w:type="band1Horz">
      <w:tblPr/>
      <w:tcPr>
        <w:tcBorders>
          <w:top w:color="4F2001" w:space="0" w:sz="4" w:themeColor="accent2" w:val="single"/>
          <w:bottom w:color="4F200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2001" w:space="0" w:sz="4" w:themeColor="accent2" w:val="double"/>
          <w:left w:val="nil"/>
        </w:tcBorders>
      </w:tcPr>
    </w:tblStylePr>
    <w:tblStylePr w:type="swCell">
      <w:tblPr/>
      <w:tcPr>
        <w:tcBorders>
          <w:top w:color="4F2001" w:space="0" w:sz="4" w:themeColor="accent2" w:val="double"/>
          <w:right w:val="nil"/>
        </w:tcBorders>
      </w:tcPr>
    </w:tblStylePr>
  </w:style>
  <w:style w:styleId="ListTable4-Accent3" w:type="table">
    <w:name w:val="List Table 4 Accent 3"/>
    <w:basedOn w:val="TableNormal"/>
    <w:uiPriority w:val="49"/>
    <w:rsid w:val="00FE1568"/>
    <w:rPr>
      <w:rFonts w:ascii="Times New Roman" w:cs="Times New Roman" w:hAnsi="Times New Roman"/>
      <w:bCs w:val="0"/>
      <w:iCs w:val="0"/>
      <w:kern w:val="0"/>
    </w:rPr>
    <w:tblPr>
      <w:tblStyleRowBandSize w:val="1"/>
      <w:tblStyleColBandSize w:val="1"/>
      <w:tblBorders>
        <w:top w:color="C0C0C0" w:space="0" w:sz="4" w:themeColor="accent3" w:themeTint="99" w:val="single"/>
        <w:left w:color="C0C0C0" w:space="0" w:sz="4" w:themeColor="accent3" w:themeTint="99" w:val="single"/>
        <w:bottom w:color="C0C0C0" w:space="0" w:sz="4" w:themeColor="accent3" w:themeTint="99" w:val="single"/>
        <w:right w:color="C0C0C0" w:space="0" w:sz="4" w:themeColor="accent3" w:themeTint="99" w:val="single"/>
        <w:insideH w:color="C0C0C0" w:space="0" w:sz="4" w:themeColor="accent3" w:themeTint="99" w:val="single"/>
      </w:tblBorders>
    </w:tblPr>
    <w:tblStylePr w:type="firstRow">
      <w:rPr>
        <w:b/>
        <w:bCs/>
        <w:color w:themeColor="background1" w:val="FFFFFF"/>
      </w:rPr>
      <w:tblPr/>
      <w:tcPr>
        <w:tcBorders>
          <w:top w:color="969696" w:space="0" w:sz="4" w:themeColor="accent3" w:val="single"/>
          <w:left w:color="969696" w:space="0" w:sz="4" w:themeColor="accent3" w:val="single"/>
          <w:bottom w:color="969696" w:space="0" w:sz="4" w:themeColor="accent3" w:val="single"/>
          <w:right w:color="969696" w:space="0" w:sz="4" w:themeColor="accent3" w:val="single"/>
          <w:insideH w:val="nil"/>
        </w:tcBorders>
        <w:shd w:color="auto" w:fill="969696" w:themeFill="accent3" w:val="clear"/>
      </w:tcPr>
    </w:tblStylePr>
    <w:tblStylePr w:type="lastRow">
      <w:rPr>
        <w:b/>
        <w:bCs/>
      </w:rPr>
      <w:tblPr/>
      <w:tcPr>
        <w:tcBorders>
          <w:top w:color="C0C0C0" w:space="0" w:sz="4" w:themeColor="accent3" w:themeTint="99" w:val="double"/>
        </w:tcBorders>
      </w:tcPr>
    </w:tblStylePr>
    <w:tblStylePr w:type="firstCol">
      <w:rPr>
        <w:b/>
        <w:bCs/>
      </w:rPr>
    </w:tblStylePr>
    <w:tblStylePr w:type="lastCol">
      <w:rPr>
        <w:b/>
        <w:bCs/>
      </w:rPr>
    </w:tblStylePr>
    <w:tblStylePr w:type="band1Vert">
      <w:tblPr/>
      <w:tcPr>
        <w:shd w:color="auto" w:fill="EAEAEA" w:themeFill="accent3" w:themeFillTint="33" w:val="clear"/>
      </w:tcPr>
    </w:tblStylePr>
    <w:tblStylePr w:type="band1Horz">
      <w:tblPr/>
      <w:tcPr>
        <w:shd w:color="auto" w:fill="EAEAEA" w:themeFill="accent3" w:themeFillTint="33" w:val="clear"/>
      </w:tcPr>
    </w:tblStylePr>
  </w:style>
  <w:style w:styleId="NoSpacing" w:type="paragraph">
    <w:name w:val="No Spacing"/>
    <w:link w:val="NoSpacingChar"/>
    <w:qFormat/>
    <w:rsid w:val="00FE1568"/>
    <w:pPr>
      <w:jc w:val="both"/>
    </w:pPr>
    <w:rPr>
      <w:rFonts w:cs="Times New Roman"/>
      <w:bCs w:val="0"/>
      <w:iCs w:val="0"/>
      <w:kern w:val="0"/>
    </w:rPr>
  </w:style>
  <w:style w:styleId="NormalWeb" w:type="paragraph">
    <w:name w:val="Normal (Web)"/>
    <w:basedOn w:val="Normal"/>
    <w:unhideWhenUsed/>
    <w:rsid w:val="00FE1568"/>
    <w:pPr>
      <w:spacing w:after="100" w:afterAutospacing="1" w:before="100" w:beforeAutospacing="1"/>
      <w:jc w:val="left"/>
    </w:pPr>
    <w:rPr>
      <w:rFonts w:ascii="Times New Roman" w:hAnsi="Times New Roman"/>
      <w:sz w:val="24"/>
      <w:szCs w:val="24"/>
    </w:rPr>
  </w:style>
  <w:style w:styleId="NormalIndent" w:type="paragraph">
    <w:name w:val="Normal Indent"/>
    <w:basedOn w:val="Normal"/>
    <w:rsid w:val="00FE1568"/>
    <w:pPr>
      <w:ind w:left="720"/>
    </w:pPr>
  </w:style>
  <w:style w:customStyle="1" w:styleId="Response" w:type="paragraph">
    <w:name w:val="Response"/>
    <w:basedOn w:val="Normal"/>
    <w:autoRedefine/>
    <w:qFormat/>
    <w:rsid w:val="00FE1568"/>
    <w:pPr>
      <w:numPr>
        <w:ilvl w:val="1"/>
        <w:numId w:val="13"/>
      </w:numPr>
      <w:spacing w:line="240" w:lineRule="atLeast"/>
    </w:pPr>
    <w:rPr>
      <w:noProof/>
      <w:color w:val="0099CC"/>
    </w:rPr>
  </w:style>
  <w:style w:customStyle="1" w:styleId="Step" w:type="paragraph">
    <w:name w:val="Step"/>
    <w:basedOn w:val="Normal"/>
    <w:qFormat/>
    <w:rsid w:val="00FE1568"/>
    <w:pPr>
      <w:numPr>
        <w:numId w:val="13"/>
      </w:numPr>
      <w:spacing w:line="240" w:lineRule="atLeast"/>
      <w:jc w:val="left"/>
    </w:pPr>
    <w:rPr>
      <w:rFonts w:cstheme="minorBidi" w:eastAsiaTheme="minorHAnsi"/>
      <w:noProof/>
      <w:szCs w:val="22"/>
    </w:rPr>
  </w:style>
  <w:style w:customStyle="1" w:styleId="Steps" w:type="numbering">
    <w:name w:val="Steps"/>
    <w:uiPriority w:val="99"/>
    <w:rsid w:val="00FE1568"/>
    <w:pPr>
      <w:numPr>
        <w:numId w:val="6"/>
      </w:numPr>
    </w:pPr>
  </w:style>
  <w:style w:styleId="Strong" w:type="character">
    <w:name w:val="Strong"/>
    <w:basedOn w:val="DefaultParagraphFont"/>
    <w:qFormat/>
    <w:rsid w:val="00FE1568"/>
    <w:rPr>
      <w:b/>
      <w:bCs w:val="0"/>
    </w:rPr>
  </w:style>
  <w:style w:styleId="Subtitle" w:type="paragraph">
    <w:name w:val="Subtitle"/>
    <w:basedOn w:val="Normal"/>
    <w:next w:val="Normal"/>
    <w:link w:val="SubtitleChar"/>
    <w:qFormat/>
    <w:rsid w:val="00FE1568"/>
    <w:pPr>
      <w:numPr>
        <w:ilvl w:val="1"/>
      </w:numPr>
      <w:spacing w:after="160" w:line="259" w:lineRule="auto"/>
      <w:jc w:val="left"/>
    </w:pPr>
    <w:rPr>
      <w:rFonts w:asciiTheme="minorHAnsi" w:cstheme="minorBidi" w:eastAsiaTheme="minorEastAsia" w:hAnsiTheme="minorHAnsi"/>
      <w:color w:themeColor="text1" w:themeTint="A5" w:val="5A5A5A"/>
      <w:spacing w:val="10"/>
      <w:szCs w:val="22"/>
    </w:rPr>
  </w:style>
  <w:style w:customStyle="1" w:styleId="SubtitleChar" w:type="character">
    <w:name w:val="Subtitle Char"/>
    <w:basedOn w:val="DefaultParagraphFont"/>
    <w:link w:val="Subtitle"/>
    <w:rsid w:val="005816B7"/>
    <w:rPr>
      <w:rFonts w:asciiTheme="minorHAnsi" w:cstheme="minorBidi" w:eastAsiaTheme="minorEastAsia" w:hAnsiTheme="minorHAnsi"/>
      <w:color w:themeColor="text1" w:themeTint="A5" w:val="5A5A5A"/>
      <w:spacing w:val="10"/>
      <w:szCs w:val="22"/>
    </w:rPr>
  </w:style>
  <w:style w:styleId="SubtleReference" w:type="character">
    <w:name w:val="Subtle Reference"/>
    <w:basedOn w:val="DefaultParagraphFont"/>
    <w:qFormat/>
    <w:rsid w:val="00FE1568"/>
    <w:rPr>
      <w:smallCaps/>
      <w:color w:themeColor="text1" w:themeTint="A5" w:val="5A5A5A"/>
    </w:rPr>
  </w:style>
  <w:style w:styleId="TableGrid" w:type="table">
    <w:name w:val="Table Grid"/>
    <w:basedOn w:val="TableNormal"/>
    <w:rsid w:val="00FE1568"/>
    <w:rPr>
      <w:rFonts w:ascii="Times New Roman" w:cs="Times New Roman" w:hAnsi="Times New Roman"/>
      <w:bCs w:val="0"/>
      <w:iCs w:val="0"/>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itleChar" w:type="character">
    <w:name w:val="Title Char"/>
    <w:basedOn w:val="DefaultParagraphFont"/>
    <w:link w:val="Title"/>
    <w:rsid w:val="005816B7"/>
    <w:rPr>
      <w:rFonts w:ascii="Whitney K Semibold" w:hAnsi="Whitney K Semibold"/>
      <w:sz w:val="32"/>
    </w:rPr>
  </w:style>
  <w:style w:styleId="CommentReference" w:type="character">
    <w:name w:val="annotation reference"/>
    <w:basedOn w:val="DefaultParagraphFont"/>
    <w:rsid w:val="00FE1568"/>
    <w:rPr>
      <w:sz w:val="16"/>
      <w:szCs w:val="16"/>
    </w:rPr>
  </w:style>
  <w:style w:styleId="CommentText" w:type="paragraph">
    <w:name w:val="annotation text"/>
    <w:basedOn w:val="Normal"/>
    <w:link w:val="CommentTextChar"/>
    <w:rsid w:val="00FE1568"/>
  </w:style>
  <w:style w:customStyle="1" w:styleId="CommentTextChar" w:type="character">
    <w:name w:val="Comment Text Char"/>
    <w:basedOn w:val="DefaultParagraphFont"/>
    <w:link w:val="CommentText"/>
    <w:rsid w:val="005816B7"/>
  </w:style>
  <w:style w:styleId="CommentSubject" w:type="paragraph">
    <w:name w:val="annotation subject"/>
    <w:basedOn w:val="CommentText"/>
    <w:next w:val="CommentText"/>
    <w:link w:val="CommentSubjectChar"/>
    <w:rsid w:val="00FE1568"/>
    <w:rPr>
      <w:b/>
      <w:bCs w:val="0"/>
    </w:rPr>
  </w:style>
  <w:style w:customStyle="1" w:styleId="CommentSubjectChar" w:type="character">
    <w:name w:val="Comment Subject Char"/>
    <w:basedOn w:val="CommentTextChar"/>
    <w:link w:val="CommentSubject"/>
    <w:rsid w:val="005816B7"/>
    <w:rPr>
      <w:b/>
      <w:iCs w:val="0"/>
    </w:rPr>
  </w:style>
  <w:style w:styleId="LineNumber" w:type="character">
    <w:name w:val="line number"/>
    <w:basedOn w:val="DefaultParagraphFont"/>
    <w:rsid w:val="00FE1568"/>
  </w:style>
  <w:style w:customStyle="1" w:styleId="UseCaseStyle" w:type="numbering">
    <w:name w:val="Use Case Style"/>
    <w:uiPriority w:val="99"/>
    <w:rsid w:val="00FE1568"/>
    <w:pPr>
      <w:numPr>
        <w:numId w:val="7"/>
      </w:numPr>
    </w:pPr>
  </w:style>
  <w:style w:customStyle="1" w:styleId="Style1" w:type="paragraph">
    <w:name w:val="Style1"/>
    <w:basedOn w:val="Response"/>
    <w:rsid w:val="001E1F7D"/>
    <w:pPr>
      <w:numPr>
        <w:ilvl w:val="0"/>
        <w:numId w:val="1"/>
      </w:numPr>
    </w:pPr>
    <w:rPr>
      <w:vanish/>
      <w:color w:val="C00000"/>
    </w:rPr>
  </w:style>
  <w:style w:customStyle="1" w:styleId="NoSpacingChar" w:type="character">
    <w:name w:val="No Spacing Char"/>
    <w:basedOn w:val="DefaultParagraphFont"/>
    <w:link w:val="NoSpacing"/>
    <w:rsid w:val="005816B7"/>
    <w:rPr>
      <w:rFonts w:cs="Times New Roman"/>
      <w:bCs w:val="0"/>
      <w:iCs w:val="0"/>
      <w:kern w:val="0"/>
    </w:rPr>
  </w:style>
  <w:style w:styleId="TOCHeading" w:type="paragraph">
    <w:name w:val="TOC Heading"/>
    <w:basedOn w:val="Heading1"/>
    <w:next w:val="Normal"/>
    <w:unhideWhenUsed/>
    <w:qFormat/>
    <w:rsid w:val="00FE1568"/>
    <w:pPr>
      <w:spacing w:after="0"/>
      <w:outlineLvl w:val="9"/>
    </w:pPr>
    <w:rPr>
      <w:b w:val="0"/>
      <w:bCs/>
      <w:smallCaps w:val="0"/>
      <w:color w:themeColor="accent1" w:themeShade="BF" w:val="000000"/>
    </w:rPr>
  </w:style>
  <w:style w:styleId="TOC2" w:type="paragraph">
    <w:name w:val="toc 2"/>
    <w:basedOn w:val="Normal"/>
    <w:next w:val="Normal"/>
    <w:autoRedefine/>
    <w:uiPriority w:val="39"/>
    <w:rsid w:val="00FE1568"/>
    <w:pPr>
      <w:spacing w:after="100"/>
      <w:ind w:left="220"/>
    </w:pPr>
  </w:style>
  <w:style w:styleId="TOC3" w:type="paragraph">
    <w:name w:val="toc 3"/>
    <w:basedOn w:val="Normal"/>
    <w:next w:val="Normal"/>
    <w:autoRedefine/>
    <w:uiPriority w:val="39"/>
    <w:rsid w:val="00FE1568"/>
    <w:pPr>
      <w:spacing w:after="100"/>
      <w:ind w:left="440"/>
    </w:pPr>
  </w:style>
  <w:style w:styleId="TOC1" w:type="paragraph">
    <w:name w:val="toc 1"/>
    <w:basedOn w:val="Normal"/>
    <w:next w:val="Normal"/>
    <w:autoRedefine/>
    <w:uiPriority w:val="39"/>
    <w:rsid w:val="00FE1568"/>
    <w:pPr>
      <w:spacing w:after="100"/>
    </w:pPr>
  </w:style>
  <w:style w:styleId="ListTable7Colorful-Accent3" w:type="table">
    <w:name w:val="List Table 7 Colorful Accent 3"/>
    <w:basedOn w:val="TableNormal"/>
    <w:uiPriority w:val="52"/>
    <w:rsid w:val="00FE1568"/>
    <w:rPr>
      <w:rFonts w:ascii="Calibri" w:cs="Times New Roman" w:hAnsi="Calibri"/>
      <w:bCs w:val="0"/>
      <w:iCs w:val="0"/>
      <w:color w:themeColor="accent3" w:themeShade="BF" w:val="707070"/>
      <w:kern w:val="0"/>
    </w:rPr>
    <w:tblPr>
      <w:tblStyleRowBandSize w:val="1"/>
      <w:tblStyleColBandSize w:val="1"/>
    </w:tblPr>
    <w:tblStylePr w:type="firstRow">
      <w:rPr>
        <w:rFonts w:asciiTheme="majorHAnsi" w:cstheme="majorBidi" w:eastAsiaTheme="majorEastAsia" w:hAnsiTheme="majorHAnsi"/>
        <w:i/>
        <w:iCs/>
        <w:sz w:val="26"/>
      </w:rPr>
      <w:tblPr/>
      <w:tcPr>
        <w:tcBorders>
          <w:bottom w:color="969696"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69696"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69696"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69696" w:space="0" w:sz="4" w:themeColor="accent3" w:val="single"/>
        </w:tcBorders>
        <w:shd w:color="auto" w:fill="FFFFFF" w:themeFill="background1" w:val="clear"/>
      </w:tcPr>
    </w:tblStylePr>
    <w:tblStylePr w:type="band1Vert">
      <w:tblPr/>
      <w:tcPr>
        <w:shd w:color="auto" w:fill="EAEAEA" w:themeFill="accent3" w:themeFillTint="33" w:val="clear"/>
      </w:tcPr>
    </w:tblStylePr>
    <w:tblStylePr w:type="band1Horz">
      <w:tblPr/>
      <w:tcPr>
        <w:shd w:color="auto" w:fill="EAEAEA"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Caption" w:type="paragraph">
    <w:name w:val="caption"/>
    <w:basedOn w:val="Normal"/>
    <w:next w:val="Normal"/>
    <w:unhideWhenUsed/>
    <w:qFormat/>
    <w:rsid w:val="00CF79AE"/>
    <w:pPr>
      <w:spacing w:after="200" w:line="259" w:lineRule="auto"/>
      <w:jc w:val="center"/>
    </w:pPr>
    <w:rPr>
      <w:rFonts w:asciiTheme="minorHAnsi" w:cstheme="minorBidi" w:eastAsiaTheme="minorHAnsi" w:hAnsiTheme="minorHAnsi"/>
      <w:i/>
      <w:iCs w:val="0"/>
      <w:color w:themeColor="text2" w:val="4F2001"/>
      <w:sz w:val="18"/>
      <w:szCs w:val="18"/>
    </w:rPr>
  </w:style>
  <w:style w:styleId="Quote" w:type="paragraph">
    <w:name w:val="Quote"/>
    <w:basedOn w:val="Normal"/>
    <w:next w:val="Normal"/>
    <w:link w:val="QuoteChar"/>
    <w:autoRedefine/>
    <w:qFormat/>
    <w:rsid w:val="00FE1568"/>
    <w:pPr>
      <w:spacing w:before="200"/>
      <w:ind w:left="864" w:right="864"/>
      <w:jc w:val="center"/>
    </w:pPr>
    <w:rPr>
      <w:i/>
      <w:iCs w:val="0"/>
    </w:rPr>
  </w:style>
  <w:style w:customStyle="1" w:styleId="QuoteChar" w:type="character">
    <w:name w:val="Quote Char"/>
    <w:basedOn w:val="DefaultParagraphFont"/>
    <w:link w:val="Quote"/>
    <w:rsid w:val="005816B7"/>
    <w:rPr>
      <w:i/>
      <w:iCs w:val="0"/>
    </w:rPr>
  </w:style>
  <w:style w:customStyle="1" w:styleId="Heading1Char" w:type="character">
    <w:name w:val="Heading 1 Char"/>
    <w:basedOn w:val="DefaultParagraphFont"/>
    <w:link w:val="Heading1"/>
    <w:rsid w:val="005816B7"/>
    <w:rPr>
      <w:b/>
      <w:bCs w:val="0"/>
      <w:smallCaps/>
      <w:sz w:val="32"/>
      <w:szCs w:val="32"/>
    </w:rPr>
  </w:style>
  <w:style w:styleId="Bibliography" w:type="paragraph">
    <w:name w:val="Bibliography"/>
    <w:basedOn w:val="Normal"/>
    <w:next w:val="Normal"/>
    <w:unhideWhenUsed/>
    <w:rsid w:val="00FE1568"/>
  </w:style>
  <w:style w:customStyle="1" w:styleId="Heading2Char" w:type="character">
    <w:name w:val="Heading 2 Char"/>
    <w:basedOn w:val="DefaultParagraphFont"/>
    <w:link w:val="Heading2"/>
    <w:rsid w:val="005816B7"/>
    <w:rPr>
      <w:b/>
      <w:bCs w:val="0"/>
      <w:i/>
      <w:iCs w:val="0"/>
      <w:smallCaps/>
      <w:sz w:val="28"/>
      <w:szCs w:val="28"/>
    </w:rPr>
  </w:style>
  <w:style w:customStyle="1" w:styleId="Heading3Char" w:type="character">
    <w:name w:val="Heading 3 Char"/>
    <w:basedOn w:val="DefaultParagraphFont"/>
    <w:link w:val="Heading3"/>
    <w:rsid w:val="005816B7"/>
    <w:rPr>
      <w:b/>
      <w:bCs w:val="0"/>
      <w:smallCaps/>
      <w:szCs w:val="26"/>
    </w:rPr>
  </w:style>
  <w:style w:customStyle="1" w:styleId="Heading4Char" w:type="character">
    <w:name w:val="Heading 4 Char"/>
    <w:basedOn w:val="DefaultParagraphFont"/>
    <w:link w:val="Heading4"/>
    <w:rsid w:val="005816B7"/>
    <w:rPr>
      <w:rFonts w:asciiTheme="majorHAnsi" w:cstheme="majorBidi" w:eastAsiaTheme="majorEastAsia" w:hAnsiTheme="majorHAnsi"/>
      <w:b/>
      <w:bCs w:val="0"/>
      <w:i/>
      <w:iCs w:val="0"/>
      <w:color w:themeColor="text1" w:val="000000"/>
    </w:rPr>
  </w:style>
  <w:style w:styleId="ListTable3-Accent3" w:type="table">
    <w:name w:val="List Table 3 Accent 3"/>
    <w:basedOn w:val="TableNormal"/>
    <w:uiPriority w:val="48"/>
    <w:rsid w:val="00FE1568"/>
    <w:rPr>
      <w:rFonts w:ascii="Calibri" w:cs="Times New Roman" w:hAnsi="Calibri"/>
      <w:bCs w:val="0"/>
      <w:iCs w:val="0"/>
      <w:kern w:val="0"/>
    </w:rPr>
    <w:tblPr>
      <w:tblStyleRowBandSize w:val="1"/>
      <w:tblStyleColBandSize w:val="1"/>
      <w:tblBorders>
        <w:top w:color="969696" w:space="0" w:sz="4" w:themeColor="accent3" w:val="single"/>
        <w:left w:color="969696" w:space="0" w:sz="4" w:themeColor="accent3" w:val="single"/>
        <w:bottom w:color="969696" w:space="0" w:sz="4" w:themeColor="accent3" w:val="single"/>
        <w:right w:color="969696" w:space="0" w:sz="4" w:themeColor="accent3" w:val="single"/>
      </w:tblBorders>
    </w:tblPr>
    <w:tblStylePr w:type="firstRow">
      <w:rPr>
        <w:b/>
        <w:bCs/>
        <w:color w:themeColor="background1" w:val="FFFFFF"/>
      </w:rPr>
      <w:tblPr/>
      <w:tcPr>
        <w:shd w:color="auto" w:fill="969696" w:themeFill="accent3" w:val="clear"/>
      </w:tcPr>
    </w:tblStylePr>
    <w:tblStylePr w:type="lastRow">
      <w:rPr>
        <w:b/>
        <w:bCs/>
      </w:rPr>
      <w:tblPr/>
      <w:tcPr>
        <w:tcBorders>
          <w:top w:color="969696"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69696" w:space="0" w:sz="4" w:themeColor="accent3" w:val="single"/>
          <w:right w:color="969696" w:space="0" w:sz="4" w:themeColor="accent3" w:val="single"/>
        </w:tcBorders>
      </w:tcPr>
    </w:tblStylePr>
    <w:tblStylePr w:type="band1Horz">
      <w:tblPr/>
      <w:tcPr>
        <w:tcBorders>
          <w:top w:color="969696" w:space="0" w:sz="4" w:themeColor="accent3" w:val="single"/>
          <w:bottom w:color="969696"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69696" w:space="0" w:sz="4" w:themeColor="accent3" w:val="double"/>
          <w:left w:val="nil"/>
        </w:tcBorders>
      </w:tcPr>
    </w:tblStylePr>
    <w:tblStylePr w:type="swCell">
      <w:tblPr/>
      <w:tcPr>
        <w:tcBorders>
          <w:top w:color="969696" w:space="0" w:sz="4" w:themeColor="accent3" w:val="double"/>
          <w:right w:val="nil"/>
        </w:tcBorders>
      </w:tcPr>
    </w:tblStylePr>
  </w:style>
  <w:style w:customStyle="1" w:styleId="FooterChar" w:type="character">
    <w:name w:val="Footer Char"/>
    <w:basedOn w:val="DefaultParagraphFont"/>
    <w:link w:val="Footer"/>
    <w:rsid w:val="005816B7"/>
  </w:style>
  <w:style w:customStyle="1" w:styleId="HeaderChar" w:type="character">
    <w:name w:val="Header Char"/>
    <w:basedOn w:val="DefaultParagraphFont"/>
    <w:link w:val="Header"/>
    <w:rsid w:val="005816B7"/>
  </w:style>
  <w:style w:customStyle="1" w:styleId="Heading5Char" w:type="character">
    <w:name w:val="Heading 5 Char"/>
    <w:basedOn w:val="DefaultParagraphFont"/>
    <w:link w:val="Heading5"/>
    <w:rsid w:val="005816B7"/>
    <w:rPr>
      <w:rFonts w:asciiTheme="majorHAnsi" w:cstheme="majorBidi" w:eastAsiaTheme="majorEastAsia" w:hAnsiTheme="majorHAnsi"/>
      <w:color w:themeColor="accent1" w:themeShade="BF" w:val="000000"/>
      <w:sz w:val="22"/>
      <w:szCs w:val="22"/>
    </w:rPr>
  </w:style>
  <w:style w:styleId="ListTable2-Accent3" w:type="table">
    <w:name w:val="List Table 2 Accent 3"/>
    <w:basedOn w:val="TableNormal"/>
    <w:uiPriority w:val="47"/>
    <w:rsid w:val="00B61AC1"/>
    <w:tblPr>
      <w:tblStyleRowBandSize w:val="1"/>
      <w:tblStyleColBandSize w:val="1"/>
      <w:tblBorders>
        <w:top w:color="C0C0C0" w:space="0" w:sz="4" w:themeColor="accent3" w:themeTint="99" w:val="single"/>
        <w:bottom w:color="C0C0C0" w:space="0" w:sz="4" w:themeColor="accent3" w:themeTint="99" w:val="single"/>
        <w:insideH w:color="C0C0C0"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AEAEA" w:themeFill="accent3" w:themeFillTint="33" w:val="clear"/>
      </w:tcPr>
    </w:tblStylePr>
    <w:tblStylePr w:type="band1Horz">
      <w:tblPr/>
      <w:tcPr>
        <w:shd w:color="auto" w:fill="EAEAEA" w:themeFill="accent3" w:themeFillTint="33" w:val="clear"/>
      </w:tcPr>
    </w:tblStylePr>
  </w:style>
  <w:style w:customStyle="1" w:styleId="SourceCode" w:type="paragraph">
    <w:name w:val="SourceCode"/>
    <w:basedOn w:val="Normal"/>
    <w:qFormat/>
    <w:rsid w:val="00280DB5"/>
    <w:pPr>
      <w:pBdr>
        <w:top w:color="FECBAA" w:space="12" w:sz="4" w:themeColor="accent2" w:themeTint="33" w:val="single"/>
        <w:left w:color="FECBAA" w:space="4" w:sz="4" w:themeColor="accent2" w:themeTint="33" w:val="single"/>
        <w:bottom w:color="FECBAA" w:space="6" w:sz="4" w:themeColor="accent2" w:themeTint="33" w:val="single"/>
        <w:right w:color="FECBAA" w:space="4" w:sz="4" w:themeColor="accent2" w:themeTint="33" w:val="single"/>
      </w:pBdr>
      <w:shd w:color="auto" w:fill="F2F2F2" w:themeFill="background1" w:themeFillShade="F2" w:val="clear"/>
      <w:ind w:left="432" w:right="432"/>
      <w:jc w:val="left"/>
    </w:pPr>
    <w:rPr>
      <w:rFonts w:ascii="Fira Code Retina" w:hAnsi="Fira Code Retina"/>
      <w:sz w:val="18"/>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575">
      <w:bodyDiv w:val="1"/>
      <w:marLeft w:val="0"/>
      <w:marRight w:val="0"/>
      <w:marTop w:val="0"/>
      <w:marBottom w:val="0"/>
      <w:divBdr>
        <w:top w:val="none" w:sz="0" w:space="0" w:color="auto"/>
        <w:left w:val="none" w:sz="0" w:space="0" w:color="auto"/>
        <w:bottom w:val="none" w:sz="0" w:space="0" w:color="auto"/>
        <w:right w:val="none" w:sz="0" w:space="0" w:color="auto"/>
      </w:divBdr>
    </w:div>
    <w:div w:id="134875244">
      <w:bodyDiv w:val="1"/>
      <w:marLeft w:val="0"/>
      <w:marRight w:val="0"/>
      <w:marTop w:val="0"/>
      <w:marBottom w:val="0"/>
      <w:divBdr>
        <w:top w:val="none" w:sz="0" w:space="0" w:color="auto"/>
        <w:left w:val="none" w:sz="0" w:space="0" w:color="auto"/>
        <w:bottom w:val="none" w:sz="0" w:space="0" w:color="auto"/>
        <w:right w:val="none" w:sz="0" w:space="0" w:color="auto"/>
      </w:divBdr>
    </w:div>
    <w:div w:id="170268313">
      <w:bodyDiv w:val="1"/>
      <w:marLeft w:val="0"/>
      <w:marRight w:val="0"/>
      <w:marTop w:val="0"/>
      <w:marBottom w:val="0"/>
      <w:divBdr>
        <w:top w:val="none" w:sz="0" w:space="0" w:color="auto"/>
        <w:left w:val="none" w:sz="0" w:space="0" w:color="auto"/>
        <w:bottom w:val="none" w:sz="0" w:space="0" w:color="auto"/>
        <w:right w:val="none" w:sz="0" w:space="0" w:color="auto"/>
      </w:divBdr>
    </w:div>
    <w:div w:id="177500275">
      <w:bodyDiv w:val="1"/>
      <w:marLeft w:val="0"/>
      <w:marRight w:val="0"/>
      <w:marTop w:val="0"/>
      <w:marBottom w:val="0"/>
      <w:divBdr>
        <w:top w:val="none" w:sz="0" w:space="0" w:color="auto"/>
        <w:left w:val="none" w:sz="0" w:space="0" w:color="auto"/>
        <w:bottom w:val="none" w:sz="0" w:space="0" w:color="auto"/>
        <w:right w:val="none" w:sz="0" w:space="0" w:color="auto"/>
      </w:divBdr>
    </w:div>
    <w:div w:id="205455744">
      <w:bodyDiv w:val="1"/>
      <w:marLeft w:val="0"/>
      <w:marRight w:val="0"/>
      <w:marTop w:val="0"/>
      <w:marBottom w:val="0"/>
      <w:divBdr>
        <w:top w:val="none" w:sz="0" w:space="0" w:color="auto"/>
        <w:left w:val="none" w:sz="0" w:space="0" w:color="auto"/>
        <w:bottom w:val="none" w:sz="0" w:space="0" w:color="auto"/>
        <w:right w:val="none" w:sz="0" w:space="0" w:color="auto"/>
      </w:divBdr>
    </w:div>
    <w:div w:id="273287475">
      <w:bodyDiv w:val="1"/>
      <w:marLeft w:val="0"/>
      <w:marRight w:val="0"/>
      <w:marTop w:val="0"/>
      <w:marBottom w:val="0"/>
      <w:divBdr>
        <w:top w:val="none" w:sz="0" w:space="0" w:color="auto"/>
        <w:left w:val="none" w:sz="0" w:space="0" w:color="auto"/>
        <w:bottom w:val="none" w:sz="0" w:space="0" w:color="auto"/>
        <w:right w:val="none" w:sz="0" w:space="0" w:color="auto"/>
      </w:divBdr>
    </w:div>
    <w:div w:id="351535338">
      <w:bodyDiv w:val="1"/>
      <w:marLeft w:val="0"/>
      <w:marRight w:val="0"/>
      <w:marTop w:val="0"/>
      <w:marBottom w:val="0"/>
      <w:divBdr>
        <w:top w:val="none" w:sz="0" w:space="0" w:color="auto"/>
        <w:left w:val="none" w:sz="0" w:space="0" w:color="auto"/>
        <w:bottom w:val="none" w:sz="0" w:space="0" w:color="auto"/>
        <w:right w:val="none" w:sz="0" w:space="0" w:color="auto"/>
      </w:divBdr>
    </w:div>
    <w:div w:id="411585887">
      <w:bodyDiv w:val="1"/>
      <w:marLeft w:val="0"/>
      <w:marRight w:val="0"/>
      <w:marTop w:val="0"/>
      <w:marBottom w:val="0"/>
      <w:divBdr>
        <w:top w:val="none" w:sz="0" w:space="0" w:color="auto"/>
        <w:left w:val="none" w:sz="0" w:space="0" w:color="auto"/>
        <w:bottom w:val="none" w:sz="0" w:space="0" w:color="auto"/>
        <w:right w:val="none" w:sz="0" w:space="0" w:color="auto"/>
      </w:divBdr>
    </w:div>
    <w:div w:id="444353787">
      <w:bodyDiv w:val="1"/>
      <w:marLeft w:val="0"/>
      <w:marRight w:val="0"/>
      <w:marTop w:val="0"/>
      <w:marBottom w:val="0"/>
      <w:divBdr>
        <w:top w:val="none" w:sz="0" w:space="0" w:color="auto"/>
        <w:left w:val="none" w:sz="0" w:space="0" w:color="auto"/>
        <w:bottom w:val="none" w:sz="0" w:space="0" w:color="auto"/>
        <w:right w:val="none" w:sz="0" w:space="0" w:color="auto"/>
      </w:divBdr>
    </w:div>
    <w:div w:id="738020755">
      <w:bodyDiv w:val="1"/>
      <w:marLeft w:val="0"/>
      <w:marRight w:val="0"/>
      <w:marTop w:val="0"/>
      <w:marBottom w:val="0"/>
      <w:divBdr>
        <w:top w:val="none" w:sz="0" w:space="0" w:color="auto"/>
        <w:left w:val="none" w:sz="0" w:space="0" w:color="auto"/>
        <w:bottom w:val="none" w:sz="0" w:space="0" w:color="auto"/>
        <w:right w:val="none" w:sz="0" w:space="0" w:color="auto"/>
      </w:divBdr>
    </w:div>
    <w:div w:id="883562938">
      <w:bodyDiv w:val="1"/>
      <w:marLeft w:val="0"/>
      <w:marRight w:val="0"/>
      <w:marTop w:val="0"/>
      <w:marBottom w:val="0"/>
      <w:divBdr>
        <w:top w:val="none" w:sz="0" w:space="0" w:color="auto"/>
        <w:left w:val="none" w:sz="0" w:space="0" w:color="auto"/>
        <w:bottom w:val="none" w:sz="0" w:space="0" w:color="auto"/>
        <w:right w:val="none" w:sz="0" w:space="0" w:color="auto"/>
      </w:divBdr>
    </w:div>
    <w:div w:id="1049913891">
      <w:bodyDiv w:val="1"/>
      <w:marLeft w:val="0"/>
      <w:marRight w:val="0"/>
      <w:marTop w:val="0"/>
      <w:marBottom w:val="0"/>
      <w:divBdr>
        <w:top w:val="none" w:sz="0" w:space="0" w:color="auto"/>
        <w:left w:val="none" w:sz="0" w:space="0" w:color="auto"/>
        <w:bottom w:val="none" w:sz="0" w:space="0" w:color="auto"/>
        <w:right w:val="none" w:sz="0" w:space="0" w:color="auto"/>
      </w:divBdr>
    </w:div>
    <w:div w:id="1228766931">
      <w:bodyDiv w:val="1"/>
      <w:marLeft w:val="0"/>
      <w:marRight w:val="0"/>
      <w:marTop w:val="0"/>
      <w:marBottom w:val="0"/>
      <w:divBdr>
        <w:top w:val="none" w:sz="0" w:space="0" w:color="auto"/>
        <w:left w:val="none" w:sz="0" w:space="0" w:color="auto"/>
        <w:bottom w:val="none" w:sz="0" w:space="0" w:color="auto"/>
        <w:right w:val="none" w:sz="0" w:space="0" w:color="auto"/>
      </w:divBdr>
      <w:divsChild>
        <w:div w:id="2078702315">
          <w:marLeft w:val="0"/>
          <w:marRight w:val="0"/>
          <w:marTop w:val="0"/>
          <w:marBottom w:val="0"/>
          <w:divBdr>
            <w:top w:val="none" w:sz="0" w:space="0" w:color="auto"/>
            <w:left w:val="none" w:sz="0" w:space="0" w:color="auto"/>
            <w:bottom w:val="none" w:sz="0" w:space="0" w:color="auto"/>
            <w:right w:val="none" w:sz="0" w:space="0" w:color="auto"/>
          </w:divBdr>
          <w:divsChild>
            <w:div w:id="1577394658">
              <w:marLeft w:val="0"/>
              <w:marRight w:val="0"/>
              <w:marTop w:val="0"/>
              <w:marBottom w:val="0"/>
              <w:divBdr>
                <w:top w:val="none" w:sz="0" w:space="0" w:color="auto"/>
                <w:left w:val="none" w:sz="0" w:space="0" w:color="auto"/>
                <w:bottom w:val="none" w:sz="0" w:space="0" w:color="auto"/>
                <w:right w:val="none" w:sz="0" w:space="0" w:color="auto"/>
              </w:divBdr>
            </w:div>
            <w:div w:id="1940674556">
              <w:marLeft w:val="0"/>
              <w:marRight w:val="0"/>
              <w:marTop w:val="0"/>
              <w:marBottom w:val="0"/>
              <w:divBdr>
                <w:top w:val="none" w:sz="0" w:space="0" w:color="auto"/>
                <w:left w:val="none" w:sz="0" w:space="0" w:color="auto"/>
                <w:bottom w:val="none" w:sz="0" w:space="0" w:color="auto"/>
                <w:right w:val="none" w:sz="0" w:space="0" w:color="auto"/>
              </w:divBdr>
            </w:div>
            <w:div w:id="43876163">
              <w:marLeft w:val="0"/>
              <w:marRight w:val="0"/>
              <w:marTop w:val="0"/>
              <w:marBottom w:val="0"/>
              <w:divBdr>
                <w:top w:val="none" w:sz="0" w:space="0" w:color="auto"/>
                <w:left w:val="none" w:sz="0" w:space="0" w:color="auto"/>
                <w:bottom w:val="none" w:sz="0" w:space="0" w:color="auto"/>
                <w:right w:val="none" w:sz="0" w:space="0" w:color="auto"/>
              </w:divBdr>
            </w:div>
            <w:div w:id="1814909048">
              <w:marLeft w:val="0"/>
              <w:marRight w:val="0"/>
              <w:marTop w:val="0"/>
              <w:marBottom w:val="0"/>
              <w:divBdr>
                <w:top w:val="none" w:sz="0" w:space="0" w:color="auto"/>
                <w:left w:val="none" w:sz="0" w:space="0" w:color="auto"/>
                <w:bottom w:val="none" w:sz="0" w:space="0" w:color="auto"/>
                <w:right w:val="none" w:sz="0" w:space="0" w:color="auto"/>
              </w:divBdr>
            </w:div>
            <w:div w:id="9392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28924">
      <w:bodyDiv w:val="1"/>
      <w:marLeft w:val="0"/>
      <w:marRight w:val="0"/>
      <w:marTop w:val="0"/>
      <w:marBottom w:val="0"/>
      <w:divBdr>
        <w:top w:val="none" w:sz="0" w:space="0" w:color="auto"/>
        <w:left w:val="none" w:sz="0" w:space="0" w:color="auto"/>
        <w:bottom w:val="none" w:sz="0" w:space="0" w:color="auto"/>
        <w:right w:val="none" w:sz="0" w:space="0" w:color="auto"/>
      </w:divBdr>
    </w:div>
    <w:div w:id="1351638478">
      <w:bodyDiv w:val="1"/>
      <w:marLeft w:val="0"/>
      <w:marRight w:val="0"/>
      <w:marTop w:val="0"/>
      <w:marBottom w:val="0"/>
      <w:divBdr>
        <w:top w:val="none" w:sz="0" w:space="0" w:color="auto"/>
        <w:left w:val="none" w:sz="0" w:space="0" w:color="auto"/>
        <w:bottom w:val="none" w:sz="0" w:space="0" w:color="auto"/>
        <w:right w:val="none" w:sz="0" w:space="0" w:color="auto"/>
      </w:divBdr>
    </w:div>
    <w:div w:id="1412121916">
      <w:bodyDiv w:val="1"/>
      <w:marLeft w:val="0"/>
      <w:marRight w:val="0"/>
      <w:marTop w:val="0"/>
      <w:marBottom w:val="0"/>
      <w:divBdr>
        <w:top w:val="none" w:sz="0" w:space="0" w:color="auto"/>
        <w:left w:val="none" w:sz="0" w:space="0" w:color="auto"/>
        <w:bottom w:val="none" w:sz="0" w:space="0" w:color="auto"/>
        <w:right w:val="none" w:sz="0" w:space="0" w:color="auto"/>
      </w:divBdr>
    </w:div>
    <w:div w:id="1544169285">
      <w:bodyDiv w:val="1"/>
      <w:marLeft w:val="0"/>
      <w:marRight w:val="0"/>
      <w:marTop w:val="0"/>
      <w:marBottom w:val="0"/>
      <w:divBdr>
        <w:top w:val="none" w:sz="0" w:space="0" w:color="auto"/>
        <w:left w:val="none" w:sz="0" w:space="0" w:color="auto"/>
        <w:bottom w:val="none" w:sz="0" w:space="0" w:color="auto"/>
        <w:right w:val="none" w:sz="0" w:space="0" w:color="auto"/>
      </w:divBdr>
    </w:div>
    <w:div w:id="1548568049">
      <w:bodyDiv w:val="1"/>
      <w:marLeft w:val="0"/>
      <w:marRight w:val="0"/>
      <w:marTop w:val="0"/>
      <w:marBottom w:val="0"/>
      <w:divBdr>
        <w:top w:val="none" w:sz="0" w:space="0" w:color="auto"/>
        <w:left w:val="none" w:sz="0" w:space="0" w:color="auto"/>
        <w:bottom w:val="none" w:sz="0" w:space="0" w:color="auto"/>
        <w:right w:val="none" w:sz="0" w:space="0" w:color="auto"/>
      </w:divBdr>
      <w:divsChild>
        <w:div w:id="43524347">
          <w:marLeft w:val="0"/>
          <w:marRight w:val="0"/>
          <w:marTop w:val="0"/>
          <w:marBottom w:val="0"/>
          <w:divBdr>
            <w:top w:val="none" w:sz="0" w:space="0" w:color="auto"/>
            <w:left w:val="none" w:sz="0" w:space="0" w:color="auto"/>
            <w:bottom w:val="none" w:sz="0" w:space="0" w:color="auto"/>
            <w:right w:val="none" w:sz="0" w:space="0" w:color="auto"/>
          </w:divBdr>
          <w:divsChild>
            <w:div w:id="156120793">
              <w:marLeft w:val="0"/>
              <w:marRight w:val="0"/>
              <w:marTop w:val="0"/>
              <w:marBottom w:val="0"/>
              <w:divBdr>
                <w:top w:val="none" w:sz="0" w:space="0" w:color="auto"/>
                <w:left w:val="none" w:sz="0" w:space="0" w:color="auto"/>
                <w:bottom w:val="none" w:sz="0" w:space="0" w:color="auto"/>
                <w:right w:val="none" w:sz="0" w:space="0" w:color="auto"/>
              </w:divBdr>
            </w:div>
            <w:div w:id="906260951">
              <w:marLeft w:val="0"/>
              <w:marRight w:val="0"/>
              <w:marTop w:val="0"/>
              <w:marBottom w:val="0"/>
              <w:divBdr>
                <w:top w:val="none" w:sz="0" w:space="0" w:color="auto"/>
                <w:left w:val="none" w:sz="0" w:space="0" w:color="auto"/>
                <w:bottom w:val="none" w:sz="0" w:space="0" w:color="auto"/>
                <w:right w:val="none" w:sz="0" w:space="0" w:color="auto"/>
              </w:divBdr>
            </w:div>
            <w:div w:id="1601989388">
              <w:marLeft w:val="0"/>
              <w:marRight w:val="0"/>
              <w:marTop w:val="0"/>
              <w:marBottom w:val="0"/>
              <w:divBdr>
                <w:top w:val="none" w:sz="0" w:space="0" w:color="auto"/>
                <w:left w:val="none" w:sz="0" w:space="0" w:color="auto"/>
                <w:bottom w:val="none" w:sz="0" w:space="0" w:color="auto"/>
                <w:right w:val="none" w:sz="0" w:space="0" w:color="auto"/>
              </w:divBdr>
            </w:div>
            <w:div w:id="1401248322">
              <w:marLeft w:val="0"/>
              <w:marRight w:val="0"/>
              <w:marTop w:val="0"/>
              <w:marBottom w:val="0"/>
              <w:divBdr>
                <w:top w:val="none" w:sz="0" w:space="0" w:color="auto"/>
                <w:left w:val="none" w:sz="0" w:space="0" w:color="auto"/>
                <w:bottom w:val="none" w:sz="0" w:space="0" w:color="auto"/>
                <w:right w:val="none" w:sz="0" w:space="0" w:color="auto"/>
              </w:divBdr>
            </w:div>
            <w:div w:id="10885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0390">
      <w:bodyDiv w:val="1"/>
      <w:marLeft w:val="0"/>
      <w:marRight w:val="0"/>
      <w:marTop w:val="0"/>
      <w:marBottom w:val="0"/>
      <w:divBdr>
        <w:top w:val="none" w:sz="0" w:space="0" w:color="auto"/>
        <w:left w:val="none" w:sz="0" w:space="0" w:color="auto"/>
        <w:bottom w:val="none" w:sz="0" w:space="0" w:color="auto"/>
        <w:right w:val="none" w:sz="0" w:space="0" w:color="auto"/>
      </w:divBdr>
    </w:div>
    <w:div w:id="1569850424">
      <w:bodyDiv w:val="1"/>
      <w:marLeft w:val="0"/>
      <w:marRight w:val="0"/>
      <w:marTop w:val="0"/>
      <w:marBottom w:val="0"/>
      <w:divBdr>
        <w:top w:val="none" w:sz="0" w:space="0" w:color="auto"/>
        <w:left w:val="none" w:sz="0" w:space="0" w:color="auto"/>
        <w:bottom w:val="none" w:sz="0" w:space="0" w:color="auto"/>
        <w:right w:val="none" w:sz="0" w:space="0" w:color="auto"/>
      </w:divBdr>
    </w:div>
    <w:div w:id="1596553076">
      <w:bodyDiv w:val="1"/>
      <w:marLeft w:val="0"/>
      <w:marRight w:val="0"/>
      <w:marTop w:val="0"/>
      <w:marBottom w:val="0"/>
      <w:divBdr>
        <w:top w:val="none" w:sz="0" w:space="0" w:color="auto"/>
        <w:left w:val="none" w:sz="0" w:space="0" w:color="auto"/>
        <w:bottom w:val="none" w:sz="0" w:space="0" w:color="auto"/>
        <w:right w:val="none" w:sz="0" w:space="0" w:color="auto"/>
      </w:divBdr>
    </w:div>
    <w:div w:id="1731077963">
      <w:bodyDiv w:val="1"/>
      <w:marLeft w:val="0"/>
      <w:marRight w:val="0"/>
      <w:marTop w:val="0"/>
      <w:marBottom w:val="0"/>
      <w:divBdr>
        <w:top w:val="none" w:sz="0" w:space="0" w:color="auto"/>
        <w:left w:val="none" w:sz="0" w:space="0" w:color="auto"/>
        <w:bottom w:val="none" w:sz="0" w:space="0" w:color="auto"/>
        <w:right w:val="none" w:sz="0" w:space="0" w:color="auto"/>
      </w:divBdr>
    </w:div>
    <w:div w:id="1732461734">
      <w:bodyDiv w:val="1"/>
      <w:marLeft w:val="0"/>
      <w:marRight w:val="0"/>
      <w:marTop w:val="0"/>
      <w:marBottom w:val="0"/>
      <w:divBdr>
        <w:top w:val="none" w:sz="0" w:space="0" w:color="auto"/>
        <w:left w:val="none" w:sz="0" w:space="0" w:color="auto"/>
        <w:bottom w:val="none" w:sz="0" w:space="0" w:color="auto"/>
        <w:right w:val="none" w:sz="0" w:space="0" w:color="auto"/>
      </w:divBdr>
    </w:div>
    <w:div w:id="1818377396">
      <w:bodyDiv w:val="1"/>
      <w:marLeft w:val="0"/>
      <w:marRight w:val="0"/>
      <w:marTop w:val="0"/>
      <w:marBottom w:val="0"/>
      <w:divBdr>
        <w:top w:val="none" w:sz="0" w:space="0" w:color="auto"/>
        <w:left w:val="none" w:sz="0" w:space="0" w:color="auto"/>
        <w:bottom w:val="none" w:sz="0" w:space="0" w:color="auto"/>
        <w:right w:val="none" w:sz="0" w:space="0" w:color="auto"/>
      </w:divBdr>
    </w:div>
    <w:div w:id="1904102720">
      <w:bodyDiv w:val="1"/>
      <w:marLeft w:val="0"/>
      <w:marRight w:val="0"/>
      <w:marTop w:val="0"/>
      <w:marBottom w:val="0"/>
      <w:divBdr>
        <w:top w:val="none" w:sz="0" w:space="0" w:color="auto"/>
        <w:left w:val="none" w:sz="0" w:space="0" w:color="auto"/>
        <w:bottom w:val="none" w:sz="0" w:space="0" w:color="auto"/>
        <w:right w:val="none" w:sz="0" w:space="0" w:color="auto"/>
      </w:divBdr>
    </w:div>
    <w:div w:id="200535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3.xml" Type="http://schemas.openxmlformats.org/officeDocument/2006/relationships/foot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Type="http://schemas.openxmlformats.org/officeDocument/2006/relationships/image" Id="rId27" Target="media/rId27.png" /><Relationship Type="http://schemas.openxmlformats.org/officeDocument/2006/relationships/hyperlink" Id="rId23" Target="Luna-Foundry-Technical-Implementation.md" TargetMode="External" /><Relationship Type="http://schemas.openxmlformats.org/officeDocument/2006/relationships/hyperlink" Id="rId22" Target="https://adr.github.io"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23" Target="Luna-Foundry-Technical-Implementation.md" TargetMode="External" /><Relationship Type="http://schemas.openxmlformats.org/officeDocument/2006/relationships/hyperlink" Id="rId22" Target="https://adr.github.io"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ornsoft">
  <a:themeElements>
    <a:clrScheme name="Acornsoft">
      <a:dk1>
        <a:srgbClr val="000000"/>
      </a:dk1>
      <a:lt1>
        <a:srgbClr val="FFFFFF"/>
      </a:lt1>
      <a:dk2>
        <a:srgbClr val="4F2001"/>
      </a:dk2>
      <a:lt2>
        <a:srgbClr val="F8F8F8"/>
      </a:lt2>
      <a:accent1>
        <a:srgbClr val="000000"/>
      </a:accent1>
      <a:accent2>
        <a:srgbClr val="4F2001"/>
      </a:accent2>
      <a:accent3>
        <a:srgbClr val="969696"/>
      </a:accent3>
      <a:accent4>
        <a:srgbClr val="FF9900"/>
      </a:accent4>
      <a:accent5>
        <a:srgbClr val="9A8B7D"/>
      </a:accent5>
      <a:accent6>
        <a:srgbClr val="4F2001"/>
      </a:accent6>
      <a:hlink>
        <a:srgbClr val="4F2001"/>
      </a:hlink>
      <a:folHlink>
        <a:srgbClr val="FF9900"/>
      </a:folHlink>
    </a:clrScheme>
    <a:fontScheme name="Acornsoft">
      <a:majorFont>
        <a:latin typeface="Whitney K Medium"/>
        <a:ea typeface=""/>
        <a:cs typeface=""/>
      </a:majorFont>
      <a:minorFont>
        <a:latin typeface="Whitney K Book"/>
        <a:ea typeface=""/>
        <a:cs typeface=""/>
      </a:minorFont>
    </a:fontScheme>
    <a:fmtScheme name="Acornsof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823</Words>
  <Characters>5360</Characters>
  <Application>Microsoft Office Word</Application>
  <DocSecurity>0</DocSecurity>
  <Lines>171</Lines>
  <Paragraphs>103</Paragraphs>
  <ScaleCrop>false</ScaleCrop>
  <HeadingPairs>
    <vt:vector size="2" baseType="variant">
      <vt:variant>
        <vt:lpstr>Title</vt:lpstr>
      </vt:variant>
      <vt:variant>
        <vt:i4>1</vt:i4>
      </vt:variant>
    </vt:vector>
  </HeadingPairs>
  <TitlesOfParts>
    <vt:vector size="1" baseType="lpstr">
      <vt:lpstr>[TITLE]</vt:lpstr>
    </vt:vector>
  </TitlesOfParts>
  <Manager>[MANAGER]</Manager>
  <Company>[COMPANY]</Company>
  <LinksUpToDate>false</LinksUpToDate>
  <CharactersWithSpaces>6110</CharactersWithSpaces>
  <SharedDoc>false</SharedDoc>
  <HLinks>
    <vt:vector size="60" baseType="variant">
      <vt:variant>
        <vt:i4>458758</vt:i4>
      </vt:variant>
      <vt:variant>
        <vt:i4>30</vt:i4>
      </vt:variant>
      <vt:variant>
        <vt:i4>0</vt:i4>
      </vt:variant>
      <vt:variant>
        <vt:i4>5</vt:i4>
      </vt:variant>
      <vt:variant>
        <vt:lpwstr/>
      </vt:variant>
      <vt:variant>
        <vt:lpwstr>nonFunctionalRequirementsTip</vt:lpwstr>
      </vt:variant>
      <vt:variant>
        <vt:i4>6881376</vt:i4>
      </vt:variant>
      <vt:variant>
        <vt:i4>27</vt:i4>
      </vt:variant>
      <vt:variant>
        <vt:i4>0</vt:i4>
      </vt:variant>
      <vt:variant>
        <vt:i4>5</vt:i4>
      </vt:variant>
      <vt:variant>
        <vt:lpwstr/>
      </vt:variant>
      <vt:variant>
        <vt:lpwstr>relatedBusinessRulesTip</vt:lpwstr>
      </vt:variant>
      <vt:variant>
        <vt:i4>1114132</vt:i4>
      </vt:variant>
      <vt:variant>
        <vt:i4>24</vt:i4>
      </vt:variant>
      <vt:variant>
        <vt:i4>0</vt:i4>
      </vt:variant>
      <vt:variant>
        <vt:i4>5</vt:i4>
      </vt:variant>
      <vt:variant>
        <vt:lpwstr/>
      </vt:variant>
      <vt:variant>
        <vt:lpwstr>postConditionsTip</vt:lpwstr>
      </vt:variant>
      <vt:variant>
        <vt:i4>393233</vt:i4>
      </vt:variant>
      <vt:variant>
        <vt:i4>21</vt:i4>
      </vt:variant>
      <vt:variant>
        <vt:i4>0</vt:i4>
      </vt:variant>
      <vt:variant>
        <vt:i4>5</vt:i4>
      </vt:variant>
      <vt:variant>
        <vt:lpwstr/>
      </vt:variant>
      <vt:variant>
        <vt:lpwstr>exceptionPathTip</vt:lpwstr>
      </vt:variant>
      <vt:variant>
        <vt:i4>1245187</vt:i4>
      </vt:variant>
      <vt:variant>
        <vt:i4>18</vt:i4>
      </vt:variant>
      <vt:variant>
        <vt:i4>0</vt:i4>
      </vt:variant>
      <vt:variant>
        <vt:i4>5</vt:i4>
      </vt:variant>
      <vt:variant>
        <vt:lpwstr/>
      </vt:variant>
      <vt:variant>
        <vt:lpwstr>alternatePathTip</vt:lpwstr>
      </vt:variant>
      <vt:variant>
        <vt:i4>1966093</vt:i4>
      </vt:variant>
      <vt:variant>
        <vt:i4>15</vt:i4>
      </vt:variant>
      <vt:variant>
        <vt:i4>0</vt:i4>
      </vt:variant>
      <vt:variant>
        <vt:i4>5</vt:i4>
      </vt:variant>
      <vt:variant>
        <vt:lpwstr/>
      </vt:variant>
      <vt:variant>
        <vt:lpwstr>basicFlowOfEventsTip</vt:lpwstr>
      </vt:variant>
      <vt:variant>
        <vt:i4>1376287</vt:i4>
      </vt:variant>
      <vt:variant>
        <vt:i4>12</vt:i4>
      </vt:variant>
      <vt:variant>
        <vt:i4>0</vt:i4>
      </vt:variant>
      <vt:variant>
        <vt:i4>5</vt:i4>
      </vt:variant>
      <vt:variant>
        <vt:lpwstr/>
      </vt:variant>
      <vt:variant>
        <vt:lpwstr>preConditionsTip</vt:lpwstr>
      </vt:variant>
      <vt:variant>
        <vt:i4>7340155</vt:i4>
      </vt:variant>
      <vt:variant>
        <vt:i4>6</vt:i4>
      </vt:variant>
      <vt:variant>
        <vt:i4>0</vt:i4>
      </vt:variant>
      <vt:variant>
        <vt:i4>5</vt:i4>
      </vt:variant>
      <vt:variant>
        <vt:lpwstr/>
      </vt:variant>
      <vt:variant>
        <vt:lpwstr>descriptionTip</vt:lpwstr>
      </vt:variant>
      <vt:variant>
        <vt:i4>6553721</vt:i4>
      </vt:variant>
      <vt:variant>
        <vt:i4>0</vt:i4>
      </vt:variant>
      <vt:variant>
        <vt:i4>0</vt:i4>
      </vt:variant>
      <vt:variant>
        <vt:i4>5</vt:i4>
      </vt:variant>
      <vt:variant>
        <vt:lpwstr/>
      </vt:variant>
      <vt:variant>
        <vt:lpwstr>useCaseNameTip</vt:lpwstr>
      </vt:variant>
      <vt:variant>
        <vt:i4>1572906</vt:i4>
      </vt:variant>
      <vt:variant>
        <vt:i4>24</vt:i4>
      </vt:variant>
      <vt:variant>
        <vt:i4>0</vt:i4>
      </vt:variant>
      <vt:variant>
        <vt:i4>5</vt:i4>
      </vt:variant>
      <vt:variant>
        <vt:lpwstr>mailto:gcg-dps-assessment@kodak.com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2026-01-03T20:19:23Z</dcterms:created>
  <dcterms:modified xsi:type="dcterms:W3CDTF">2026-01-03T20:19:23Z</dcterms:modified>
</cp:coreProperties>
</file>

<file path=docProps/custom.xml><?xml version="1.0" encoding="utf-8"?>
<Properties xmlns="http://schemas.openxmlformats.org/officeDocument/2006/custom-properties" xmlns:vt="http://schemas.openxmlformats.org/officeDocument/2006/docPropsVTypes"/>
</file>