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299F" w:rsidRPr="008458E8" w:rsidRDefault="005A2E36" w:rsidP="008458E8">
      <w:pPr>
        <w:pStyle w:val="Ttulo1"/>
        <w:jc w:val="center"/>
        <w:rPr>
          <w:b/>
        </w:rPr>
      </w:pPr>
      <w:proofErr w:type="spellStart"/>
      <w:r w:rsidRPr="008458E8">
        <w:rPr>
          <w:b/>
        </w:rPr>
        <w:t>PyAudioAnalysis</w:t>
      </w:r>
      <w:proofErr w:type="spellEnd"/>
    </w:p>
    <w:p w:rsidR="005A2E36" w:rsidRDefault="005A2E36" w:rsidP="005A2E36">
      <w:pPr>
        <w:pStyle w:val="Prrafodelista"/>
        <w:numPr>
          <w:ilvl w:val="0"/>
          <w:numId w:val="3"/>
        </w:numPr>
      </w:pPr>
      <w:r>
        <w:t>Extrae las características del audio (</w:t>
      </w:r>
      <w:proofErr w:type="spellStart"/>
      <w:r>
        <w:t>espectograma</w:t>
      </w:r>
      <w:proofErr w:type="spellEnd"/>
      <w:r>
        <w:t>…)</w:t>
      </w:r>
    </w:p>
    <w:p w:rsidR="005A2E36" w:rsidRDefault="005A2E36" w:rsidP="005A2E36">
      <w:pPr>
        <w:pStyle w:val="Prrafodelista"/>
        <w:numPr>
          <w:ilvl w:val="0"/>
          <w:numId w:val="3"/>
        </w:numPr>
      </w:pPr>
      <w:r>
        <w:t>Clasifica sonidos</w:t>
      </w:r>
    </w:p>
    <w:p w:rsidR="005A2E36" w:rsidRDefault="005A2E36" w:rsidP="005A2E36">
      <w:pPr>
        <w:pStyle w:val="Prrafodelista"/>
        <w:numPr>
          <w:ilvl w:val="0"/>
          <w:numId w:val="3"/>
        </w:numPr>
      </w:pPr>
      <w:r>
        <w:t>Entrena y utiliza modelos de regresión (aplicación en Reconocimiento de emociones)</w:t>
      </w:r>
    </w:p>
    <w:p w:rsidR="005A2E36" w:rsidRDefault="005A2E36" w:rsidP="005A2E36">
      <w:pPr>
        <w:pStyle w:val="Prrafodelista"/>
        <w:numPr>
          <w:ilvl w:val="0"/>
          <w:numId w:val="3"/>
        </w:numPr>
      </w:pPr>
      <w:r>
        <w:t>Aplica reducciones de la dimensionalidad para visualizar datos de audio similares (similitud de datos)</w:t>
      </w:r>
    </w:p>
    <w:p w:rsidR="005A2E36" w:rsidRDefault="005A2E36" w:rsidP="005A2E36">
      <w:pPr>
        <w:pStyle w:val="Ttulo2"/>
      </w:pPr>
      <w:r>
        <w:t>Descripción de la librería</w:t>
      </w:r>
    </w:p>
    <w:p w:rsidR="005A2E36" w:rsidRDefault="005A2E36" w:rsidP="005A2E36">
      <w:pPr>
        <w:pStyle w:val="Prrafodelista"/>
        <w:numPr>
          <w:ilvl w:val="0"/>
          <w:numId w:val="4"/>
        </w:numPr>
        <w:rPr>
          <w:lang w:val="en-US"/>
        </w:rPr>
      </w:pPr>
      <w:r w:rsidRPr="005A2E36">
        <w:rPr>
          <w:lang w:val="en-US"/>
        </w:rPr>
        <w:t xml:space="preserve">6 </w:t>
      </w:r>
      <w:proofErr w:type="spellStart"/>
      <w:r w:rsidRPr="005A2E36">
        <w:rPr>
          <w:lang w:val="en-US"/>
        </w:rPr>
        <w:t>archivos</w:t>
      </w:r>
      <w:proofErr w:type="spellEnd"/>
      <w:r w:rsidRPr="005A2E36">
        <w:rPr>
          <w:lang w:val="en-US"/>
        </w:rPr>
        <w:t xml:space="preserve"> de Python: </w:t>
      </w:r>
      <w:proofErr w:type="spellStart"/>
      <w:r w:rsidRPr="005A2E36">
        <w:rPr>
          <w:lang w:val="en-US"/>
        </w:rPr>
        <w:t>audioAnalysis</w:t>
      </w:r>
      <w:proofErr w:type="spellEnd"/>
      <w:r w:rsidRPr="005A2E36">
        <w:rPr>
          <w:lang w:val="en-US"/>
        </w:rPr>
        <w:t xml:space="preserve">, </w:t>
      </w:r>
      <w:proofErr w:type="spellStart"/>
      <w:r w:rsidRPr="005A2E36">
        <w:rPr>
          <w:lang w:val="en-US"/>
        </w:rPr>
        <w:t>audioFeatureExtraction</w:t>
      </w:r>
      <w:proofErr w:type="spellEnd"/>
      <w:r w:rsidRPr="005A2E36">
        <w:rPr>
          <w:lang w:val="en-US"/>
        </w:rPr>
        <w:t>,</w:t>
      </w:r>
      <w:r>
        <w:rPr>
          <w:lang w:val="en-US"/>
        </w:rPr>
        <w:t xml:space="preserve"> </w:t>
      </w:r>
      <w:proofErr w:type="spellStart"/>
      <w:r>
        <w:rPr>
          <w:lang w:val="en-US"/>
        </w:rPr>
        <w:t>audioTrainTest</w:t>
      </w:r>
      <w:proofErr w:type="spellEnd"/>
      <w:r>
        <w:rPr>
          <w:lang w:val="en-US"/>
        </w:rPr>
        <w:t xml:space="preserve">, </w:t>
      </w:r>
      <w:proofErr w:type="spellStart"/>
      <w:r w:rsidRPr="005A2E36">
        <w:rPr>
          <w:lang w:val="en-US"/>
        </w:rPr>
        <w:t>audioSegmentation</w:t>
      </w:r>
      <w:proofErr w:type="spellEnd"/>
      <w:r>
        <w:rPr>
          <w:lang w:val="en-US"/>
        </w:rPr>
        <w:t xml:space="preserve">, </w:t>
      </w:r>
      <w:proofErr w:type="spellStart"/>
      <w:r w:rsidRPr="005A2E36">
        <w:rPr>
          <w:lang w:val="en-US"/>
        </w:rPr>
        <w:t>audioBasicIO</w:t>
      </w:r>
      <w:proofErr w:type="spellEnd"/>
      <w:r>
        <w:rPr>
          <w:lang w:val="en-US"/>
        </w:rPr>
        <w:t xml:space="preserve">, </w:t>
      </w:r>
      <w:proofErr w:type="spellStart"/>
      <w:r w:rsidRPr="005A2E36">
        <w:rPr>
          <w:lang w:val="en-US"/>
        </w:rPr>
        <w:t>audioVisualization</w:t>
      </w:r>
      <w:proofErr w:type="spellEnd"/>
      <w:r>
        <w:rPr>
          <w:lang w:val="en-US"/>
        </w:rPr>
        <w:t>.</w:t>
      </w:r>
    </w:p>
    <w:p w:rsidR="005A2E36" w:rsidRPr="005A2E36" w:rsidRDefault="005A2E36" w:rsidP="008458E8">
      <w:pPr>
        <w:spacing w:after="0"/>
        <w:rPr>
          <w:lang w:val="en-US"/>
        </w:rPr>
      </w:pPr>
    </w:p>
    <w:p w:rsidR="005A2E36" w:rsidRPr="005A2E36" w:rsidRDefault="005A2E36" w:rsidP="005A2E36">
      <w:pPr>
        <w:pStyle w:val="Prrafodelista"/>
        <w:numPr>
          <w:ilvl w:val="0"/>
          <w:numId w:val="5"/>
        </w:numPr>
      </w:pPr>
      <w:r w:rsidRPr="005A2E36">
        <w:rPr>
          <w:b/>
        </w:rPr>
        <w:t>audioAnalysis.py</w:t>
      </w:r>
      <w:r w:rsidRPr="005A2E36">
        <w:t>: este archivo implementa la interfaz de línea de comandos de las funcionalidades básicas de la biblioteca, junto con algunas funcionalidades de grabación.</w:t>
      </w:r>
    </w:p>
    <w:p w:rsidR="005A2E36" w:rsidRPr="005A2E36" w:rsidRDefault="005A2E36" w:rsidP="005A2E36">
      <w:pPr>
        <w:pStyle w:val="Prrafodelista"/>
        <w:numPr>
          <w:ilvl w:val="0"/>
          <w:numId w:val="5"/>
        </w:numPr>
      </w:pPr>
      <w:r w:rsidRPr="005A2E36">
        <w:rPr>
          <w:b/>
        </w:rPr>
        <w:t>audioFeatureExtraction.py</w:t>
      </w:r>
      <w:r w:rsidRPr="005A2E36">
        <w:t>: aquí es donde se implementa toda la extracción de características de audio. En total, se computan 21 características a corto plazo, mientras que también se implementa una técnica de ventanas de mediano plazo para extraer estadísticas de las características de audio.</w:t>
      </w:r>
    </w:p>
    <w:p w:rsidR="005A2E36" w:rsidRPr="005A2E36" w:rsidRDefault="005A2E36" w:rsidP="005A2E36">
      <w:pPr>
        <w:pStyle w:val="Prrafodelista"/>
        <w:numPr>
          <w:ilvl w:val="0"/>
          <w:numId w:val="5"/>
        </w:numPr>
      </w:pPr>
      <w:r w:rsidRPr="005A2E36">
        <w:rPr>
          <w:b/>
        </w:rPr>
        <w:t>audioTrainTest.py</w:t>
      </w:r>
      <w:r w:rsidRPr="005A2E36">
        <w:t>: este archivo implementa los pro</w:t>
      </w:r>
      <w:r>
        <w:t>c</w:t>
      </w:r>
      <w:r w:rsidRPr="005A2E36">
        <w:t>e</w:t>
      </w:r>
      <w:r>
        <w:t>d</w:t>
      </w:r>
      <w:r w:rsidRPr="005A2E36">
        <w:t>imientos de clasificación de audio. Contiene funciones que se pueden utilizar para entrenar una máquina de vectores de soporte</w:t>
      </w:r>
      <w:r>
        <w:t xml:space="preserve"> (SVM)</w:t>
      </w:r>
      <w:r w:rsidRPr="005A2E36">
        <w:t xml:space="preserve"> o un clasificador k-vecino más cercano</w:t>
      </w:r>
      <w:r>
        <w:t xml:space="preserve"> (</w:t>
      </w:r>
      <w:proofErr w:type="spellStart"/>
      <w:r>
        <w:t>kNN</w:t>
      </w:r>
      <w:proofErr w:type="spellEnd"/>
      <w:r>
        <w:t>)</w:t>
      </w:r>
      <w:r w:rsidRPr="005A2E36">
        <w:t>. Además, las funciones y los scripts de envoltura se proporcionan para cuestiones generales de entrenamiento, evaluación y normalización de funciones.</w:t>
      </w:r>
    </w:p>
    <w:p w:rsidR="005A2E36" w:rsidRPr="005A2E36" w:rsidRDefault="005A2E36" w:rsidP="005A2E36">
      <w:pPr>
        <w:pStyle w:val="Prrafodelista"/>
        <w:numPr>
          <w:ilvl w:val="0"/>
          <w:numId w:val="5"/>
        </w:numPr>
      </w:pPr>
      <w:r w:rsidRPr="005A2E36">
        <w:rPr>
          <w:b/>
        </w:rPr>
        <w:t>audioSegmentation.py</w:t>
      </w:r>
      <w:r w:rsidRPr="005A2E36">
        <w:t xml:space="preserve">: este archivo implementa funcionalidades de segmentación de audio, por ejemplo, clasificación y segmentación de segmento de tamaño fijo, </w:t>
      </w:r>
      <w:proofErr w:type="spellStart"/>
      <w:r w:rsidRPr="005A2E36">
        <w:t>diarización</w:t>
      </w:r>
      <w:proofErr w:type="spellEnd"/>
      <w:r w:rsidRPr="005A2E36">
        <w:t xml:space="preserve"> de altavoz, etc.</w:t>
      </w:r>
    </w:p>
    <w:p w:rsidR="005A2E36" w:rsidRPr="005A2E36" w:rsidRDefault="005A2E36" w:rsidP="005A2E36">
      <w:pPr>
        <w:pStyle w:val="Prrafodelista"/>
        <w:numPr>
          <w:ilvl w:val="0"/>
          <w:numId w:val="5"/>
        </w:numPr>
      </w:pPr>
      <w:r w:rsidRPr="005A2E36">
        <w:rPr>
          <w:b/>
        </w:rPr>
        <w:t>audioBasicIO.py</w:t>
      </w:r>
      <w:r w:rsidRPr="005A2E36">
        <w:t>: este archivo implementa algunas funcionalidades básicas de IO de audio, así como también las conversiones de archivos</w:t>
      </w:r>
    </w:p>
    <w:p w:rsidR="005A2E36" w:rsidRDefault="005A2E36" w:rsidP="005A2E36">
      <w:pPr>
        <w:pStyle w:val="Prrafodelista"/>
        <w:numPr>
          <w:ilvl w:val="0"/>
          <w:numId w:val="5"/>
        </w:numPr>
      </w:pPr>
      <w:r w:rsidRPr="005A2E36">
        <w:rPr>
          <w:b/>
        </w:rPr>
        <w:t>audioVisualization.py</w:t>
      </w:r>
      <w:r w:rsidRPr="005A2E36">
        <w:t>: el propósito de este conjunto de funciones es producir visualizaciones de contenido representativas y fáciles de usar</w:t>
      </w:r>
      <w:r>
        <w:t>.</w:t>
      </w:r>
    </w:p>
    <w:p w:rsidR="005A2E36" w:rsidRDefault="005A2E36" w:rsidP="005A2E36">
      <w:r w:rsidRPr="005A2E36">
        <w:t xml:space="preserve">En la </w:t>
      </w:r>
      <w:r>
        <w:t xml:space="preserve">carpeta </w:t>
      </w:r>
      <w:r w:rsidRPr="005A2E36">
        <w:t xml:space="preserve">data/, se proporcionan un par de archivos de muestra de audio, junto con algunos modelos entrenados de SVM y </w:t>
      </w:r>
      <w:proofErr w:type="spellStart"/>
      <w:r w:rsidRPr="005A2E36">
        <w:t>kNN</w:t>
      </w:r>
      <w:proofErr w:type="spellEnd"/>
      <w:r w:rsidRPr="005A2E36">
        <w:t xml:space="preserve"> para tareas de clasificación particulares (por ejemplo, voz frente a música, clasificación de género musical, etc.).</w:t>
      </w:r>
    </w:p>
    <w:p w:rsidR="005A2E36" w:rsidRDefault="006A4A42" w:rsidP="000A0A4F">
      <w:pPr>
        <w:pStyle w:val="Ttulo3"/>
      </w:pPr>
      <w:r>
        <w:t xml:space="preserve">1.- </w:t>
      </w:r>
      <w:r w:rsidR="000A0A4F">
        <w:t>Extracción de características</w:t>
      </w:r>
      <w:r w:rsidR="008458E8">
        <w:t>.</w:t>
      </w:r>
    </w:p>
    <w:p w:rsidR="00C333CD" w:rsidRDefault="00C333CD" w:rsidP="00C333CD">
      <w:r>
        <w:t>Hay dos etapas en la metodología de extracción de características de audio:</w:t>
      </w:r>
    </w:p>
    <w:p w:rsidR="00C333CD" w:rsidRDefault="00C333CD" w:rsidP="00C333CD">
      <w:pPr>
        <w:pStyle w:val="Prrafodelista"/>
        <w:numPr>
          <w:ilvl w:val="0"/>
          <w:numId w:val="6"/>
        </w:numPr>
      </w:pPr>
      <w:r w:rsidRPr="00C333CD">
        <w:rPr>
          <w:b/>
        </w:rPr>
        <w:t>Extracción de características a corto plazo</w:t>
      </w:r>
      <w:r>
        <w:rPr>
          <w:b/>
        </w:rPr>
        <w:t xml:space="preserve"> (</w:t>
      </w:r>
      <w:r w:rsidRPr="00C333CD">
        <w:rPr>
          <w:b/>
        </w:rPr>
        <w:t>Short-</w:t>
      </w:r>
      <w:proofErr w:type="spellStart"/>
      <w:r w:rsidRPr="00C333CD">
        <w:rPr>
          <w:b/>
        </w:rPr>
        <w:t>term</w:t>
      </w:r>
      <w:proofErr w:type="spellEnd"/>
      <w:r w:rsidRPr="00C333CD">
        <w:rPr>
          <w:b/>
        </w:rPr>
        <w:t xml:space="preserve"> </w:t>
      </w:r>
      <w:proofErr w:type="spellStart"/>
      <w:r w:rsidRPr="00C333CD">
        <w:rPr>
          <w:b/>
        </w:rPr>
        <w:t>feature</w:t>
      </w:r>
      <w:proofErr w:type="spellEnd"/>
      <w:r w:rsidRPr="00C333CD">
        <w:rPr>
          <w:b/>
        </w:rPr>
        <w:t xml:space="preserve"> </w:t>
      </w:r>
      <w:proofErr w:type="spellStart"/>
      <w:r w:rsidRPr="00C333CD">
        <w:rPr>
          <w:b/>
        </w:rPr>
        <w:t>extraction</w:t>
      </w:r>
      <w:proofErr w:type="spellEnd"/>
      <w:r>
        <w:rPr>
          <w:b/>
        </w:rPr>
        <w:t>)</w:t>
      </w:r>
      <w:r>
        <w:t xml:space="preserve">: se implementa en la función </w:t>
      </w:r>
      <w:proofErr w:type="spellStart"/>
      <w:proofErr w:type="gramStart"/>
      <w:r>
        <w:t>stFeatureExtraction</w:t>
      </w:r>
      <w:proofErr w:type="spellEnd"/>
      <w:r>
        <w:t>(</w:t>
      </w:r>
      <w:proofErr w:type="gramEnd"/>
      <w:r>
        <w:t>) del archivo audioFeatureExtraction.py. Divide la señal de entrada en ventanas a corto plazo (</w:t>
      </w:r>
      <w:proofErr w:type="spellStart"/>
      <w:r>
        <w:t>frames</w:t>
      </w:r>
      <w:proofErr w:type="spellEnd"/>
      <w:r>
        <w:t xml:space="preserve">) y calcula una serie de características para cada </w:t>
      </w:r>
      <w:proofErr w:type="spellStart"/>
      <w:r>
        <w:t>frame</w:t>
      </w:r>
      <w:proofErr w:type="spellEnd"/>
      <w:r>
        <w:t>. Este proceso conduce a una secuencia de vectores de características a corto plazo para toda la señal.</w:t>
      </w:r>
    </w:p>
    <w:p w:rsidR="008458E8" w:rsidRDefault="00C333CD" w:rsidP="00C333CD">
      <w:pPr>
        <w:pStyle w:val="Prrafodelista"/>
        <w:numPr>
          <w:ilvl w:val="0"/>
          <w:numId w:val="6"/>
        </w:numPr>
      </w:pPr>
      <w:r w:rsidRPr="00C333CD">
        <w:rPr>
          <w:b/>
        </w:rPr>
        <w:t>Extracción de características a medio plazo</w:t>
      </w:r>
      <w:r>
        <w:rPr>
          <w:b/>
        </w:rPr>
        <w:t xml:space="preserve"> (</w:t>
      </w:r>
      <w:proofErr w:type="spellStart"/>
      <w:r>
        <w:rPr>
          <w:b/>
        </w:rPr>
        <w:t>Mid-term</w:t>
      </w:r>
      <w:proofErr w:type="spellEnd"/>
      <w:r>
        <w:rPr>
          <w:b/>
        </w:rPr>
        <w:t xml:space="preserve"> </w:t>
      </w:r>
      <w:proofErr w:type="spellStart"/>
      <w:r>
        <w:rPr>
          <w:b/>
        </w:rPr>
        <w:t>feature</w:t>
      </w:r>
      <w:proofErr w:type="spellEnd"/>
      <w:r>
        <w:rPr>
          <w:b/>
        </w:rPr>
        <w:t xml:space="preserve"> </w:t>
      </w:r>
      <w:proofErr w:type="spellStart"/>
      <w:r>
        <w:rPr>
          <w:b/>
        </w:rPr>
        <w:t>extraction</w:t>
      </w:r>
      <w:proofErr w:type="spellEnd"/>
      <w:r>
        <w:rPr>
          <w:b/>
        </w:rPr>
        <w:t>)</w:t>
      </w:r>
      <w:r>
        <w:t xml:space="preserve">: en muchos casos, la señal se representa mediante estadísticas sobre las secuencias de las </w:t>
      </w:r>
      <w:r>
        <w:lastRenderedPageBreak/>
        <w:t xml:space="preserve">características extraídas a corto plazo descritas anteriormente. Con este fin, la función </w:t>
      </w:r>
      <w:proofErr w:type="spellStart"/>
      <w:proofErr w:type="gramStart"/>
      <w:r>
        <w:t>mtFeatureExtraction</w:t>
      </w:r>
      <w:proofErr w:type="spellEnd"/>
      <w:r>
        <w:t>(</w:t>
      </w:r>
      <w:proofErr w:type="gramEnd"/>
      <w:r>
        <w:t>) del archivo audioFeatureExtraction.py extrae un número de estadísticas (por ejemplo, media y desviación estándar) sobre cada secuencia de características a corto plazo.</w:t>
      </w:r>
    </w:p>
    <w:p w:rsidR="00C333CD" w:rsidRDefault="00C333CD" w:rsidP="00C333CD">
      <w:r>
        <w:t>El total del número de características a corto plazo (short-</w:t>
      </w:r>
      <w:proofErr w:type="spellStart"/>
      <w:r>
        <w:t>term</w:t>
      </w:r>
      <w:proofErr w:type="spellEnd"/>
      <w:r>
        <w:t xml:space="preserve">) implementado en </w:t>
      </w:r>
      <w:proofErr w:type="spellStart"/>
      <w:r w:rsidRPr="00C333CD">
        <w:t>pyAudioAnalysis</w:t>
      </w:r>
      <w:proofErr w:type="spellEnd"/>
      <w:r>
        <w:t xml:space="preserve"> es de 34. En la siguiente tabla se muestra </w:t>
      </w:r>
      <w:r w:rsidR="00617911">
        <w:t>una lista completa de las características implementadas:</w:t>
      </w:r>
    </w:p>
    <w:tbl>
      <w:tblPr>
        <w:tblStyle w:val="Tablaconcuadrcula"/>
        <w:tblW w:w="8607" w:type="dxa"/>
        <w:jc w:val="center"/>
        <w:tblLook w:val="04A0" w:firstRow="1" w:lastRow="0" w:firstColumn="1" w:lastColumn="0" w:noHBand="0" w:noVBand="1"/>
      </w:tblPr>
      <w:tblGrid>
        <w:gridCol w:w="1277"/>
        <w:gridCol w:w="1990"/>
        <w:gridCol w:w="5340"/>
      </w:tblGrid>
      <w:tr w:rsidR="00617911" w:rsidRPr="00617911" w:rsidTr="00617911">
        <w:trPr>
          <w:trHeight w:val="471"/>
          <w:jc w:val="center"/>
        </w:trPr>
        <w:tc>
          <w:tcPr>
            <w:tcW w:w="1277" w:type="dxa"/>
            <w:vAlign w:val="center"/>
          </w:tcPr>
          <w:p w:rsidR="00617911" w:rsidRPr="00617911" w:rsidRDefault="00617911" w:rsidP="00617911">
            <w:pPr>
              <w:jc w:val="center"/>
              <w:rPr>
                <w:rFonts w:cs="Segoe UI"/>
                <w:b/>
                <w:bCs/>
                <w:color w:val="24292E"/>
              </w:rPr>
            </w:pPr>
            <w:proofErr w:type="spellStart"/>
            <w:r w:rsidRPr="00617911">
              <w:rPr>
                <w:rFonts w:cs="Segoe UI"/>
                <w:b/>
                <w:bCs/>
                <w:color w:val="24292E"/>
              </w:rPr>
              <w:t>Feature</w:t>
            </w:r>
            <w:proofErr w:type="spellEnd"/>
            <w:r w:rsidRPr="00617911">
              <w:rPr>
                <w:rFonts w:cs="Segoe UI"/>
                <w:b/>
                <w:bCs/>
                <w:color w:val="24292E"/>
              </w:rPr>
              <w:t xml:space="preserve"> ID</w:t>
            </w:r>
          </w:p>
        </w:tc>
        <w:tc>
          <w:tcPr>
            <w:tcW w:w="1990" w:type="dxa"/>
            <w:vAlign w:val="center"/>
          </w:tcPr>
          <w:p w:rsidR="00617911" w:rsidRPr="00617911" w:rsidRDefault="00617911" w:rsidP="00617911">
            <w:pPr>
              <w:jc w:val="center"/>
              <w:rPr>
                <w:rFonts w:cs="Segoe UI"/>
                <w:b/>
                <w:bCs/>
                <w:color w:val="24292E"/>
              </w:rPr>
            </w:pPr>
            <w:proofErr w:type="spellStart"/>
            <w:r w:rsidRPr="00617911">
              <w:rPr>
                <w:rFonts w:cs="Segoe UI"/>
                <w:b/>
                <w:bCs/>
                <w:color w:val="24292E"/>
              </w:rPr>
              <w:t>Feature</w:t>
            </w:r>
            <w:proofErr w:type="spellEnd"/>
            <w:r w:rsidRPr="00617911">
              <w:rPr>
                <w:rFonts w:cs="Segoe UI"/>
                <w:b/>
                <w:bCs/>
                <w:color w:val="24292E"/>
              </w:rPr>
              <w:t xml:space="preserve"> </w:t>
            </w:r>
            <w:proofErr w:type="spellStart"/>
            <w:r w:rsidRPr="00617911">
              <w:rPr>
                <w:rFonts w:cs="Segoe UI"/>
                <w:b/>
                <w:bCs/>
                <w:color w:val="24292E"/>
              </w:rPr>
              <w:t>Name</w:t>
            </w:r>
            <w:proofErr w:type="spellEnd"/>
          </w:p>
        </w:tc>
        <w:tc>
          <w:tcPr>
            <w:tcW w:w="5340" w:type="dxa"/>
            <w:vAlign w:val="center"/>
          </w:tcPr>
          <w:p w:rsidR="00617911" w:rsidRPr="00617911" w:rsidRDefault="00617911" w:rsidP="00617911">
            <w:pPr>
              <w:jc w:val="center"/>
              <w:rPr>
                <w:rFonts w:cs="Segoe UI"/>
                <w:b/>
                <w:bCs/>
                <w:color w:val="24292E"/>
              </w:rPr>
            </w:pPr>
            <w:proofErr w:type="spellStart"/>
            <w:r w:rsidRPr="00617911">
              <w:rPr>
                <w:rFonts w:cs="Segoe UI"/>
                <w:b/>
                <w:bCs/>
                <w:color w:val="24292E"/>
              </w:rPr>
              <w:t>Description</w:t>
            </w:r>
            <w:proofErr w:type="spellEnd"/>
          </w:p>
        </w:tc>
      </w:tr>
      <w:tr w:rsidR="00617911" w:rsidRPr="00617911" w:rsidTr="00617911">
        <w:trPr>
          <w:jc w:val="center"/>
        </w:trPr>
        <w:tc>
          <w:tcPr>
            <w:tcW w:w="1277" w:type="dxa"/>
            <w:vAlign w:val="center"/>
          </w:tcPr>
          <w:p w:rsidR="00617911" w:rsidRPr="00617911" w:rsidRDefault="00617911" w:rsidP="00617911">
            <w:pPr>
              <w:jc w:val="center"/>
              <w:rPr>
                <w:rFonts w:cs="Segoe UI"/>
                <w:color w:val="24292E"/>
              </w:rPr>
            </w:pPr>
            <w:r w:rsidRPr="00617911">
              <w:rPr>
                <w:rFonts w:cs="Segoe UI"/>
                <w:color w:val="24292E"/>
              </w:rPr>
              <w:t>1</w:t>
            </w:r>
          </w:p>
        </w:tc>
        <w:tc>
          <w:tcPr>
            <w:tcW w:w="1990" w:type="dxa"/>
            <w:vAlign w:val="center"/>
          </w:tcPr>
          <w:p w:rsidR="00617911" w:rsidRDefault="00617911" w:rsidP="00617911">
            <w:pPr>
              <w:jc w:val="center"/>
              <w:rPr>
                <w:rFonts w:cs="Segoe UI"/>
                <w:color w:val="24292E"/>
              </w:rPr>
            </w:pPr>
            <w:r w:rsidRPr="00617911">
              <w:rPr>
                <w:rFonts w:cs="Segoe UI"/>
                <w:color w:val="24292E"/>
              </w:rPr>
              <w:t xml:space="preserve">Zero </w:t>
            </w:r>
            <w:proofErr w:type="spellStart"/>
            <w:r w:rsidRPr="00617911">
              <w:rPr>
                <w:rFonts w:cs="Segoe UI"/>
                <w:color w:val="24292E"/>
              </w:rPr>
              <w:t>Crossing</w:t>
            </w:r>
            <w:proofErr w:type="spellEnd"/>
            <w:r w:rsidRPr="00617911">
              <w:rPr>
                <w:rFonts w:cs="Segoe UI"/>
                <w:color w:val="24292E"/>
              </w:rPr>
              <w:t xml:space="preserve"> </w:t>
            </w:r>
            <w:proofErr w:type="spellStart"/>
            <w:r w:rsidRPr="00617911">
              <w:rPr>
                <w:rFonts w:cs="Segoe UI"/>
                <w:color w:val="24292E"/>
              </w:rPr>
              <w:t>Rate</w:t>
            </w:r>
            <w:proofErr w:type="spellEnd"/>
          </w:p>
          <w:p w:rsidR="00901F36" w:rsidRPr="00617911" w:rsidRDefault="00901F36" w:rsidP="00617911">
            <w:pPr>
              <w:jc w:val="center"/>
              <w:rPr>
                <w:rFonts w:cs="Segoe UI"/>
                <w:color w:val="24292E"/>
              </w:rPr>
            </w:pPr>
            <w:r>
              <w:rPr>
                <w:rFonts w:cs="Segoe UI"/>
                <w:color w:val="24292E"/>
              </w:rPr>
              <w:t>(</w:t>
            </w:r>
            <w:r w:rsidRPr="00901F36">
              <w:rPr>
                <w:rFonts w:cs="Segoe UI"/>
                <w:color w:val="24292E"/>
              </w:rPr>
              <w:t>Tasa de cruce cero</w:t>
            </w:r>
            <w:r>
              <w:rPr>
                <w:rFonts w:cs="Segoe UI"/>
                <w:color w:val="24292E"/>
              </w:rPr>
              <w:t>)</w:t>
            </w:r>
          </w:p>
        </w:tc>
        <w:tc>
          <w:tcPr>
            <w:tcW w:w="5340" w:type="dxa"/>
            <w:vAlign w:val="center"/>
          </w:tcPr>
          <w:p w:rsidR="00617911" w:rsidRPr="00617911" w:rsidRDefault="00617911" w:rsidP="00617911">
            <w:pPr>
              <w:rPr>
                <w:rFonts w:cs="Segoe UI"/>
                <w:color w:val="24292E"/>
              </w:rPr>
            </w:pPr>
            <w:r w:rsidRPr="00617911">
              <w:rPr>
                <w:rFonts w:cs="Segoe UI"/>
                <w:color w:val="24292E"/>
              </w:rPr>
              <w:t xml:space="preserve">La tasa de cambio de signo de la señal durante la duración de un </w:t>
            </w:r>
            <w:proofErr w:type="spellStart"/>
            <w:r>
              <w:rPr>
                <w:rFonts w:cs="Segoe UI"/>
                <w:color w:val="24292E"/>
              </w:rPr>
              <w:t>frame</w:t>
            </w:r>
            <w:proofErr w:type="spellEnd"/>
            <w:r w:rsidRPr="00617911">
              <w:rPr>
                <w:rFonts w:cs="Segoe UI"/>
                <w:color w:val="24292E"/>
              </w:rPr>
              <w:t xml:space="preserve"> particular.</w:t>
            </w:r>
          </w:p>
        </w:tc>
      </w:tr>
      <w:tr w:rsidR="00617911" w:rsidRPr="00E557B8" w:rsidTr="00617911">
        <w:trPr>
          <w:jc w:val="center"/>
        </w:trPr>
        <w:tc>
          <w:tcPr>
            <w:tcW w:w="1277" w:type="dxa"/>
            <w:vAlign w:val="center"/>
          </w:tcPr>
          <w:p w:rsidR="00617911" w:rsidRPr="00617911" w:rsidRDefault="00617911" w:rsidP="00617911">
            <w:pPr>
              <w:jc w:val="center"/>
              <w:rPr>
                <w:rFonts w:cs="Segoe UI"/>
                <w:color w:val="24292E"/>
              </w:rPr>
            </w:pPr>
            <w:r w:rsidRPr="00617911">
              <w:rPr>
                <w:rFonts w:cs="Segoe UI"/>
                <w:color w:val="24292E"/>
              </w:rPr>
              <w:t>2</w:t>
            </w:r>
          </w:p>
        </w:tc>
        <w:tc>
          <w:tcPr>
            <w:tcW w:w="1990" w:type="dxa"/>
            <w:vAlign w:val="center"/>
          </w:tcPr>
          <w:p w:rsidR="00617911" w:rsidRDefault="00617911" w:rsidP="00617911">
            <w:pPr>
              <w:jc w:val="center"/>
              <w:rPr>
                <w:rFonts w:cs="Segoe UI"/>
                <w:color w:val="24292E"/>
              </w:rPr>
            </w:pPr>
            <w:r w:rsidRPr="00617911">
              <w:rPr>
                <w:rFonts w:cs="Segoe UI"/>
                <w:color w:val="24292E"/>
              </w:rPr>
              <w:t>Energy</w:t>
            </w:r>
          </w:p>
          <w:p w:rsidR="00901F36" w:rsidRPr="00617911" w:rsidRDefault="00901F36" w:rsidP="00617911">
            <w:pPr>
              <w:jc w:val="center"/>
              <w:rPr>
                <w:rFonts w:cs="Segoe UI"/>
                <w:color w:val="24292E"/>
              </w:rPr>
            </w:pPr>
            <w:r>
              <w:rPr>
                <w:rFonts w:cs="Segoe UI"/>
                <w:color w:val="24292E"/>
              </w:rPr>
              <w:t>(Energía)</w:t>
            </w:r>
          </w:p>
        </w:tc>
        <w:tc>
          <w:tcPr>
            <w:tcW w:w="5340" w:type="dxa"/>
            <w:vAlign w:val="center"/>
          </w:tcPr>
          <w:p w:rsidR="00617911" w:rsidRPr="00E557B8" w:rsidRDefault="00E557B8" w:rsidP="00617911">
            <w:pPr>
              <w:rPr>
                <w:rFonts w:cs="Segoe UI"/>
                <w:color w:val="24292E"/>
              </w:rPr>
            </w:pPr>
            <w:r w:rsidRPr="00E557B8">
              <w:rPr>
                <w:rFonts w:cs="Segoe UI"/>
                <w:color w:val="24292E"/>
              </w:rPr>
              <w:t>La suma de los cuadrados de los valo</w:t>
            </w:r>
            <w:r>
              <w:rPr>
                <w:rFonts w:cs="Segoe UI"/>
                <w:color w:val="24292E"/>
              </w:rPr>
              <w:t xml:space="preserve">res de la señal, normalizados por la respectiva longitud del </w:t>
            </w:r>
            <w:proofErr w:type="spellStart"/>
            <w:r>
              <w:rPr>
                <w:rFonts w:cs="Segoe UI"/>
                <w:color w:val="24292E"/>
              </w:rPr>
              <w:t>frame</w:t>
            </w:r>
            <w:proofErr w:type="spellEnd"/>
            <w:r w:rsidR="00617911" w:rsidRPr="00E557B8">
              <w:rPr>
                <w:rFonts w:cs="Segoe UI"/>
                <w:color w:val="24292E"/>
              </w:rPr>
              <w:t>.</w:t>
            </w:r>
          </w:p>
        </w:tc>
      </w:tr>
      <w:tr w:rsidR="00617911" w:rsidRPr="00E557B8" w:rsidTr="00617911">
        <w:trPr>
          <w:jc w:val="center"/>
        </w:trPr>
        <w:tc>
          <w:tcPr>
            <w:tcW w:w="1277" w:type="dxa"/>
            <w:vAlign w:val="center"/>
          </w:tcPr>
          <w:p w:rsidR="00617911" w:rsidRPr="00617911" w:rsidRDefault="00617911" w:rsidP="00617911">
            <w:pPr>
              <w:jc w:val="center"/>
              <w:rPr>
                <w:rFonts w:cs="Segoe UI"/>
                <w:color w:val="24292E"/>
              </w:rPr>
            </w:pPr>
            <w:r w:rsidRPr="00617911">
              <w:rPr>
                <w:rFonts w:cs="Segoe UI"/>
                <w:color w:val="24292E"/>
              </w:rPr>
              <w:t>3</w:t>
            </w:r>
          </w:p>
        </w:tc>
        <w:tc>
          <w:tcPr>
            <w:tcW w:w="1990" w:type="dxa"/>
            <w:vAlign w:val="center"/>
          </w:tcPr>
          <w:p w:rsidR="00617911" w:rsidRDefault="00617911" w:rsidP="00617911">
            <w:pPr>
              <w:jc w:val="center"/>
              <w:rPr>
                <w:rFonts w:cs="Segoe UI"/>
                <w:color w:val="24292E"/>
              </w:rPr>
            </w:pPr>
            <w:proofErr w:type="spellStart"/>
            <w:r w:rsidRPr="00617911">
              <w:rPr>
                <w:rFonts w:cs="Segoe UI"/>
                <w:color w:val="24292E"/>
              </w:rPr>
              <w:t>Entropy</w:t>
            </w:r>
            <w:proofErr w:type="spellEnd"/>
            <w:r w:rsidRPr="00617911">
              <w:rPr>
                <w:rFonts w:cs="Segoe UI"/>
                <w:color w:val="24292E"/>
              </w:rPr>
              <w:t xml:space="preserve"> </w:t>
            </w:r>
            <w:proofErr w:type="spellStart"/>
            <w:r w:rsidRPr="00617911">
              <w:rPr>
                <w:rFonts w:cs="Segoe UI"/>
                <w:color w:val="24292E"/>
              </w:rPr>
              <w:t>of</w:t>
            </w:r>
            <w:proofErr w:type="spellEnd"/>
            <w:r w:rsidRPr="00617911">
              <w:rPr>
                <w:rFonts w:cs="Segoe UI"/>
                <w:color w:val="24292E"/>
              </w:rPr>
              <w:t xml:space="preserve"> Energy</w:t>
            </w:r>
          </w:p>
          <w:p w:rsidR="00901F36" w:rsidRPr="00617911" w:rsidRDefault="00901F36" w:rsidP="00617911">
            <w:pPr>
              <w:jc w:val="center"/>
              <w:rPr>
                <w:rFonts w:cs="Segoe UI"/>
                <w:color w:val="24292E"/>
              </w:rPr>
            </w:pPr>
            <w:r>
              <w:rPr>
                <w:rFonts w:cs="Segoe UI"/>
                <w:color w:val="24292E"/>
              </w:rPr>
              <w:t>(Entropía de la energía)</w:t>
            </w:r>
          </w:p>
        </w:tc>
        <w:tc>
          <w:tcPr>
            <w:tcW w:w="5340" w:type="dxa"/>
            <w:vAlign w:val="center"/>
          </w:tcPr>
          <w:p w:rsidR="00617911" w:rsidRPr="00E557B8" w:rsidRDefault="00E557B8" w:rsidP="00617911">
            <w:pPr>
              <w:rPr>
                <w:rFonts w:cs="Segoe UI"/>
                <w:color w:val="24292E"/>
              </w:rPr>
            </w:pPr>
            <w:r w:rsidRPr="00E557B8">
              <w:rPr>
                <w:rFonts w:cs="Segoe UI"/>
                <w:color w:val="24292E"/>
              </w:rPr>
              <w:t>La entropía de l</w:t>
            </w:r>
            <w:r>
              <w:rPr>
                <w:rFonts w:cs="Segoe UI"/>
                <w:color w:val="24292E"/>
              </w:rPr>
              <w:t xml:space="preserve">as energías normalizadas de los </w:t>
            </w:r>
            <w:r w:rsidR="00617911" w:rsidRPr="00E557B8">
              <w:rPr>
                <w:rFonts w:cs="Segoe UI"/>
                <w:color w:val="24292E"/>
              </w:rPr>
              <w:t>sub-</w:t>
            </w:r>
            <w:proofErr w:type="spellStart"/>
            <w:r w:rsidR="00617911" w:rsidRPr="00E557B8">
              <w:rPr>
                <w:rFonts w:cs="Segoe UI"/>
                <w:color w:val="24292E"/>
              </w:rPr>
              <w:t>frames</w:t>
            </w:r>
            <w:proofErr w:type="spellEnd"/>
            <w:r w:rsidR="00617911" w:rsidRPr="00E557B8">
              <w:rPr>
                <w:rFonts w:cs="Segoe UI"/>
                <w:color w:val="24292E"/>
              </w:rPr>
              <w:t xml:space="preserve">. </w:t>
            </w:r>
            <w:r w:rsidRPr="00E557B8">
              <w:rPr>
                <w:rFonts w:cs="Segoe UI"/>
                <w:color w:val="24292E"/>
              </w:rPr>
              <w:t>Puede ser interpretado como una medida de cambios abruptos</w:t>
            </w:r>
            <w:r w:rsidR="00617911" w:rsidRPr="00E557B8">
              <w:rPr>
                <w:rFonts w:cs="Segoe UI"/>
                <w:color w:val="24292E"/>
              </w:rPr>
              <w:t>.</w:t>
            </w:r>
          </w:p>
        </w:tc>
      </w:tr>
      <w:tr w:rsidR="00617911" w:rsidRPr="00787362" w:rsidTr="00617911">
        <w:trPr>
          <w:trHeight w:val="542"/>
          <w:jc w:val="center"/>
        </w:trPr>
        <w:tc>
          <w:tcPr>
            <w:tcW w:w="1277" w:type="dxa"/>
            <w:vAlign w:val="center"/>
          </w:tcPr>
          <w:p w:rsidR="00617911" w:rsidRPr="00617911" w:rsidRDefault="00617911" w:rsidP="00617911">
            <w:pPr>
              <w:jc w:val="center"/>
              <w:rPr>
                <w:rFonts w:cs="Segoe UI"/>
                <w:color w:val="24292E"/>
              </w:rPr>
            </w:pPr>
            <w:r w:rsidRPr="00617911">
              <w:rPr>
                <w:rFonts w:cs="Segoe UI"/>
                <w:color w:val="24292E"/>
              </w:rPr>
              <w:t>4</w:t>
            </w:r>
          </w:p>
        </w:tc>
        <w:tc>
          <w:tcPr>
            <w:tcW w:w="1990" w:type="dxa"/>
            <w:vAlign w:val="center"/>
          </w:tcPr>
          <w:p w:rsidR="00617911" w:rsidRDefault="00617911" w:rsidP="00617911">
            <w:pPr>
              <w:jc w:val="center"/>
              <w:rPr>
                <w:rFonts w:cs="Segoe UI"/>
                <w:color w:val="24292E"/>
              </w:rPr>
            </w:pPr>
            <w:proofErr w:type="spellStart"/>
            <w:r w:rsidRPr="00617911">
              <w:rPr>
                <w:rFonts w:cs="Segoe UI"/>
                <w:color w:val="24292E"/>
              </w:rPr>
              <w:t>Spectral</w:t>
            </w:r>
            <w:proofErr w:type="spellEnd"/>
            <w:r w:rsidRPr="00617911">
              <w:rPr>
                <w:rFonts w:cs="Segoe UI"/>
                <w:color w:val="24292E"/>
              </w:rPr>
              <w:t xml:space="preserve"> </w:t>
            </w:r>
            <w:proofErr w:type="spellStart"/>
            <w:r w:rsidRPr="00617911">
              <w:rPr>
                <w:rFonts w:cs="Segoe UI"/>
                <w:color w:val="24292E"/>
              </w:rPr>
              <w:t>Centroid</w:t>
            </w:r>
            <w:proofErr w:type="spellEnd"/>
          </w:p>
          <w:p w:rsidR="00901F36" w:rsidRPr="00617911" w:rsidRDefault="00901F36" w:rsidP="00617911">
            <w:pPr>
              <w:jc w:val="center"/>
              <w:rPr>
                <w:rFonts w:cs="Segoe UI"/>
                <w:color w:val="24292E"/>
              </w:rPr>
            </w:pPr>
            <w:r>
              <w:rPr>
                <w:rFonts w:cs="Segoe UI"/>
                <w:color w:val="24292E"/>
              </w:rPr>
              <w:t>(Centroide espectral)</w:t>
            </w:r>
          </w:p>
        </w:tc>
        <w:tc>
          <w:tcPr>
            <w:tcW w:w="5340" w:type="dxa"/>
            <w:vAlign w:val="center"/>
          </w:tcPr>
          <w:p w:rsidR="00617911" w:rsidRPr="00787362" w:rsidRDefault="00787362" w:rsidP="00617911">
            <w:pPr>
              <w:rPr>
                <w:rFonts w:cs="Segoe UI"/>
                <w:color w:val="24292E"/>
              </w:rPr>
            </w:pPr>
            <w:r w:rsidRPr="00787362">
              <w:rPr>
                <w:rFonts w:cs="Segoe UI"/>
                <w:color w:val="24292E"/>
              </w:rPr>
              <w:t>Centro de gravedad del espectro</w:t>
            </w:r>
            <w:r w:rsidR="00617911" w:rsidRPr="00787362">
              <w:rPr>
                <w:rFonts w:cs="Segoe UI"/>
                <w:color w:val="24292E"/>
              </w:rPr>
              <w:t>.</w:t>
            </w:r>
          </w:p>
        </w:tc>
      </w:tr>
      <w:tr w:rsidR="00617911" w:rsidRPr="00095598" w:rsidTr="00617911">
        <w:trPr>
          <w:trHeight w:val="550"/>
          <w:jc w:val="center"/>
        </w:trPr>
        <w:tc>
          <w:tcPr>
            <w:tcW w:w="1277" w:type="dxa"/>
            <w:vAlign w:val="center"/>
          </w:tcPr>
          <w:p w:rsidR="00617911" w:rsidRPr="00617911" w:rsidRDefault="00617911" w:rsidP="00617911">
            <w:pPr>
              <w:jc w:val="center"/>
              <w:rPr>
                <w:rFonts w:cs="Segoe UI"/>
                <w:color w:val="24292E"/>
              </w:rPr>
            </w:pPr>
            <w:r w:rsidRPr="00617911">
              <w:rPr>
                <w:rFonts w:cs="Segoe UI"/>
                <w:color w:val="24292E"/>
              </w:rPr>
              <w:t>5</w:t>
            </w:r>
          </w:p>
        </w:tc>
        <w:tc>
          <w:tcPr>
            <w:tcW w:w="1990" w:type="dxa"/>
            <w:vAlign w:val="center"/>
          </w:tcPr>
          <w:p w:rsidR="00617911" w:rsidRDefault="00617911" w:rsidP="00617911">
            <w:pPr>
              <w:jc w:val="center"/>
              <w:rPr>
                <w:rFonts w:cs="Segoe UI"/>
                <w:color w:val="24292E"/>
              </w:rPr>
            </w:pPr>
            <w:proofErr w:type="spellStart"/>
            <w:r w:rsidRPr="00617911">
              <w:rPr>
                <w:rFonts w:cs="Segoe UI"/>
                <w:color w:val="24292E"/>
              </w:rPr>
              <w:t>Spectral</w:t>
            </w:r>
            <w:proofErr w:type="spellEnd"/>
            <w:r w:rsidRPr="00617911">
              <w:rPr>
                <w:rFonts w:cs="Segoe UI"/>
                <w:color w:val="24292E"/>
              </w:rPr>
              <w:t xml:space="preserve"> Spread</w:t>
            </w:r>
          </w:p>
          <w:p w:rsidR="00901F36" w:rsidRPr="00617911" w:rsidRDefault="00901F36" w:rsidP="00617911">
            <w:pPr>
              <w:jc w:val="center"/>
              <w:rPr>
                <w:rFonts w:cs="Segoe UI"/>
                <w:color w:val="24292E"/>
              </w:rPr>
            </w:pPr>
            <w:r>
              <w:rPr>
                <w:rFonts w:cs="Segoe UI"/>
                <w:color w:val="24292E"/>
              </w:rPr>
              <w:t>(Extensión espectral)</w:t>
            </w:r>
          </w:p>
        </w:tc>
        <w:tc>
          <w:tcPr>
            <w:tcW w:w="5340" w:type="dxa"/>
            <w:vAlign w:val="center"/>
          </w:tcPr>
          <w:p w:rsidR="00617911" w:rsidRPr="00095598" w:rsidRDefault="00095598" w:rsidP="00617911">
            <w:pPr>
              <w:rPr>
                <w:rFonts w:cs="Segoe UI"/>
                <w:color w:val="24292E"/>
              </w:rPr>
            </w:pPr>
            <w:r w:rsidRPr="00095598">
              <w:rPr>
                <w:rFonts w:cs="Segoe UI"/>
                <w:color w:val="24292E"/>
              </w:rPr>
              <w:t>El segundo momento central del espectro</w:t>
            </w:r>
            <w:r w:rsidR="00617911" w:rsidRPr="00095598">
              <w:rPr>
                <w:rFonts w:cs="Segoe UI"/>
                <w:color w:val="24292E"/>
              </w:rPr>
              <w:t>.</w:t>
            </w:r>
          </w:p>
        </w:tc>
      </w:tr>
      <w:tr w:rsidR="00617911" w:rsidRPr="0091024A" w:rsidTr="00617911">
        <w:trPr>
          <w:jc w:val="center"/>
        </w:trPr>
        <w:tc>
          <w:tcPr>
            <w:tcW w:w="1277" w:type="dxa"/>
            <w:vAlign w:val="center"/>
          </w:tcPr>
          <w:p w:rsidR="00617911" w:rsidRPr="00617911" w:rsidRDefault="00617911" w:rsidP="00617911">
            <w:pPr>
              <w:jc w:val="center"/>
              <w:rPr>
                <w:rFonts w:cs="Segoe UI"/>
                <w:color w:val="24292E"/>
              </w:rPr>
            </w:pPr>
            <w:r w:rsidRPr="00617911">
              <w:rPr>
                <w:rFonts w:cs="Segoe UI"/>
                <w:color w:val="24292E"/>
              </w:rPr>
              <w:t>6</w:t>
            </w:r>
          </w:p>
        </w:tc>
        <w:tc>
          <w:tcPr>
            <w:tcW w:w="1990" w:type="dxa"/>
            <w:vAlign w:val="center"/>
          </w:tcPr>
          <w:p w:rsidR="00617911" w:rsidRDefault="00617911" w:rsidP="00617911">
            <w:pPr>
              <w:jc w:val="center"/>
              <w:rPr>
                <w:rFonts w:cs="Segoe UI"/>
                <w:color w:val="24292E"/>
              </w:rPr>
            </w:pPr>
            <w:proofErr w:type="spellStart"/>
            <w:r w:rsidRPr="00617911">
              <w:rPr>
                <w:rFonts w:cs="Segoe UI"/>
                <w:color w:val="24292E"/>
              </w:rPr>
              <w:t>Spectral</w:t>
            </w:r>
            <w:proofErr w:type="spellEnd"/>
            <w:r w:rsidRPr="00617911">
              <w:rPr>
                <w:rFonts w:cs="Segoe UI"/>
                <w:color w:val="24292E"/>
              </w:rPr>
              <w:t xml:space="preserve"> </w:t>
            </w:r>
            <w:proofErr w:type="spellStart"/>
            <w:r w:rsidRPr="00617911">
              <w:rPr>
                <w:rFonts w:cs="Segoe UI"/>
                <w:color w:val="24292E"/>
              </w:rPr>
              <w:t>Entropy</w:t>
            </w:r>
            <w:proofErr w:type="spellEnd"/>
          </w:p>
          <w:p w:rsidR="00901F36" w:rsidRPr="00617911" w:rsidRDefault="00901F36" w:rsidP="00617911">
            <w:pPr>
              <w:jc w:val="center"/>
              <w:rPr>
                <w:rFonts w:cs="Segoe UI"/>
                <w:color w:val="24292E"/>
              </w:rPr>
            </w:pPr>
            <w:r>
              <w:rPr>
                <w:rFonts w:cs="Segoe UI"/>
                <w:color w:val="24292E"/>
              </w:rPr>
              <w:t>(Entropía espectral)</w:t>
            </w:r>
          </w:p>
        </w:tc>
        <w:tc>
          <w:tcPr>
            <w:tcW w:w="5340" w:type="dxa"/>
            <w:vAlign w:val="center"/>
          </w:tcPr>
          <w:p w:rsidR="00617911" w:rsidRPr="0091024A" w:rsidRDefault="00617911" w:rsidP="00617911">
            <w:pPr>
              <w:rPr>
                <w:rFonts w:cs="Segoe UI"/>
                <w:color w:val="24292E"/>
              </w:rPr>
            </w:pPr>
            <w:r w:rsidRPr="0091024A">
              <w:rPr>
                <w:rFonts w:cs="Segoe UI"/>
                <w:color w:val="24292E"/>
              </w:rPr>
              <w:t>Entrop</w:t>
            </w:r>
            <w:r w:rsidR="0091024A" w:rsidRPr="0091024A">
              <w:rPr>
                <w:rFonts w:cs="Segoe UI"/>
                <w:color w:val="24292E"/>
              </w:rPr>
              <w:t>ía de las energías espectrales normalizadas para un co</w:t>
            </w:r>
            <w:r w:rsidR="0091024A">
              <w:rPr>
                <w:rFonts w:cs="Segoe UI"/>
                <w:color w:val="24292E"/>
              </w:rPr>
              <w:t xml:space="preserve">njunto de </w:t>
            </w:r>
            <w:r w:rsidRPr="0091024A">
              <w:rPr>
                <w:rFonts w:cs="Segoe UI"/>
                <w:color w:val="24292E"/>
              </w:rPr>
              <w:t>sub-</w:t>
            </w:r>
            <w:proofErr w:type="spellStart"/>
            <w:r w:rsidRPr="0091024A">
              <w:rPr>
                <w:rFonts w:cs="Segoe UI"/>
                <w:color w:val="24292E"/>
              </w:rPr>
              <w:t>frames</w:t>
            </w:r>
            <w:proofErr w:type="spellEnd"/>
            <w:r w:rsidRPr="0091024A">
              <w:rPr>
                <w:rFonts w:cs="Segoe UI"/>
                <w:color w:val="24292E"/>
              </w:rPr>
              <w:t>.</w:t>
            </w:r>
          </w:p>
        </w:tc>
      </w:tr>
      <w:tr w:rsidR="00617911" w:rsidRPr="002467F5" w:rsidTr="00617911">
        <w:trPr>
          <w:jc w:val="center"/>
        </w:trPr>
        <w:tc>
          <w:tcPr>
            <w:tcW w:w="1277" w:type="dxa"/>
            <w:vAlign w:val="center"/>
          </w:tcPr>
          <w:p w:rsidR="00617911" w:rsidRPr="00617911" w:rsidRDefault="00617911" w:rsidP="00617911">
            <w:pPr>
              <w:jc w:val="center"/>
              <w:rPr>
                <w:rFonts w:cs="Segoe UI"/>
                <w:color w:val="24292E"/>
              </w:rPr>
            </w:pPr>
            <w:r w:rsidRPr="00617911">
              <w:rPr>
                <w:rFonts w:cs="Segoe UI"/>
                <w:color w:val="24292E"/>
              </w:rPr>
              <w:t>7</w:t>
            </w:r>
          </w:p>
        </w:tc>
        <w:tc>
          <w:tcPr>
            <w:tcW w:w="1990" w:type="dxa"/>
            <w:vAlign w:val="center"/>
          </w:tcPr>
          <w:p w:rsidR="00617911" w:rsidRDefault="00617911" w:rsidP="00617911">
            <w:pPr>
              <w:jc w:val="center"/>
              <w:rPr>
                <w:rFonts w:cs="Segoe UI"/>
                <w:color w:val="24292E"/>
              </w:rPr>
            </w:pPr>
            <w:proofErr w:type="spellStart"/>
            <w:r w:rsidRPr="00617911">
              <w:rPr>
                <w:rFonts w:cs="Segoe UI"/>
                <w:color w:val="24292E"/>
              </w:rPr>
              <w:t>Spectral</w:t>
            </w:r>
            <w:proofErr w:type="spellEnd"/>
            <w:r w:rsidRPr="00617911">
              <w:rPr>
                <w:rFonts w:cs="Segoe UI"/>
                <w:color w:val="24292E"/>
              </w:rPr>
              <w:t xml:space="preserve"> Flux</w:t>
            </w:r>
          </w:p>
          <w:p w:rsidR="00901F36" w:rsidRPr="00617911" w:rsidRDefault="00901F36" w:rsidP="00617911">
            <w:pPr>
              <w:jc w:val="center"/>
              <w:rPr>
                <w:rFonts w:cs="Segoe UI"/>
                <w:color w:val="24292E"/>
              </w:rPr>
            </w:pPr>
            <w:r>
              <w:rPr>
                <w:rFonts w:cs="Segoe UI"/>
                <w:color w:val="24292E"/>
              </w:rPr>
              <w:t>(Flujo espectral)</w:t>
            </w:r>
          </w:p>
        </w:tc>
        <w:tc>
          <w:tcPr>
            <w:tcW w:w="5340" w:type="dxa"/>
            <w:vAlign w:val="center"/>
          </w:tcPr>
          <w:p w:rsidR="00617911" w:rsidRPr="002467F5" w:rsidRDefault="002467F5" w:rsidP="00617911">
            <w:pPr>
              <w:rPr>
                <w:rFonts w:cs="Segoe UI"/>
                <w:color w:val="24292E"/>
              </w:rPr>
            </w:pPr>
            <w:r w:rsidRPr="002467F5">
              <w:rPr>
                <w:rFonts w:cs="Segoe UI"/>
                <w:color w:val="24292E"/>
              </w:rPr>
              <w:t xml:space="preserve">La diferencia cuadrática entre las magnitudes normalizadas del espectro de dos </w:t>
            </w:r>
            <w:proofErr w:type="spellStart"/>
            <w:r w:rsidRPr="002467F5">
              <w:rPr>
                <w:rFonts w:cs="Segoe UI"/>
                <w:color w:val="24292E"/>
              </w:rPr>
              <w:t>fr</w:t>
            </w:r>
            <w:r>
              <w:rPr>
                <w:rFonts w:cs="Segoe UI"/>
                <w:color w:val="24292E"/>
              </w:rPr>
              <w:t>ames</w:t>
            </w:r>
            <w:proofErr w:type="spellEnd"/>
            <w:r>
              <w:rPr>
                <w:rFonts w:cs="Segoe UI"/>
                <w:color w:val="24292E"/>
              </w:rPr>
              <w:t xml:space="preserve"> consecutivos</w:t>
            </w:r>
            <w:r w:rsidR="00617911" w:rsidRPr="002467F5">
              <w:rPr>
                <w:rFonts w:cs="Segoe UI"/>
                <w:color w:val="24292E"/>
              </w:rPr>
              <w:t>.</w:t>
            </w:r>
          </w:p>
        </w:tc>
      </w:tr>
      <w:tr w:rsidR="00617911" w:rsidRPr="002467F5" w:rsidTr="00617911">
        <w:trPr>
          <w:jc w:val="center"/>
        </w:trPr>
        <w:tc>
          <w:tcPr>
            <w:tcW w:w="1277" w:type="dxa"/>
            <w:vAlign w:val="center"/>
          </w:tcPr>
          <w:p w:rsidR="00617911" w:rsidRPr="00617911" w:rsidRDefault="00617911" w:rsidP="00617911">
            <w:pPr>
              <w:jc w:val="center"/>
              <w:rPr>
                <w:rFonts w:cs="Segoe UI"/>
                <w:color w:val="24292E"/>
              </w:rPr>
            </w:pPr>
            <w:r w:rsidRPr="00617911">
              <w:rPr>
                <w:rFonts w:cs="Segoe UI"/>
                <w:color w:val="24292E"/>
              </w:rPr>
              <w:t>8</w:t>
            </w:r>
          </w:p>
        </w:tc>
        <w:tc>
          <w:tcPr>
            <w:tcW w:w="1990" w:type="dxa"/>
            <w:vAlign w:val="center"/>
          </w:tcPr>
          <w:p w:rsidR="00617911" w:rsidRDefault="00617911" w:rsidP="00617911">
            <w:pPr>
              <w:jc w:val="center"/>
              <w:rPr>
                <w:rFonts w:cs="Segoe UI"/>
                <w:color w:val="24292E"/>
              </w:rPr>
            </w:pPr>
            <w:proofErr w:type="spellStart"/>
            <w:r w:rsidRPr="00617911">
              <w:rPr>
                <w:rFonts w:cs="Segoe UI"/>
                <w:color w:val="24292E"/>
              </w:rPr>
              <w:t>Spectral</w:t>
            </w:r>
            <w:proofErr w:type="spellEnd"/>
            <w:r w:rsidRPr="00617911">
              <w:rPr>
                <w:rFonts w:cs="Segoe UI"/>
                <w:color w:val="24292E"/>
              </w:rPr>
              <w:t xml:space="preserve"> </w:t>
            </w:r>
            <w:proofErr w:type="spellStart"/>
            <w:r w:rsidRPr="00617911">
              <w:rPr>
                <w:rFonts w:cs="Segoe UI"/>
                <w:color w:val="24292E"/>
              </w:rPr>
              <w:t>Rolloff</w:t>
            </w:r>
            <w:proofErr w:type="spellEnd"/>
            <w:r w:rsidR="00901F36">
              <w:rPr>
                <w:rFonts w:cs="Segoe UI"/>
                <w:color w:val="24292E"/>
              </w:rPr>
              <w:t xml:space="preserve"> </w:t>
            </w:r>
          </w:p>
          <w:p w:rsidR="00901F36" w:rsidRPr="00617911" w:rsidRDefault="00901F36" w:rsidP="00617911">
            <w:pPr>
              <w:jc w:val="center"/>
              <w:rPr>
                <w:rFonts w:cs="Segoe UI"/>
                <w:color w:val="24292E"/>
              </w:rPr>
            </w:pPr>
            <w:r>
              <w:rPr>
                <w:rFonts w:cs="Segoe UI"/>
                <w:color w:val="24292E"/>
              </w:rPr>
              <w:t>(Desplazamiento espectral)</w:t>
            </w:r>
          </w:p>
        </w:tc>
        <w:tc>
          <w:tcPr>
            <w:tcW w:w="5340" w:type="dxa"/>
            <w:vAlign w:val="center"/>
          </w:tcPr>
          <w:p w:rsidR="00617911" w:rsidRPr="002467F5" w:rsidRDefault="002467F5" w:rsidP="00617911">
            <w:pPr>
              <w:rPr>
                <w:rFonts w:cs="Segoe UI"/>
                <w:color w:val="24292E"/>
              </w:rPr>
            </w:pPr>
            <w:r w:rsidRPr="002467F5">
              <w:rPr>
                <w:rFonts w:cs="Segoe UI"/>
                <w:color w:val="24292E"/>
              </w:rPr>
              <w:t xml:space="preserve">La frecuencia por debajo de la cual se </w:t>
            </w:r>
            <w:r>
              <w:rPr>
                <w:rFonts w:cs="Segoe UI"/>
                <w:color w:val="24292E"/>
              </w:rPr>
              <w:t>concentra el 90% de la distribución de la magnitud del espectro</w:t>
            </w:r>
            <w:r w:rsidR="00617911" w:rsidRPr="002467F5">
              <w:rPr>
                <w:rFonts w:cs="Segoe UI"/>
                <w:color w:val="24292E"/>
              </w:rPr>
              <w:t>.</w:t>
            </w:r>
          </w:p>
        </w:tc>
      </w:tr>
      <w:tr w:rsidR="00617911" w:rsidRPr="002467F5" w:rsidTr="00617911">
        <w:trPr>
          <w:jc w:val="center"/>
        </w:trPr>
        <w:tc>
          <w:tcPr>
            <w:tcW w:w="1277" w:type="dxa"/>
            <w:vAlign w:val="center"/>
          </w:tcPr>
          <w:p w:rsidR="00617911" w:rsidRPr="00617911" w:rsidRDefault="00617911" w:rsidP="00617911">
            <w:pPr>
              <w:jc w:val="center"/>
              <w:rPr>
                <w:rFonts w:cs="Segoe UI"/>
                <w:color w:val="24292E"/>
              </w:rPr>
            </w:pPr>
            <w:r w:rsidRPr="00617911">
              <w:rPr>
                <w:rFonts w:cs="Segoe UI"/>
                <w:color w:val="24292E"/>
              </w:rPr>
              <w:t>9-21</w:t>
            </w:r>
          </w:p>
        </w:tc>
        <w:tc>
          <w:tcPr>
            <w:tcW w:w="1990" w:type="dxa"/>
            <w:vAlign w:val="center"/>
          </w:tcPr>
          <w:p w:rsidR="00617911" w:rsidRPr="00617911" w:rsidRDefault="00617911" w:rsidP="00617911">
            <w:pPr>
              <w:jc w:val="center"/>
              <w:rPr>
                <w:rFonts w:cs="Segoe UI"/>
                <w:color w:val="24292E"/>
              </w:rPr>
            </w:pPr>
            <w:proofErr w:type="spellStart"/>
            <w:r w:rsidRPr="00617911">
              <w:rPr>
                <w:rFonts w:cs="Segoe UI"/>
                <w:color w:val="24292E"/>
              </w:rPr>
              <w:t>MFCCs</w:t>
            </w:r>
            <w:proofErr w:type="spellEnd"/>
          </w:p>
        </w:tc>
        <w:tc>
          <w:tcPr>
            <w:tcW w:w="5340" w:type="dxa"/>
            <w:vAlign w:val="center"/>
          </w:tcPr>
          <w:p w:rsidR="00617911" w:rsidRPr="002467F5" w:rsidRDefault="002467F5" w:rsidP="00617911">
            <w:pPr>
              <w:rPr>
                <w:rFonts w:cs="Segoe UI"/>
                <w:color w:val="24292E"/>
              </w:rPr>
            </w:pPr>
            <w:r w:rsidRPr="002467F5">
              <w:rPr>
                <w:rFonts w:cs="Segoe UI"/>
                <w:color w:val="24292E"/>
              </w:rPr>
              <w:t xml:space="preserve">Coeficientes </w:t>
            </w:r>
            <w:proofErr w:type="spellStart"/>
            <w:r w:rsidRPr="002467F5">
              <w:rPr>
                <w:rFonts w:cs="Segoe UI"/>
                <w:color w:val="24292E"/>
              </w:rPr>
              <w:t>Cepstrales</w:t>
            </w:r>
            <w:proofErr w:type="spellEnd"/>
            <w:r w:rsidRPr="002467F5">
              <w:rPr>
                <w:rFonts w:cs="Segoe UI"/>
                <w:color w:val="24292E"/>
              </w:rPr>
              <w:t xml:space="preserve"> de Frecuencia </w:t>
            </w:r>
            <w:r w:rsidR="00617911" w:rsidRPr="002467F5">
              <w:rPr>
                <w:rFonts w:cs="Segoe UI"/>
                <w:color w:val="24292E"/>
              </w:rPr>
              <w:t>Mel</w:t>
            </w:r>
            <w:r w:rsidRPr="002467F5">
              <w:rPr>
                <w:rFonts w:cs="Segoe UI"/>
                <w:color w:val="24292E"/>
              </w:rPr>
              <w:t xml:space="preserve"> de una representación </w:t>
            </w:r>
            <w:proofErr w:type="spellStart"/>
            <w:r w:rsidR="00617911" w:rsidRPr="002467F5">
              <w:rPr>
                <w:rFonts w:cs="Segoe UI"/>
                <w:color w:val="24292E"/>
              </w:rPr>
              <w:t>cepstral</w:t>
            </w:r>
            <w:proofErr w:type="spellEnd"/>
            <w:r w:rsidRPr="002467F5">
              <w:rPr>
                <w:rFonts w:cs="Segoe UI"/>
                <w:color w:val="24292E"/>
              </w:rPr>
              <w:t xml:space="preserve"> donde la fr</w:t>
            </w:r>
            <w:r>
              <w:rPr>
                <w:rFonts w:cs="Segoe UI"/>
                <w:color w:val="24292E"/>
              </w:rPr>
              <w:t xml:space="preserve">ecuencia de las bandas no es lineal, pero se distribuye según la escala </w:t>
            </w:r>
            <w:proofErr w:type="spellStart"/>
            <w:r>
              <w:rPr>
                <w:rFonts w:cs="Segoe UI"/>
                <w:color w:val="24292E"/>
              </w:rPr>
              <w:t>mel</w:t>
            </w:r>
            <w:proofErr w:type="spellEnd"/>
            <w:r w:rsidR="00617911" w:rsidRPr="002467F5">
              <w:rPr>
                <w:rFonts w:cs="Segoe UI"/>
                <w:color w:val="24292E"/>
              </w:rPr>
              <w:t>.</w:t>
            </w:r>
          </w:p>
        </w:tc>
      </w:tr>
      <w:tr w:rsidR="00617911" w:rsidRPr="002467F5" w:rsidTr="00617911">
        <w:trPr>
          <w:jc w:val="center"/>
        </w:trPr>
        <w:tc>
          <w:tcPr>
            <w:tcW w:w="1277" w:type="dxa"/>
            <w:vAlign w:val="center"/>
          </w:tcPr>
          <w:p w:rsidR="00617911" w:rsidRPr="00617911" w:rsidRDefault="00617911" w:rsidP="00617911">
            <w:pPr>
              <w:jc w:val="center"/>
              <w:rPr>
                <w:rFonts w:cs="Segoe UI"/>
                <w:color w:val="24292E"/>
              </w:rPr>
            </w:pPr>
            <w:r w:rsidRPr="00617911">
              <w:rPr>
                <w:rFonts w:cs="Segoe UI"/>
                <w:color w:val="24292E"/>
              </w:rPr>
              <w:t>22-33</w:t>
            </w:r>
          </w:p>
        </w:tc>
        <w:tc>
          <w:tcPr>
            <w:tcW w:w="1990" w:type="dxa"/>
            <w:vAlign w:val="center"/>
          </w:tcPr>
          <w:p w:rsidR="00617911" w:rsidRDefault="00617911" w:rsidP="00617911">
            <w:pPr>
              <w:jc w:val="center"/>
              <w:rPr>
                <w:rFonts w:cs="Segoe UI"/>
                <w:color w:val="24292E"/>
              </w:rPr>
            </w:pPr>
            <w:proofErr w:type="spellStart"/>
            <w:r w:rsidRPr="00617911">
              <w:rPr>
                <w:rFonts w:cs="Segoe UI"/>
                <w:color w:val="24292E"/>
              </w:rPr>
              <w:t>Chroma</w:t>
            </w:r>
            <w:proofErr w:type="spellEnd"/>
            <w:r w:rsidRPr="00617911">
              <w:rPr>
                <w:rFonts w:cs="Segoe UI"/>
                <w:color w:val="24292E"/>
              </w:rPr>
              <w:t xml:space="preserve"> Vector</w:t>
            </w:r>
          </w:p>
          <w:p w:rsidR="00901F36" w:rsidRPr="00617911" w:rsidRDefault="00901F36" w:rsidP="00617911">
            <w:pPr>
              <w:jc w:val="center"/>
              <w:rPr>
                <w:rFonts w:cs="Segoe UI"/>
                <w:color w:val="24292E"/>
              </w:rPr>
            </w:pPr>
            <w:r>
              <w:rPr>
                <w:rFonts w:cs="Segoe UI"/>
                <w:color w:val="24292E"/>
              </w:rPr>
              <w:t xml:space="preserve">(Vector </w:t>
            </w:r>
            <w:proofErr w:type="spellStart"/>
            <w:r>
              <w:rPr>
                <w:rFonts w:cs="Segoe UI"/>
                <w:color w:val="24292E"/>
              </w:rPr>
              <w:t>chroma</w:t>
            </w:r>
            <w:proofErr w:type="spellEnd"/>
            <w:r>
              <w:rPr>
                <w:rFonts w:cs="Segoe UI"/>
                <w:color w:val="24292E"/>
              </w:rPr>
              <w:t>)</w:t>
            </w:r>
          </w:p>
        </w:tc>
        <w:tc>
          <w:tcPr>
            <w:tcW w:w="5340" w:type="dxa"/>
            <w:vAlign w:val="center"/>
          </w:tcPr>
          <w:p w:rsidR="00617911" w:rsidRPr="002467F5" w:rsidRDefault="002467F5" w:rsidP="00617911">
            <w:pPr>
              <w:rPr>
                <w:rFonts w:cs="Segoe UI"/>
                <w:color w:val="24292E"/>
              </w:rPr>
            </w:pPr>
            <w:r w:rsidRPr="002467F5">
              <w:rPr>
                <w:rFonts w:cs="Segoe UI"/>
                <w:color w:val="24292E"/>
              </w:rPr>
              <w:t>Una representación de 12 elementos del espectro de energía donde los contenedores</w:t>
            </w:r>
            <w:r>
              <w:rPr>
                <w:rFonts w:cs="Segoe UI"/>
                <w:color w:val="24292E"/>
              </w:rPr>
              <w:t xml:space="preserve"> </w:t>
            </w:r>
            <w:r w:rsidRPr="002467F5">
              <w:rPr>
                <w:rFonts w:cs="Segoe UI"/>
                <w:color w:val="24292E"/>
              </w:rPr>
              <w:t>representan</w:t>
            </w:r>
            <w:r>
              <w:rPr>
                <w:rFonts w:cs="Segoe UI"/>
                <w:color w:val="24292E"/>
              </w:rPr>
              <w:t xml:space="preserve"> 12 clases de tonos igualmente </w:t>
            </w:r>
            <w:r w:rsidR="00901F36">
              <w:rPr>
                <w:rFonts w:cs="Segoe UI"/>
                <w:color w:val="24292E"/>
              </w:rPr>
              <w:t xml:space="preserve">atemperados </w:t>
            </w:r>
            <w:r w:rsidR="002D58F8">
              <w:rPr>
                <w:rFonts w:cs="Segoe UI"/>
                <w:color w:val="24292E"/>
              </w:rPr>
              <w:t>de música tipo occidental</w:t>
            </w:r>
            <w:r w:rsidR="00617911" w:rsidRPr="002467F5">
              <w:rPr>
                <w:rFonts w:cs="Segoe UI"/>
                <w:color w:val="24292E"/>
              </w:rPr>
              <w:t xml:space="preserve"> (</w:t>
            </w:r>
            <w:r w:rsidR="00901F36">
              <w:rPr>
                <w:rFonts w:cs="Segoe UI"/>
                <w:color w:val="24292E"/>
              </w:rPr>
              <w:t>espaciado de semitonos</w:t>
            </w:r>
            <w:r w:rsidR="00617911" w:rsidRPr="002467F5">
              <w:rPr>
                <w:rFonts w:cs="Segoe UI"/>
                <w:color w:val="24292E"/>
              </w:rPr>
              <w:t>).</w:t>
            </w:r>
          </w:p>
        </w:tc>
      </w:tr>
      <w:tr w:rsidR="00617911" w:rsidRPr="002467F5" w:rsidTr="00617911">
        <w:trPr>
          <w:trHeight w:val="561"/>
          <w:jc w:val="center"/>
        </w:trPr>
        <w:tc>
          <w:tcPr>
            <w:tcW w:w="1277" w:type="dxa"/>
            <w:vAlign w:val="center"/>
          </w:tcPr>
          <w:p w:rsidR="00617911" w:rsidRPr="00617911" w:rsidRDefault="00617911" w:rsidP="00617911">
            <w:pPr>
              <w:jc w:val="center"/>
              <w:rPr>
                <w:rFonts w:cs="Segoe UI"/>
                <w:color w:val="24292E"/>
              </w:rPr>
            </w:pPr>
            <w:r w:rsidRPr="00617911">
              <w:rPr>
                <w:rFonts w:cs="Segoe UI"/>
                <w:color w:val="24292E"/>
              </w:rPr>
              <w:t>34</w:t>
            </w:r>
          </w:p>
        </w:tc>
        <w:tc>
          <w:tcPr>
            <w:tcW w:w="1990" w:type="dxa"/>
            <w:vAlign w:val="center"/>
          </w:tcPr>
          <w:p w:rsidR="00617911" w:rsidRDefault="00617911" w:rsidP="00617911">
            <w:pPr>
              <w:jc w:val="center"/>
              <w:rPr>
                <w:rFonts w:cs="Segoe UI"/>
                <w:color w:val="24292E"/>
              </w:rPr>
            </w:pPr>
            <w:proofErr w:type="spellStart"/>
            <w:r w:rsidRPr="00617911">
              <w:rPr>
                <w:rFonts w:cs="Segoe UI"/>
                <w:color w:val="24292E"/>
              </w:rPr>
              <w:t>Chroma</w:t>
            </w:r>
            <w:proofErr w:type="spellEnd"/>
            <w:r w:rsidRPr="00617911">
              <w:rPr>
                <w:rFonts w:cs="Segoe UI"/>
                <w:color w:val="24292E"/>
              </w:rPr>
              <w:t xml:space="preserve"> </w:t>
            </w:r>
            <w:proofErr w:type="spellStart"/>
            <w:r w:rsidRPr="00617911">
              <w:rPr>
                <w:rFonts w:cs="Segoe UI"/>
                <w:color w:val="24292E"/>
              </w:rPr>
              <w:t>Deviation</w:t>
            </w:r>
            <w:proofErr w:type="spellEnd"/>
          </w:p>
          <w:p w:rsidR="00901F36" w:rsidRPr="00617911" w:rsidRDefault="00901F36" w:rsidP="00617911">
            <w:pPr>
              <w:jc w:val="center"/>
              <w:rPr>
                <w:rFonts w:cs="Segoe UI"/>
                <w:color w:val="24292E"/>
              </w:rPr>
            </w:pPr>
            <w:r>
              <w:rPr>
                <w:rFonts w:cs="Segoe UI"/>
                <w:color w:val="24292E"/>
              </w:rPr>
              <w:t>(Desviación cromática)</w:t>
            </w:r>
          </w:p>
        </w:tc>
        <w:tc>
          <w:tcPr>
            <w:tcW w:w="5340" w:type="dxa"/>
            <w:vAlign w:val="center"/>
          </w:tcPr>
          <w:p w:rsidR="00617911" w:rsidRPr="002467F5" w:rsidRDefault="002467F5" w:rsidP="00617911">
            <w:pPr>
              <w:rPr>
                <w:rFonts w:cs="Segoe UI"/>
                <w:color w:val="24292E"/>
              </w:rPr>
            </w:pPr>
            <w:r w:rsidRPr="002467F5">
              <w:rPr>
                <w:rFonts w:cs="Segoe UI"/>
                <w:color w:val="24292E"/>
              </w:rPr>
              <w:t>La desviación estándar de</w:t>
            </w:r>
            <w:r>
              <w:rPr>
                <w:rFonts w:cs="Segoe UI"/>
                <w:color w:val="24292E"/>
              </w:rPr>
              <w:t xml:space="preserve"> los 12 coeficientes de </w:t>
            </w:r>
            <w:proofErr w:type="spellStart"/>
            <w:r w:rsidR="00617911" w:rsidRPr="002467F5">
              <w:rPr>
                <w:rFonts w:cs="Segoe UI"/>
                <w:color w:val="24292E"/>
              </w:rPr>
              <w:t>c</w:t>
            </w:r>
            <w:r w:rsidR="00901F36">
              <w:rPr>
                <w:rFonts w:cs="Segoe UI"/>
                <w:color w:val="24292E"/>
              </w:rPr>
              <w:t>h</w:t>
            </w:r>
            <w:r w:rsidR="00617911" w:rsidRPr="002467F5">
              <w:rPr>
                <w:rFonts w:cs="Segoe UI"/>
                <w:color w:val="24292E"/>
              </w:rPr>
              <w:t>roma</w:t>
            </w:r>
            <w:proofErr w:type="spellEnd"/>
            <w:r w:rsidR="00617911" w:rsidRPr="002467F5">
              <w:rPr>
                <w:rFonts w:cs="Segoe UI"/>
                <w:color w:val="24292E"/>
              </w:rPr>
              <w:t>.</w:t>
            </w:r>
          </w:p>
        </w:tc>
      </w:tr>
    </w:tbl>
    <w:p w:rsidR="00617911" w:rsidRDefault="00617911" w:rsidP="00C333CD"/>
    <w:p w:rsidR="006A4A42" w:rsidRDefault="006A4A42" w:rsidP="006A4A42">
      <w:pPr>
        <w:pStyle w:val="Ttulo3"/>
      </w:pPr>
      <w:r>
        <w:t xml:space="preserve">2.- </w:t>
      </w:r>
      <w:r w:rsidRPr="006A4A42">
        <w:t>Clasificación y Regresión</w:t>
      </w:r>
    </w:p>
    <w:p w:rsidR="00F467FD" w:rsidRDefault="00F467FD" w:rsidP="00F467FD">
      <w:r>
        <w:t xml:space="preserve">Se proporciona una funcionalidad de clasificación de segmentos en la biblioteca, para entrenar y usar modelos supervisados ​​que clasifican un segmento de audio desconocido en un conjunto de clases predefinidas (por ejemplo, música y voz). Con este fin, el </w:t>
      </w:r>
      <w:proofErr w:type="spellStart"/>
      <w:r>
        <w:t>audioTrainTest.pyarchivo</w:t>
      </w:r>
      <w:proofErr w:type="spellEnd"/>
      <w:r>
        <w:t xml:space="preserve"> implementa los siguientes tipos de clasificadores:</w:t>
      </w:r>
    </w:p>
    <w:p w:rsidR="00F467FD" w:rsidRDefault="00F467FD" w:rsidP="00F467FD"/>
    <w:p w:rsidR="00F467FD" w:rsidRDefault="00F467FD" w:rsidP="00F467FD">
      <w:pPr>
        <w:pStyle w:val="Prrafodelista"/>
        <w:numPr>
          <w:ilvl w:val="0"/>
          <w:numId w:val="7"/>
        </w:numPr>
      </w:pPr>
      <w:r>
        <w:t xml:space="preserve">k Vecino más cercano </w:t>
      </w:r>
      <w:proofErr w:type="spellStart"/>
      <w:r>
        <w:t>kNN</w:t>
      </w:r>
      <w:proofErr w:type="spellEnd"/>
      <w:r>
        <w:t xml:space="preserve"> (implementado en la biblioteca)</w:t>
      </w:r>
    </w:p>
    <w:p w:rsidR="00F467FD" w:rsidRDefault="00FB0FAB" w:rsidP="00F467FD">
      <w:pPr>
        <w:pStyle w:val="Prrafodelista"/>
        <w:numPr>
          <w:ilvl w:val="0"/>
          <w:numId w:val="7"/>
        </w:numPr>
      </w:pPr>
      <w:r>
        <w:t>SVM</w:t>
      </w:r>
    </w:p>
    <w:p w:rsidR="00F467FD" w:rsidRDefault="00FB0FAB" w:rsidP="00F467FD">
      <w:pPr>
        <w:pStyle w:val="Prrafodelista"/>
        <w:numPr>
          <w:ilvl w:val="0"/>
          <w:numId w:val="7"/>
        </w:numPr>
      </w:pPr>
      <w:proofErr w:type="spellStart"/>
      <w:r>
        <w:t>Random</w:t>
      </w:r>
      <w:proofErr w:type="spellEnd"/>
      <w:r>
        <w:t xml:space="preserve"> </w:t>
      </w:r>
      <w:proofErr w:type="spellStart"/>
      <w:r>
        <w:t>Forests</w:t>
      </w:r>
      <w:proofErr w:type="spellEnd"/>
    </w:p>
    <w:p w:rsidR="00F467FD" w:rsidRDefault="00FB0FAB" w:rsidP="00F467FD">
      <w:pPr>
        <w:pStyle w:val="Prrafodelista"/>
        <w:numPr>
          <w:ilvl w:val="0"/>
          <w:numId w:val="7"/>
        </w:numPr>
      </w:pPr>
      <w:r>
        <w:t xml:space="preserve">Extra </w:t>
      </w:r>
      <w:proofErr w:type="spellStart"/>
      <w:r>
        <w:t>Trees</w:t>
      </w:r>
      <w:proofErr w:type="spellEnd"/>
    </w:p>
    <w:p w:rsidR="006A4A42" w:rsidRDefault="00F467FD" w:rsidP="00F467FD">
      <w:pPr>
        <w:pStyle w:val="Prrafodelista"/>
        <w:numPr>
          <w:ilvl w:val="0"/>
          <w:numId w:val="7"/>
        </w:numPr>
      </w:pPr>
      <w:proofErr w:type="spellStart"/>
      <w:r>
        <w:t>Gradiet</w:t>
      </w:r>
      <w:proofErr w:type="spellEnd"/>
      <w:r>
        <w:t xml:space="preserve"> </w:t>
      </w:r>
      <w:proofErr w:type="spellStart"/>
      <w:r w:rsidR="00FB0FAB">
        <w:t>Boosting</w:t>
      </w:r>
      <w:proofErr w:type="spellEnd"/>
    </w:p>
    <w:p w:rsidR="00C35802" w:rsidRPr="00993211" w:rsidRDefault="00C35802" w:rsidP="00C35802">
      <w:pPr>
        <w:rPr>
          <w:u w:val="single"/>
          <w:lang w:val="en-US"/>
        </w:rPr>
      </w:pPr>
      <w:proofErr w:type="spellStart"/>
      <w:r w:rsidRPr="00993211">
        <w:rPr>
          <w:u w:val="single"/>
          <w:lang w:val="en-US"/>
        </w:rPr>
        <w:t>Regresión</w:t>
      </w:r>
      <w:proofErr w:type="spellEnd"/>
    </w:p>
    <w:p w:rsidR="00FB0FAB" w:rsidRDefault="00993211" w:rsidP="00C35802">
      <w:r w:rsidRPr="00993211">
        <w:t xml:space="preserve">Aparte de la </w:t>
      </w:r>
      <w:proofErr w:type="spellStart"/>
      <w:r w:rsidRPr="00993211">
        <w:t>calsificación</w:t>
      </w:r>
      <w:proofErr w:type="spellEnd"/>
      <w:r w:rsidRPr="00993211">
        <w:t xml:space="preserve">, la </w:t>
      </w:r>
      <w:proofErr w:type="spellStart"/>
      <w:r w:rsidRPr="00993211">
        <w:t>regression</w:t>
      </w:r>
      <w:proofErr w:type="spellEnd"/>
      <w:r w:rsidRPr="00993211">
        <w:t xml:space="preserve"> puede ser bastante más importante en el análisis de audio, por ejemplo, en el contexto de reconocimiento de emociones del habla, donde el estado emocional no es una clase discreta sino un valor de medición real (por</w:t>
      </w:r>
      <w:r>
        <w:t xml:space="preserve"> ejemplo, excitación o valencia)</w:t>
      </w:r>
      <w:r w:rsidRPr="00993211">
        <w:t>.</w:t>
      </w:r>
      <w:r>
        <w:t xml:space="preserve"> </w:t>
      </w:r>
      <w:r w:rsidR="00C35802" w:rsidRPr="00993211">
        <w:t xml:space="preserve">audioTrainTest.py </w:t>
      </w:r>
      <w:r>
        <w:t xml:space="preserve">proporciona también funcionalidades relacionadas con la </w:t>
      </w:r>
      <w:r w:rsidR="00C35802" w:rsidRPr="00993211">
        <w:t>regresi</w:t>
      </w:r>
      <w:r>
        <w:t>ó</w:t>
      </w:r>
      <w:r w:rsidR="00C35802" w:rsidRPr="00993211">
        <w:t>n.</w:t>
      </w:r>
    </w:p>
    <w:p w:rsidR="0074132E" w:rsidRDefault="0074132E" w:rsidP="0074132E"/>
    <w:p w:rsidR="0074132E" w:rsidRDefault="0074132E" w:rsidP="0074132E">
      <w:r>
        <w:t xml:space="preserve">La función utilizada para este fin es </w:t>
      </w:r>
      <w:proofErr w:type="spellStart"/>
      <w:r w:rsidRPr="0074132E">
        <w:rPr>
          <w:b/>
        </w:rPr>
        <w:t>featureAndTrain</w:t>
      </w:r>
      <w:proofErr w:type="spellEnd"/>
      <w:r w:rsidRPr="0074132E">
        <w:rPr>
          <w:b/>
        </w:rPr>
        <w:t xml:space="preserve"> (</w:t>
      </w:r>
      <w:proofErr w:type="spellStart"/>
      <w:r w:rsidRPr="0074132E">
        <w:rPr>
          <w:b/>
        </w:rPr>
        <w:t>listOfDirs</w:t>
      </w:r>
      <w:proofErr w:type="spellEnd"/>
      <w:r w:rsidRPr="0074132E">
        <w:rPr>
          <w:b/>
        </w:rPr>
        <w:t xml:space="preserve">, </w:t>
      </w:r>
      <w:proofErr w:type="spellStart"/>
      <w:r w:rsidRPr="0074132E">
        <w:rPr>
          <w:b/>
        </w:rPr>
        <w:t>mtWin</w:t>
      </w:r>
      <w:proofErr w:type="spellEnd"/>
      <w:r w:rsidRPr="0074132E">
        <w:rPr>
          <w:b/>
        </w:rPr>
        <w:t xml:space="preserve">, </w:t>
      </w:r>
      <w:proofErr w:type="spellStart"/>
      <w:r w:rsidRPr="0074132E">
        <w:rPr>
          <w:b/>
        </w:rPr>
        <w:t>mtStep</w:t>
      </w:r>
      <w:proofErr w:type="spellEnd"/>
      <w:r w:rsidRPr="0074132E">
        <w:rPr>
          <w:b/>
        </w:rPr>
        <w:t xml:space="preserve">, </w:t>
      </w:r>
      <w:proofErr w:type="spellStart"/>
      <w:r w:rsidRPr="0074132E">
        <w:rPr>
          <w:b/>
        </w:rPr>
        <w:t>stWin</w:t>
      </w:r>
      <w:proofErr w:type="spellEnd"/>
      <w:r w:rsidRPr="0074132E">
        <w:rPr>
          <w:b/>
        </w:rPr>
        <w:t xml:space="preserve">, </w:t>
      </w:r>
      <w:proofErr w:type="spellStart"/>
      <w:r w:rsidRPr="0074132E">
        <w:rPr>
          <w:b/>
        </w:rPr>
        <w:t>stStep</w:t>
      </w:r>
      <w:proofErr w:type="spellEnd"/>
      <w:r w:rsidRPr="0074132E">
        <w:rPr>
          <w:b/>
        </w:rPr>
        <w:t xml:space="preserve">, </w:t>
      </w:r>
      <w:proofErr w:type="spellStart"/>
      <w:r w:rsidRPr="0074132E">
        <w:rPr>
          <w:b/>
        </w:rPr>
        <w:t>classifierType</w:t>
      </w:r>
      <w:proofErr w:type="spellEnd"/>
      <w:r w:rsidRPr="0074132E">
        <w:rPr>
          <w:b/>
        </w:rPr>
        <w:t xml:space="preserve">, </w:t>
      </w:r>
      <w:proofErr w:type="spellStart"/>
      <w:r w:rsidRPr="0074132E">
        <w:rPr>
          <w:b/>
        </w:rPr>
        <w:t>modelName</w:t>
      </w:r>
      <w:proofErr w:type="spellEnd"/>
      <w:r w:rsidRPr="0074132E">
        <w:rPr>
          <w:b/>
        </w:rPr>
        <w:t xml:space="preserve">, </w:t>
      </w:r>
      <w:proofErr w:type="spellStart"/>
      <w:r w:rsidRPr="0074132E">
        <w:rPr>
          <w:b/>
        </w:rPr>
        <w:t>computeBEAT</w:t>
      </w:r>
      <w:proofErr w:type="spellEnd"/>
      <w:r w:rsidRPr="0074132E">
        <w:rPr>
          <w:b/>
        </w:rPr>
        <w:t>)</w:t>
      </w:r>
      <w:r>
        <w:t xml:space="preserve"> </w:t>
      </w:r>
      <w:r w:rsidR="00132463">
        <w:t xml:space="preserve">o </w:t>
      </w:r>
      <w:proofErr w:type="spellStart"/>
      <w:r w:rsidR="00132463" w:rsidRPr="00132463">
        <w:rPr>
          <w:b/>
        </w:rPr>
        <w:t>featureAndTrainRegression</w:t>
      </w:r>
      <w:proofErr w:type="spellEnd"/>
      <w:r w:rsidR="00132463">
        <w:t xml:space="preserve"> (clasificación/regresión) </w:t>
      </w:r>
      <w:r>
        <w:t>de</w:t>
      </w:r>
      <w:r w:rsidR="00132463">
        <w:t>l paquete</w:t>
      </w:r>
      <w:r>
        <w:t xml:space="preserve">TrainTest.py. </w:t>
      </w:r>
    </w:p>
    <w:p w:rsidR="00132463" w:rsidRDefault="0074132E" w:rsidP="0074132E">
      <w:proofErr w:type="spellStart"/>
      <w:r>
        <w:t>ListOfDirs</w:t>
      </w:r>
      <w:proofErr w:type="spellEnd"/>
      <w:r>
        <w:t xml:space="preserve">-&gt; </w:t>
      </w:r>
      <w:r>
        <w:t xml:space="preserve">El primer argumento es una lista de rutas de directorios. Cada directorio contiene una clase de audio de señales cuyas muestras se almacenan en archivos WAV separados. </w:t>
      </w:r>
    </w:p>
    <w:p w:rsidR="0074132E" w:rsidRDefault="00132463" w:rsidP="0074132E">
      <w:proofErr w:type="spellStart"/>
      <w:r w:rsidRPr="00132463">
        <w:t>mtWin</w:t>
      </w:r>
      <w:proofErr w:type="spellEnd"/>
      <w:r w:rsidRPr="00132463">
        <w:t xml:space="preserve">, </w:t>
      </w:r>
      <w:proofErr w:type="spellStart"/>
      <w:r w:rsidRPr="00132463">
        <w:t>mtStep</w:t>
      </w:r>
      <w:proofErr w:type="spellEnd"/>
      <w:r w:rsidRPr="00132463">
        <w:t xml:space="preserve">, </w:t>
      </w:r>
      <w:proofErr w:type="spellStart"/>
      <w:r w:rsidRPr="00132463">
        <w:t>stWin</w:t>
      </w:r>
      <w:proofErr w:type="spellEnd"/>
      <w:r w:rsidRPr="00132463">
        <w:t xml:space="preserve">, </w:t>
      </w:r>
      <w:proofErr w:type="spellStart"/>
      <w:r w:rsidRPr="00132463">
        <w:t>stStep</w:t>
      </w:r>
      <w:proofErr w:type="spellEnd"/>
      <w:r w:rsidRPr="00132463">
        <w:t xml:space="preserve"> </w:t>
      </w:r>
      <w:r>
        <w:t>-&gt; Después</w:t>
      </w:r>
      <w:r w:rsidR="0074132E">
        <w:t xml:space="preserve">, la función toma el tamaño y el paso de la ventana </w:t>
      </w:r>
      <w:r>
        <w:t xml:space="preserve">temporal </w:t>
      </w:r>
      <w:r w:rsidR="0074132E">
        <w:t xml:space="preserve">y </w:t>
      </w:r>
      <w:r>
        <w:t>su</w:t>
      </w:r>
      <w:r w:rsidR="0074132E">
        <w:t xml:space="preserve"> tamaño </w:t>
      </w:r>
      <w:r>
        <w:t>a medio plazo (</w:t>
      </w:r>
      <w:proofErr w:type="spellStart"/>
      <w:r w:rsidRPr="00132463">
        <w:t>mtWin</w:t>
      </w:r>
      <w:proofErr w:type="spellEnd"/>
      <w:r w:rsidRPr="00132463">
        <w:t xml:space="preserve">, </w:t>
      </w:r>
      <w:proofErr w:type="spellStart"/>
      <w:r w:rsidRPr="00132463">
        <w:t>mtStep</w:t>
      </w:r>
      <w:proofErr w:type="spellEnd"/>
      <w:r>
        <w:t xml:space="preserve">) </w:t>
      </w:r>
      <w:r w:rsidR="0074132E">
        <w:t xml:space="preserve">y el paso de la ventana </w:t>
      </w:r>
      <w:r>
        <w:t xml:space="preserve">temporal y su paso </w:t>
      </w:r>
      <w:r w:rsidR="0074132E">
        <w:t>a corto plazo</w:t>
      </w:r>
      <w:r>
        <w:t xml:space="preserve"> (</w:t>
      </w:r>
      <w:proofErr w:type="spellStart"/>
      <w:r>
        <w:t>s</w:t>
      </w:r>
      <w:r w:rsidRPr="00132463">
        <w:t>tWin</w:t>
      </w:r>
      <w:proofErr w:type="spellEnd"/>
      <w:r w:rsidRPr="00132463">
        <w:t xml:space="preserve">, </w:t>
      </w:r>
      <w:proofErr w:type="spellStart"/>
      <w:r>
        <w:t>s</w:t>
      </w:r>
      <w:r w:rsidRPr="00132463">
        <w:t>tStep</w:t>
      </w:r>
      <w:proofErr w:type="spellEnd"/>
      <w:r>
        <w:t>)</w:t>
      </w:r>
      <w:r w:rsidR="0074132E">
        <w:t xml:space="preserve">. </w:t>
      </w:r>
    </w:p>
    <w:p w:rsidR="0074132E" w:rsidRDefault="0074132E" w:rsidP="0074132E">
      <w:r>
        <w:t xml:space="preserve">Los argumentos </w:t>
      </w:r>
      <w:proofErr w:type="spellStart"/>
      <w:r>
        <w:t>classifierType</w:t>
      </w:r>
      <w:proofErr w:type="spellEnd"/>
      <w:r>
        <w:t xml:space="preserve"> y </w:t>
      </w:r>
      <w:proofErr w:type="spellStart"/>
      <w:r>
        <w:t>modelName</w:t>
      </w:r>
      <w:proofErr w:type="spellEnd"/>
      <w:r>
        <w:t xml:space="preserve"> están asociados al tipo y nombre del clasificador. </w:t>
      </w:r>
      <w:r w:rsidR="00132463">
        <w:t>Este último</w:t>
      </w:r>
      <w:r>
        <w:t xml:space="preserve"> también se u</w:t>
      </w:r>
      <w:r w:rsidR="00132463">
        <w:t>tiliz</w:t>
      </w:r>
      <w:r>
        <w:t xml:space="preserve">a como nombre del archivo donde se almacena el modelo para uso futuro (consulte las siguientes secciones sobre clasificación y segmentación). </w:t>
      </w:r>
    </w:p>
    <w:p w:rsidR="0074132E" w:rsidRDefault="00132463" w:rsidP="0074132E">
      <w:proofErr w:type="spellStart"/>
      <w:r w:rsidRPr="00132463">
        <w:t>computeBEAT</w:t>
      </w:r>
      <w:proofErr w:type="spellEnd"/>
      <w:r w:rsidRPr="00132463">
        <w:t xml:space="preserve"> </w:t>
      </w:r>
      <w:r>
        <w:t>-&gt;</w:t>
      </w:r>
      <w:bookmarkStart w:id="0" w:name="_GoBack"/>
      <w:bookmarkEnd w:id="0"/>
      <w:r>
        <w:t xml:space="preserve"> </w:t>
      </w:r>
      <w:r w:rsidR="0074132E">
        <w:t>Finalmente, el último argumento es booleano, se establece en True si se deben calcular las características relacionadas con el latido a largo plazo (por ejemplo, para tareas de clasificación de música). Además, también se crea un archivo ARFF (con el mismo nombre que el modelo), donde se almacena todo el conjunto de vectores de características y etiquetas de clase respectivas.</w:t>
      </w:r>
    </w:p>
    <w:p w:rsidR="0074132E" w:rsidRDefault="0074132E" w:rsidP="00C35802"/>
    <w:sectPr w:rsidR="0074132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654364"/>
    <w:multiLevelType w:val="hybridMultilevel"/>
    <w:tmpl w:val="1BEEFFBA"/>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4E80E5C"/>
    <w:multiLevelType w:val="hybridMultilevel"/>
    <w:tmpl w:val="27CE5780"/>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0DC2FC3"/>
    <w:multiLevelType w:val="hybridMultilevel"/>
    <w:tmpl w:val="27F2BDB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4A9D376E"/>
    <w:multiLevelType w:val="hybridMultilevel"/>
    <w:tmpl w:val="4FAABAFA"/>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5B784712"/>
    <w:multiLevelType w:val="hybridMultilevel"/>
    <w:tmpl w:val="671AD7B2"/>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70247319"/>
    <w:multiLevelType w:val="hybridMultilevel"/>
    <w:tmpl w:val="CFF2007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74616F43"/>
    <w:multiLevelType w:val="hybridMultilevel"/>
    <w:tmpl w:val="42E6F5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4"/>
  </w:num>
  <w:num w:numId="4">
    <w:abstractNumId w:val="3"/>
  </w:num>
  <w:num w:numId="5">
    <w:abstractNumId w:val="5"/>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E36"/>
    <w:rsid w:val="00095598"/>
    <w:rsid w:val="000A0A4F"/>
    <w:rsid w:val="00132463"/>
    <w:rsid w:val="002467F5"/>
    <w:rsid w:val="002D58F8"/>
    <w:rsid w:val="002E299F"/>
    <w:rsid w:val="005A2E36"/>
    <w:rsid w:val="00617911"/>
    <w:rsid w:val="006A4A42"/>
    <w:rsid w:val="0074132E"/>
    <w:rsid w:val="00787362"/>
    <w:rsid w:val="008458E8"/>
    <w:rsid w:val="00901F36"/>
    <w:rsid w:val="0091024A"/>
    <w:rsid w:val="00993211"/>
    <w:rsid w:val="00C333CD"/>
    <w:rsid w:val="00C35802"/>
    <w:rsid w:val="00D259B0"/>
    <w:rsid w:val="00E557B8"/>
    <w:rsid w:val="00F467FD"/>
    <w:rsid w:val="00FB0FAB"/>
    <w:rsid w:val="00FE2762"/>
    <w:rsid w:val="00FF024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88B58"/>
  <w15:chartTrackingRefBased/>
  <w15:docId w15:val="{9977D046-1698-4C2A-8E61-77D8FD44F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8458E8"/>
    <w:pPr>
      <w:keepNext/>
      <w:keepLines/>
      <w:spacing w:before="480" w:after="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8458E8"/>
    <w:pPr>
      <w:keepNext/>
      <w:keepLines/>
      <w:spacing w:before="160" w:after="12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8458E8"/>
    <w:pPr>
      <w:keepNext/>
      <w:keepLines/>
      <w:spacing w:before="160" w:after="12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458E8"/>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5A2E36"/>
    <w:pPr>
      <w:ind w:left="720"/>
      <w:contextualSpacing/>
    </w:pPr>
  </w:style>
  <w:style w:type="character" w:customStyle="1" w:styleId="Ttulo2Car">
    <w:name w:val="Título 2 Car"/>
    <w:basedOn w:val="Fuentedeprrafopredeter"/>
    <w:link w:val="Ttulo2"/>
    <w:uiPriority w:val="9"/>
    <w:rsid w:val="008458E8"/>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8458E8"/>
    <w:rPr>
      <w:rFonts w:asciiTheme="majorHAnsi" w:eastAsiaTheme="majorEastAsia" w:hAnsiTheme="majorHAnsi" w:cstheme="majorBidi"/>
      <w:color w:val="1F3763" w:themeColor="accent1" w:themeShade="7F"/>
      <w:sz w:val="24"/>
      <w:szCs w:val="24"/>
    </w:rPr>
  </w:style>
  <w:style w:type="table" w:styleId="Tablaconcuadrcula">
    <w:name w:val="Table Grid"/>
    <w:basedOn w:val="Tablanormal"/>
    <w:uiPriority w:val="39"/>
    <w:rsid w:val="006179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8397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3</Pages>
  <Words>1043</Words>
  <Characters>5739</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Marta Romero</dc:creator>
  <cp:keywords/>
  <dc:description/>
  <cp:lastModifiedBy>Marta Romero</cp:lastModifiedBy>
  <cp:revision>10</cp:revision>
  <dcterms:created xsi:type="dcterms:W3CDTF">2018-01-25T08:49:00Z</dcterms:created>
  <dcterms:modified xsi:type="dcterms:W3CDTF">2018-01-29T16:03:00Z</dcterms:modified>
</cp:coreProperties>
</file>