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5B3FA0" w:sz="28"/>
              <w:bottom w:val="single" w:color="5B3FA0" w:sz="14"/>
              <w:right w:val="none" w:color="FFFFFF" w:sz="0"/>
            </w:tcBorders>
            <w:shd w:fill="181040"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VSEPR Discovery Worksheet — Honors Chemistry — Answer Key</w:t>
            </w:r>
          </w:p>
          <w:p>
            <w:r>
              <w:rPr>
                <w:rFonts w:ascii="Arial" w:cs="Arial" w:eastAsia="Arial" w:hAnsi="Arial"/>
                <w:i/>
                <w:iCs/>
                <w:color w:val="AAAACC"/>
                <w:sz w:val="18"/>
                <w:szCs w:val="18"/>
              </w:rPr>
              <w:t xml:space="preserve">For teacher use only · Do not distribute to students</w:t>
            </w:r>
          </w:p>
        </w:tc>
      </w:tr>
    </w:tbl>
    <w:p>
      <w:pPr>
        <w:spacing w:after="120" w:before="0"/>
      </w:pPr>
    </w:p>
    <w:p>
      <w:pPr>
        <w:shd w:fill="5B3FA0" w:val="clear"/>
        <w:spacing w:after="0" w:before="220"/>
      </w:pPr>
      <w:r>
        <w:rPr>
          <w:rFonts w:ascii="Arial" w:cs="Arial" w:eastAsia="Arial" w:hAnsi="Arial"/>
          <w:b/>
          <w:bCs/>
          <w:color w:val="FFFFFF"/>
          <w:sz w:val="24"/>
          <w:szCs w:val="24"/>
        </w:rPr>
        <w:t xml:space="preserve">SECTION 1 — Electron Group Counting (Discovery Tables Sections 3–5)</w:t>
      </w:r>
    </w:p>
    <w:p>
      <w:pPr>
        <w:spacing w:after="6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900"/>
        <w:gridCol w:w="900"/>
        <w:gridCol w:w="900"/>
        <w:gridCol w:w="900"/>
        <w:gridCol w:w="1800"/>
        <w:gridCol w:w="1800"/>
        <w:gridCol w:w="900"/>
        <w:gridCol w:w="1980"/>
      </w:tblGrid>
      <w:tr>
        <w:tc>
          <w:tcPr>
            <w:tcW w:type="dxa" w:w="9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Mol.</w:t>
            </w:r>
          </w:p>
        </w:tc>
        <w:tc>
          <w:tcPr>
            <w:tcW w:type="dxa" w:w="9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Bonds</w:t>
            </w:r>
          </w:p>
        </w:tc>
        <w:tc>
          <w:tcPr>
            <w:tcW w:type="dxa" w:w="9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LPs</w:t>
            </w:r>
          </w:p>
        </w:tc>
        <w:tc>
          <w:tcPr>
            <w:tcW w:type="dxa" w:w="9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Total e⁻</w:t>
            </w:r>
          </w:p>
        </w:tc>
        <w:tc>
          <w:tcPr>
            <w:tcW w:type="dxa" w:w="18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Electron Geo.</w:t>
            </w:r>
          </w:p>
        </w:tc>
        <w:tc>
          <w:tcPr>
            <w:tcW w:type="dxa" w:w="18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Molecular Geo.</w:t>
            </w:r>
          </w:p>
        </w:tc>
        <w:tc>
          <w:tcPr>
            <w:tcW w:type="dxa" w:w="9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Angle</w:t>
            </w:r>
          </w:p>
        </w:tc>
        <w:tc>
          <w:tcPr>
            <w:tcW w:type="dxa" w:w="198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Note</w:t>
            </w:r>
          </w:p>
        </w:tc>
      </w:tr>
      <w:tr>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Courier New" w:cs="Courier New" w:eastAsia="Courier New" w:hAnsi="Courier New"/>
                <w:b/>
                <w:bCs/>
                <w:color w:val="5B3FA0"/>
                <w:sz w:val="20"/>
                <w:szCs w:val="20"/>
              </w:rPr>
              <w:t xml:space="preserve">CO₂</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2</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0</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2</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Linear</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2F855A"/>
                <w:sz w:val="20"/>
                <w:szCs w:val="20"/>
              </w:rPr>
              <w:t xml:space="preserve">Linear</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B7791F"/>
                <w:sz w:val="20"/>
                <w:szCs w:val="20"/>
              </w:rPr>
              <w:t xml:space="preserve">180°</w:t>
            </w:r>
          </w:p>
        </w:tc>
        <w:tc>
          <w:tcPr>
            <w:tcW w:type="dxa" w:w="198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18"/>
                <w:szCs w:val="18"/>
              </w:rPr>
              <w:t xml:space="preserve">2 double bonds = 2 groups</w:t>
            </w:r>
          </w:p>
        </w:tc>
      </w:tr>
      <w:tr>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Courier New" w:cs="Courier New" w:eastAsia="Courier New" w:hAnsi="Courier New"/>
                <w:b/>
                <w:bCs/>
                <w:color w:val="5B3FA0"/>
                <w:sz w:val="20"/>
                <w:szCs w:val="20"/>
              </w:rPr>
              <w:t xml:space="preserve">BF₃</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3</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0</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3</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Trigonal planar</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2F855A"/>
                <w:sz w:val="20"/>
                <w:szCs w:val="20"/>
              </w:rPr>
              <w:t xml:space="preserve">Trigonal planar</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B7791F"/>
                <w:sz w:val="20"/>
                <w:szCs w:val="20"/>
              </w:rPr>
              <w:t xml:space="preserve">120°</w:t>
            </w:r>
          </w:p>
        </w:tc>
        <w:tc>
          <w:tcPr>
            <w:tcW w:type="dxa" w:w="19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Incomplete octet on B</w:t>
            </w:r>
          </w:p>
        </w:tc>
      </w:tr>
      <w:tr>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Courier New" w:cs="Courier New" w:eastAsia="Courier New" w:hAnsi="Courier New"/>
                <w:b/>
                <w:bCs/>
                <w:color w:val="5B3FA0"/>
                <w:sz w:val="20"/>
                <w:szCs w:val="20"/>
              </w:rPr>
              <w:t xml:space="preserve">CH₄</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4</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0</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4</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Tetrahedral</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2F855A"/>
                <w:sz w:val="20"/>
                <w:szCs w:val="20"/>
              </w:rPr>
              <w:t xml:space="preserve">Tetrahedral</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B7791F"/>
                <w:sz w:val="20"/>
                <w:szCs w:val="20"/>
              </w:rPr>
              <w:t xml:space="preserve">109.5°</w:t>
            </w:r>
          </w:p>
        </w:tc>
        <w:tc>
          <w:tcPr>
            <w:tcW w:type="dxa" w:w="198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18"/>
                <w:szCs w:val="18"/>
              </w:rPr>
              <w:t xml:space="preserve"/>
            </w:r>
          </w:p>
        </w:tc>
      </w:tr>
      <w:tr>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Courier New" w:cs="Courier New" w:eastAsia="Courier New" w:hAnsi="Courier New"/>
                <w:b/>
                <w:bCs/>
                <w:color w:val="5B3FA0"/>
                <w:sz w:val="20"/>
                <w:szCs w:val="20"/>
              </w:rPr>
              <w:t xml:space="preserve">NH₃</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3</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1</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4</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Tetrahedral</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2F855A"/>
                <w:sz w:val="20"/>
                <w:szCs w:val="20"/>
              </w:rPr>
              <w:t xml:space="preserve">Trigonal pyramidal</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B7791F"/>
                <w:sz w:val="20"/>
                <w:szCs w:val="20"/>
              </w:rPr>
              <w:t xml:space="preserve">~107°</w:t>
            </w:r>
          </w:p>
        </w:tc>
        <w:tc>
          <w:tcPr>
            <w:tcW w:type="dxa" w:w="19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1 LP compresses angle</w:t>
            </w:r>
          </w:p>
        </w:tc>
      </w:tr>
      <w:tr>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Courier New" w:cs="Courier New" w:eastAsia="Courier New" w:hAnsi="Courier New"/>
                <w:b/>
                <w:bCs/>
                <w:color w:val="5B3FA0"/>
                <w:sz w:val="20"/>
                <w:szCs w:val="20"/>
              </w:rPr>
              <w:t xml:space="preserve">H₂O</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2</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2</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4</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Tetrahedral</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2F855A"/>
                <w:sz w:val="20"/>
                <w:szCs w:val="20"/>
              </w:rPr>
              <w:t xml:space="preserve">Bent</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B7791F"/>
                <w:sz w:val="20"/>
                <w:szCs w:val="20"/>
              </w:rPr>
              <w:t xml:space="preserve">~104.5°</w:t>
            </w:r>
          </w:p>
        </w:tc>
        <w:tc>
          <w:tcPr>
            <w:tcW w:type="dxa" w:w="198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18"/>
                <w:szCs w:val="18"/>
              </w:rPr>
              <w:t xml:space="preserve">2 LP further compress</w:t>
            </w:r>
          </w:p>
        </w:tc>
      </w:tr>
      <w:tr>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Courier New" w:cs="Courier New" w:eastAsia="Courier New" w:hAnsi="Courier New"/>
                <w:b/>
                <w:bCs/>
                <w:color w:val="5B3FA0"/>
                <w:sz w:val="20"/>
                <w:szCs w:val="20"/>
              </w:rPr>
              <w:t xml:space="preserve">PCl₅</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5</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0</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5</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Trig. bipyramidal</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2F855A"/>
                <w:sz w:val="20"/>
                <w:szCs w:val="20"/>
              </w:rPr>
              <w:t xml:space="preserve">Trig. bipyramidal</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B7791F"/>
                <w:sz w:val="20"/>
                <w:szCs w:val="20"/>
              </w:rPr>
              <w:t xml:space="preserve">90°/120°</w:t>
            </w:r>
          </w:p>
        </w:tc>
        <w:tc>
          <w:tcPr>
            <w:tcW w:type="dxa" w:w="19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2 different angles</w:t>
            </w:r>
          </w:p>
        </w:tc>
      </w:tr>
      <w:tr>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Courier New" w:cs="Courier New" w:eastAsia="Courier New" w:hAnsi="Courier New"/>
                <w:b/>
                <w:bCs/>
                <w:color w:val="5B3FA0"/>
                <w:sz w:val="20"/>
                <w:szCs w:val="20"/>
              </w:rPr>
              <w:t xml:space="preserve">ClF₃</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3</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2</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5</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Trig. bipyramidal</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2F855A"/>
                <w:sz w:val="20"/>
                <w:szCs w:val="20"/>
              </w:rPr>
              <w:t xml:space="preserve">T-shaped</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B7791F"/>
                <w:sz w:val="20"/>
                <w:szCs w:val="20"/>
              </w:rPr>
              <w:t xml:space="preserve">~87.5°</w:t>
            </w:r>
          </w:p>
        </w:tc>
        <w:tc>
          <w:tcPr>
            <w:tcW w:type="dxa" w:w="198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18"/>
                <w:szCs w:val="18"/>
              </w:rPr>
              <w:t xml:space="preserve">LP in equatorial</w:t>
            </w:r>
          </w:p>
        </w:tc>
      </w:tr>
      <w:tr>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Courier New" w:cs="Courier New" w:eastAsia="Courier New" w:hAnsi="Courier New"/>
                <w:b/>
                <w:bCs/>
                <w:color w:val="5B3FA0"/>
                <w:sz w:val="20"/>
                <w:szCs w:val="20"/>
              </w:rPr>
              <w:t xml:space="preserve">SF₆</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6</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0</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6</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Octahedral</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2F855A"/>
                <w:sz w:val="20"/>
                <w:szCs w:val="20"/>
              </w:rPr>
              <w:t xml:space="preserve">Octahedral</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B7791F"/>
                <w:sz w:val="20"/>
                <w:szCs w:val="20"/>
              </w:rPr>
              <w:t xml:space="preserve">90°</w:t>
            </w:r>
          </w:p>
        </w:tc>
        <w:tc>
          <w:tcPr>
            <w:tcW w:type="dxa" w:w="19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Expanded octet</w:t>
            </w:r>
          </w:p>
        </w:tc>
      </w:tr>
      <w:tr>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Courier New" w:cs="Courier New" w:eastAsia="Courier New" w:hAnsi="Courier New"/>
                <w:b/>
                <w:bCs/>
                <w:color w:val="5B3FA0"/>
                <w:sz w:val="20"/>
                <w:szCs w:val="20"/>
              </w:rPr>
              <w:t xml:space="preserve">BrF₅</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5</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1</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6</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Octahedral</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2F855A"/>
                <w:sz w:val="20"/>
                <w:szCs w:val="20"/>
              </w:rPr>
              <w:t xml:space="preserve">Square pyramidal</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B7791F"/>
                <w:sz w:val="20"/>
                <w:szCs w:val="20"/>
              </w:rPr>
              <w:t xml:space="preserve">~85/90°</w:t>
            </w:r>
          </w:p>
        </w:tc>
        <w:tc>
          <w:tcPr>
            <w:tcW w:type="dxa" w:w="198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18"/>
                <w:szCs w:val="18"/>
              </w:rPr>
              <w:t xml:space="preserve">1 LP breaks symmetry</w:t>
            </w:r>
          </w:p>
        </w:tc>
      </w:tr>
      <w:tr>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Courier New" w:cs="Courier New" w:eastAsia="Courier New" w:hAnsi="Courier New"/>
                <w:b/>
                <w:bCs/>
                <w:color w:val="5B3FA0"/>
                <w:sz w:val="20"/>
                <w:szCs w:val="20"/>
              </w:rPr>
              <w:t xml:space="preserve">XeF₄</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4</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2</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6</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Octahedral</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2F855A"/>
                <w:sz w:val="20"/>
                <w:szCs w:val="20"/>
              </w:rPr>
              <w:t xml:space="preserve">Square planar</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B7791F"/>
                <w:sz w:val="20"/>
                <w:szCs w:val="20"/>
              </w:rPr>
              <w:t xml:space="preserve">90°</w:t>
            </w:r>
          </w:p>
        </w:tc>
        <w:tc>
          <w:tcPr>
            <w:tcW w:type="dxa" w:w="19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LP cancel (axial)</w:t>
            </w:r>
          </w:p>
        </w:tc>
      </w:tr>
    </w:tbl>
    <w:p>
      <w:pPr>
        <w:spacing w:after="60" w:before="0"/>
      </w:pPr>
    </w:p>
    <w:p>
      <w:pPr>
        <w:spacing w:after="60" w:before="20"/>
      </w:pPr>
      <w:r>
        <w:rPr>
          <w:rFonts w:ascii="Arial" w:cs="Arial" w:eastAsia="Arial" w:hAnsi="Arial"/>
          <w:i/>
          <w:iCs/>
          <w:color w:val="555555"/>
          <w:sz w:val="20"/>
          <w:szCs w:val="20"/>
        </w:rPr>
        <w:t xml:space="preserve">1 pt per molecule for all three fields correct (bonding groups, lone pairs, total). Molecular geometry and bond angles auto-graded separately.</w:t>
      </w:r>
    </w:p>
    <w:p>
      <w:pPr>
        <w:spacing w:after="160" w:before="0"/>
      </w:pPr>
    </w:p>
    <w:p>
      <w:pPr>
        <w:shd w:fill="5B3FA0" w:val="clear"/>
        <w:spacing w:after="0" w:before="220"/>
      </w:pPr>
      <w:r>
        <w:rPr>
          <w:rFonts w:ascii="Arial" w:cs="Arial" w:eastAsia="Arial" w:hAnsi="Arial"/>
          <w:b/>
          <w:bCs/>
          <w:color w:val="FFFFFF"/>
          <w:sz w:val="24"/>
          <w:szCs w:val="24"/>
        </w:rPr>
        <w:t xml:space="preserve">SUMMARY TABLE — Section 6</w:t>
      </w:r>
    </w:p>
    <w:p>
      <w:pPr>
        <w:spacing w:after="6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900"/>
        <w:gridCol w:w="900"/>
        <w:gridCol w:w="900"/>
        <w:gridCol w:w="1900"/>
        <w:gridCol w:w="1800"/>
        <w:gridCol w:w="900"/>
        <w:gridCol w:w="2880"/>
      </w:tblGrid>
      <w:tr>
        <w:tc>
          <w:tcPr>
            <w:tcW w:type="dxa" w:w="9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e⁻ Grp</w:t>
            </w:r>
          </w:p>
        </w:tc>
        <w:tc>
          <w:tcPr>
            <w:tcW w:type="dxa" w:w="9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Bonds</w:t>
            </w:r>
          </w:p>
        </w:tc>
        <w:tc>
          <w:tcPr>
            <w:tcW w:type="dxa" w:w="9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LPs</w:t>
            </w:r>
          </w:p>
        </w:tc>
        <w:tc>
          <w:tcPr>
            <w:tcW w:type="dxa" w:w="19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Electron Geo.</w:t>
            </w:r>
          </w:p>
        </w:tc>
        <w:tc>
          <w:tcPr>
            <w:tcW w:type="dxa" w:w="18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Molecular Geo.</w:t>
            </w:r>
          </w:p>
        </w:tc>
        <w:tc>
          <w:tcPr>
            <w:tcW w:type="dxa" w:w="9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Angle</w:t>
            </w:r>
          </w:p>
        </w:tc>
        <w:tc>
          <w:tcPr>
            <w:tcW w:type="dxa" w:w="288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Example</w:t>
            </w:r>
          </w:p>
        </w:tc>
      </w:tr>
      <w:tr>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Courier New" w:cs="Courier New" w:eastAsia="Courier New" w:hAnsi="Courier New"/>
                <w:b/>
                <w:bCs/>
                <w:color w:val="333333"/>
                <w:sz w:val="20"/>
                <w:szCs w:val="20"/>
              </w:rPr>
              <w:t xml:space="preserve">2</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2</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0</w:t>
            </w:r>
          </w:p>
        </w:tc>
        <w:tc>
          <w:tcPr>
            <w:tcW w:type="dxa" w:w="1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Linear</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2F855A"/>
                <w:sz w:val="20"/>
                <w:szCs w:val="20"/>
              </w:rPr>
              <w:t xml:space="preserve">Linear</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B7791F"/>
                <w:sz w:val="20"/>
                <w:szCs w:val="20"/>
              </w:rPr>
              <w:t xml:space="preserve">180°</w:t>
            </w:r>
          </w:p>
        </w:tc>
        <w:tc>
          <w:tcPr>
            <w:tcW w:type="dxa" w:w="288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CO₂</w:t>
            </w:r>
          </w:p>
        </w:tc>
      </w:tr>
      <w:tr>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Courier New" w:cs="Courier New" w:eastAsia="Courier New" w:hAnsi="Courier New"/>
                <w:b/>
                <w:bCs/>
                <w:color w:val="333333"/>
                <w:sz w:val="20"/>
                <w:szCs w:val="20"/>
              </w:rPr>
              <w:t xml:space="preserve">3</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3</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0</w:t>
            </w:r>
          </w:p>
        </w:tc>
        <w:tc>
          <w:tcPr>
            <w:tcW w:type="dxa" w:w="1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Trigonal planar</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2F855A"/>
                <w:sz w:val="20"/>
                <w:szCs w:val="20"/>
              </w:rPr>
              <w:t xml:space="preserve">Trigonal planar</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B7791F"/>
                <w:sz w:val="20"/>
                <w:szCs w:val="20"/>
              </w:rPr>
              <w:t xml:space="preserve">120°</w:t>
            </w:r>
          </w:p>
        </w:tc>
        <w:tc>
          <w:tcPr>
            <w:tcW w:type="dxa" w:w="28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BF₃</w:t>
            </w:r>
          </w:p>
        </w:tc>
      </w:tr>
      <w:tr>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Courier New" w:cs="Courier New" w:eastAsia="Courier New" w:hAnsi="Courier New"/>
                <w:b/>
                <w:bCs/>
                <w:color w:val="333333"/>
                <w:sz w:val="20"/>
                <w:szCs w:val="20"/>
              </w:rPr>
              <w:t xml:space="preserve">3</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2</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1</w:t>
            </w:r>
          </w:p>
        </w:tc>
        <w:tc>
          <w:tcPr>
            <w:tcW w:type="dxa" w:w="1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Trigonal planar</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2F855A"/>
                <w:sz w:val="20"/>
                <w:szCs w:val="20"/>
              </w:rPr>
              <w:t xml:space="preserve">Bent</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B7791F"/>
                <w:sz w:val="20"/>
                <w:szCs w:val="20"/>
              </w:rPr>
              <w:t xml:space="preserve">~119°</w:t>
            </w:r>
          </w:p>
        </w:tc>
        <w:tc>
          <w:tcPr>
            <w:tcW w:type="dxa" w:w="288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B7791F"/>
                <w:sz w:val="20"/>
                <w:szCs w:val="20"/>
              </w:rPr>
              <w:t xml:space="preserve">SO₂ ✍</w:t>
            </w:r>
          </w:p>
        </w:tc>
      </w:tr>
      <w:tr>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Courier New" w:cs="Courier New" w:eastAsia="Courier New" w:hAnsi="Courier New"/>
                <w:b/>
                <w:bCs/>
                <w:color w:val="333333"/>
                <w:sz w:val="20"/>
                <w:szCs w:val="20"/>
              </w:rPr>
              <w:t xml:space="preserve">4</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4</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0</w:t>
            </w:r>
          </w:p>
        </w:tc>
        <w:tc>
          <w:tcPr>
            <w:tcW w:type="dxa" w:w="1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Tetrahedral</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2F855A"/>
                <w:sz w:val="20"/>
                <w:szCs w:val="20"/>
              </w:rPr>
              <w:t xml:space="preserve">Tetrahedral</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B7791F"/>
                <w:sz w:val="20"/>
                <w:szCs w:val="20"/>
              </w:rPr>
              <w:t xml:space="preserve">109.5°</w:t>
            </w:r>
          </w:p>
        </w:tc>
        <w:tc>
          <w:tcPr>
            <w:tcW w:type="dxa" w:w="28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CH₄</w:t>
            </w:r>
          </w:p>
        </w:tc>
      </w:tr>
      <w:tr>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Courier New" w:cs="Courier New" w:eastAsia="Courier New" w:hAnsi="Courier New"/>
                <w:b/>
                <w:bCs/>
                <w:color w:val="333333"/>
                <w:sz w:val="20"/>
                <w:szCs w:val="20"/>
              </w:rPr>
              <w:t xml:space="preserve">4</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3</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1</w:t>
            </w:r>
          </w:p>
        </w:tc>
        <w:tc>
          <w:tcPr>
            <w:tcW w:type="dxa" w:w="1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Tetrahedral</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2F855A"/>
                <w:sz w:val="20"/>
                <w:szCs w:val="20"/>
              </w:rPr>
              <w:t xml:space="preserve">Trigonal pyramidal</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B7791F"/>
                <w:sz w:val="20"/>
                <w:szCs w:val="20"/>
              </w:rPr>
              <w:t xml:space="preserve">~107°</w:t>
            </w:r>
          </w:p>
        </w:tc>
        <w:tc>
          <w:tcPr>
            <w:tcW w:type="dxa" w:w="288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NH₃</w:t>
            </w:r>
          </w:p>
        </w:tc>
      </w:tr>
      <w:tr>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Courier New" w:cs="Courier New" w:eastAsia="Courier New" w:hAnsi="Courier New"/>
                <w:b/>
                <w:bCs/>
                <w:color w:val="333333"/>
                <w:sz w:val="20"/>
                <w:szCs w:val="20"/>
              </w:rPr>
              <w:t xml:space="preserve">4</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2</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2</w:t>
            </w:r>
          </w:p>
        </w:tc>
        <w:tc>
          <w:tcPr>
            <w:tcW w:type="dxa" w:w="1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Tetrahedral</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2F855A"/>
                <w:sz w:val="20"/>
                <w:szCs w:val="20"/>
              </w:rPr>
              <w:t xml:space="preserve">Bent</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B7791F"/>
                <w:sz w:val="20"/>
                <w:szCs w:val="20"/>
              </w:rPr>
              <w:t xml:space="preserve">~104.5°</w:t>
            </w:r>
          </w:p>
        </w:tc>
        <w:tc>
          <w:tcPr>
            <w:tcW w:type="dxa" w:w="28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H₂O</w:t>
            </w:r>
          </w:p>
        </w:tc>
      </w:tr>
      <w:tr>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Courier New" w:cs="Courier New" w:eastAsia="Courier New" w:hAnsi="Courier New"/>
                <w:b/>
                <w:bCs/>
                <w:color w:val="333333"/>
                <w:sz w:val="20"/>
                <w:szCs w:val="20"/>
              </w:rPr>
              <w:t xml:space="preserve">5</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5</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0</w:t>
            </w:r>
          </w:p>
        </w:tc>
        <w:tc>
          <w:tcPr>
            <w:tcW w:type="dxa" w:w="1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Trig. bipyramidal</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2F855A"/>
                <w:sz w:val="20"/>
                <w:szCs w:val="20"/>
              </w:rPr>
              <w:t xml:space="preserve">Trig. bipyramidal</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B7791F"/>
                <w:sz w:val="20"/>
                <w:szCs w:val="20"/>
              </w:rPr>
              <w:t xml:space="preserve">90°/120°</w:t>
            </w:r>
          </w:p>
        </w:tc>
        <w:tc>
          <w:tcPr>
            <w:tcW w:type="dxa" w:w="288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PCl₅</w:t>
            </w:r>
          </w:p>
        </w:tc>
      </w:tr>
      <w:tr>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Courier New" w:cs="Courier New" w:eastAsia="Courier New" w:hAnsi="Courier New"/>
                <w:b/>
                <w:bCs/>
                <w:color w:val="333333"/>
                <w:sz w:val="20"/>
                <w:szCs w:val="20"/>
              </w:rPr>
              <w:t xml:space="preserve">5</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3</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2</w:t>
            </w:r>
          </w:p>
        </w:tc>
        <w:tc>
          <w:tcPr>
            <w:tcW w:type="dxa" w:w="1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Trig. bipyramidal</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2F855A"/>
                <w:sz w:val="20"/>
                <w:szCs w:val="20"/>
              </w:rPr>
              <w:t xml:space="preserve">T-shaped</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B7791F"/>
                <w:sz w:val="20"/>
                <w:szCs w:val="20"/>
              </w:rPr>
              <w:t xml:space="preserve">~87.5°</w:t>
            </w:r>
          </w:p>
        </w:tc>
        <w:tc>
          <w:tcPr>
            <w:tcW w:type="dxa" w:w="28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ClF₃</w:t>
            </w:r>
          </w:p>
        </w:tc>
      </w:tr>
      <w:tr>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Courier New" w:cs="Courier New" w:eastAsia="Courier New" w:hAnsi="Courier New"/>
                <w:b/>
                <w:bCs/>
                <w:color w:val="333333"/>
                <w:sz w:val="20"/>
                <w:szCs w:val="20"/>
              </w:rPr>
              <w:t xml:space="preserve">5</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4</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1</w:t>
            </w:r>
          </w:p>
        </w:tc>
        <w:tc>
          <w:tcPr>
            <w:tcW w:type="dxa" w:w="1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Trig. bipyramidal</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2F855A"/>
                <w:sz w:val="20"/>
                <w:szCs w:val="20"/>
              </w:rPr>
              <w:t xml:space="preserve">Seesaw</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B7791F"/>
                <w:sz w:val="20"/>
                <w:szCs w:val="20"/>
              </w:rPr>
              <w:t xml:space="preserve">~173°/102°</w:t>
            </w:r>
          </w:p>
        </w:tc>
        <w:tc>
          <w:tcPr>
            <w:tcW w:type="dxa" w:w="288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B7791F"/>
                <w:sz w:val="20"/>
                <w:szCs w:val="20"/>
              </w:rPr>
              <w:t xml:space="preserve">SF₄ ✍</w:t>
            </w:r>
          </w:p>
        </w:tc>
      </w:tr>
      <w:tr>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Courier New" w:cs="Courier New" w:eastAsia="Courier New" w:hAnsi="Courier New"/>
                <w:b/>
                <w:bCs/>
                <w:color w:val="333333"/>
                <w:sz w:val="20"/>
                <w:szCs w:val="20"/>
              </w:rPr>
              <w:t xml:space="preserve">6</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6</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0</w:t>
            </w:r>
          </w:p>
        </w:tc>
        <w:tc>
          <w:tcPr>
            <w:tcW w:type="dxa" w:w="1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Octahedral</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2F855A"/>
                <w:sz w:val="20"/>
                <w:szCs w:val="20"/>
              </w:rPr>
              <w:t xml:space="preserve">Octahedral</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B7791F"/>
                <w:sz w:val="20"/>
                <w:szCs w:val="20"/>
              </w:rPr>
              <w:t xml:space="preserve">90°</w:t>
            </w:r>
          </w:p>
        </w:tc>
        <w:tc>
          <w:tcPr>
            <w:tcW w:type="dxa" w:w="28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SF₆</w:t>
            </w:r>
          </w:p>
        </w:tc>
      </w:tr>
      <w:tr>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Courier New" w:cs="Courier New" w:eastAsia="Courier New" w:hAnsi="Courier New"/>
                <w:b/>
                <w:bCs/>
                <w:color w:val="333333"/>
                <w:sz w:val="20"/>
                <w:szCs w:val="20"/>
              </w:rPr>
              <w:t xml:space="preserve">6</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5</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1</w:t>
            </w:r>
          </w:p>
        </w:tc>
        <w:tc>
          <w:tcPr>
            <w:tcW w:type="dxa" w:w="1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Octahedral</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2F855A"/>
                <w:sz w:val="20"/>
                <w:szCs w:val="20"/>
              </w:rPr>
              <w:t xml:space="preserve">Square pyramidal</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B7791F"/>
                <w:sz w:val="20"/>
                <w:szCs w:val="20"/>
              </w:rPr>
              <w:t xml:space="preserve">~85/90°</w:t>
            </w:r>
          </w:p>
        </w:tc>
        <w:tc>
          <w:tcPr>
            <w:tcW w:type="dxa" w:w="288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BrF₅</w:t>
            </w:r>
          </w:p>
        </w:tc>
      </w:tr>
      <w:tr>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Courier New" w:cs="Courier New" w:eastAsia="Courier New" w:hAnsi="Courier New"/>
                <w:b/>
                <w:bCs/>
                <w:color w:val="333333"/>
                <w:sz w:val="20"/>
                <w:szCs w:val="20"/>
              </w:rPr>
              <w:t xml:space="preserve">6</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4</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2</w:t>
            </w:r>
          </w:p>
        </w:tc>
        <w:tc>
          <w:tcPr>
            <w:tcW w:type="dxa" w:w="1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Octahedral</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2F855A"/>
                <w:sz w:val="20"/>
                <w:szCs w:val="20"/>
              </w:rPr>
              <w:t xml:space="preserve">Square planar</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B7791F"/>
                <w:sz w:val="20"/>
                <w:szCs w:val="20"/>
              </w:rPr>
              <w:t xml:space="preserve">90°</w:t>
            </w:r>
          </w:p>
        </w:tc>
        <w:tc>
          <w:tcPr>
            <w:tcW w:type="dxa" w:w="28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XeF₄</w:t>
            </w:r>
          </w:p>
        </w:tc>
      </w:tr>
    </w:tbl>
    <w:p>
      <w:pPr>
        <w:spacing w:after="60" w:before="0"/>
      </w:pPr>
    </w:p>
    <w:p>
      <w:pPr>
        <w:spacing w:after="60" w:before="20"/>
      </w:pPr>
      <w:r>
        <w:rPr>
          <w:rFonts w:ascii="Arial" w:cs="Arial" w:eastAsia="Arial" w:hAnsi="Arial"/>
          <w:i/>
          <w:iCs/>
          <w:color w:val="555555"/>
          <w:sz w:val="20"/>
          <w:szCs w:val="20"/>
        </w:rPr>
        <w:t xml:space="preserve">SO₂: bent, ~119°. SF₄: seesaw, ~173°/102°.  These are student-filled PhET lookups — 1pt per field.</w:t>
      </w:r>
    </w:p>
    <w:p>
      <w:pPr>
        <w:spacing w:after="160" w:before="0"/>
      </w:pPr>
    </w:p>
    <w:p>
      <w:pPr>
        <w:spacing w:after="0" w:before="0"/>
      </w:pPr>
      <w:r>
        <w:br w:type="page"/>
      </w:r>
    </w:p>
    <w:p>
      <w:pPr>
        <w:shd w:fill="5B3FA0" w:val="clear"/>
        <w:spacing w:after="0" w:before="220"/>
      </w:pPr>
      <w:r>
        <w:rPr>
          <w:rFonts w:ascii="Arial" w:cs="Arial" w:eastAsia="Arial" w:hAnsi="Arial"/>
          <w:b/>
          <w:bCs/>
          <w:color w:val="FFFFFF"/>
          <w:sz w:val="24"/>
          <w:szCs w:val="24"/>
        </w:rPr>
        <w:t xml:space="preserve">WRITTEN QUESTIONS — Model Answers</w:t>
      </w:r>
    </w:p>
    <w:p>
      <w:pPr>
        <w:spacing w:after="80" w:before="0"/>
      </w:pPr>
    </w:p>
    <w:p>
      <w:pPr>
        <w:spacing w:after="60" w:before="20"/>
      </w:pPr>
      <w:r>
        <w:rPr>
          <w:rFonts w:ascii="Arial" w:cs="Arial" w:eastAsia="Arial" w:hAnsi="Arial"/>
          <w:i/>
          <w:iCs/>
          <w:color w:val="555555"/>
          <w:sz w:val="20"/>
          <w:szCs w:val="20"/>
        </w:rPr>
        <w:t xml:space="preserve">Award partial credit for responses that demonstrate correct conceptual understanding even if phrasing differs.</w:t>
      </w:r>
    </w:p>
    <w:p>
      <w:pPr>
        <w:spacing w:after="60" w:before="0"/>
      </w:pPr>
    </w:p>
    <w:p>
      <w:pPr>
        <w:pBdr>
          <w:bottom w:val="single" w:color="DDD8F0" w:sz="4"/>
        </w:pBdr>
        <w:spacing w:after="40" w:before="140"/>
      </w:pPr>
      <w:r>
        <w:rPr>
          <w:rFonts w:ascii="Arial" w:cs="Arial" w:eastAsia="Arial" w:hAnsi="Arial"/>
          <w:b/>
          <w:bCs/>
          <w:color w:val="5B3FA0"/>
          <w:sz w:val="22"/>
          <w:szCs w:val="22"/>
        </w:rPr>
        <w:t xml:space="preserve">Q 1.1</w:t>
      </w:r>
    </w:p>
    <w:p>
      <w:pPr>
        <w:spacing w:after="80" w:before="40"/>
      </w:pPr>
      <w:r>
        <w:rPr>
          <w:rFonts w:ascii="Arial" w:cs="Arial" w:eastAsia="Arial" w:hAnsi="Arial"/>
          <w:color w:val="222222"/>
          <w:sz w:val="20"/>
          <w:szCs w:val="20"/>
        </w:rPr>
        <w:t xml:space="preserve">A double bond is still a connection to one neighbor atom — it counts as 1 electron group because VSEPR only cares about the number of regions of electron density, not how many bonds make up that region.</w:t>
      </w:r>
    </w:p>
    <w:p>
      <w:pPr>
        <w:pBdr>
          <w:bottom w:val="single" w:color="DDD8F0" w:sz="4"/>
        </w:pBdr>
        <w:spacing w:after="40" w:before="140"/>
      </w:pPr>
      <w:r>
        <w:rPr>
          <w:rFonts w:ascii="Arial" w:cs="Arial" w:eastAsia="Arial" w:hAnsi="Arial"/>
          <w:b/>
          <w:bCs/>
          <w:color w:val="5B3FA0"/>
          <w:sz w:val="22"/>
          <w:szCs w:val="22"/>
        </w:rPr>
        <w:t xml:space="preserve">Q 2.3</w:t>
      </w:r>
    </w:p>
    <w:p>
      <w:pPr>
        <w:spacing w:after="80" w:before="40"/>
      </w:pPr>
      <w:r>
        <w:rPr>
          <w:rFonts w:ascii="Arial" w:cs="Arial" w:eastAsia="Arial" w:hAnsi="Arial"/>
          <w:color w:val="222222"/>
          <w:sz w:val="20"/>
          <w:szCs w:val="20"/>
        </w:rPr>
        <w:t xml:space="preserve">CH₄ bond angle: 109.5° / NH₃ bond angle: ~107°. The angle decreased because NH₃ has 1 lone pair on nitrogen which repels the bonding pairs more strongly than another bonding pair would, pushing the H–N–H angles closer together.</w:t>
      </w:r>
    </w:p>
    <w:p>
      <w:pPr>
        <w:pBdr>
          <w:bottom w:val="single" w:color="DDD8F0" w:sz="4"/>
        </w:pBdr>
        <w:spacing w:after="40" w:before="140"/>
      </w:pPr>
      <w:r>
        <w:rPr>
          <w:rFonts w:ascii="Arial" w:cs="Arial" w:eastAsia="Arial" w:hAnsi="Arial"/>
          <w:b/>
          <w:bCs/>
          <w:color w:val="5B3FA0"/>
          <w:sz w:val="22"/>
          <w:szCs w:val="22"/>
        </w:rPr>
        <w:t xml:space="preserve">Q 3.1</w:t>
      </w:r>
    </w:p>
    <w:p>
      <w:pPr>
        <w:spacing w:after="80" w:before="40"/>
      </w:pPr>
      <w:r>
        <w:rPr>
          <w:rFonts w:ascii="Arial" w:cs="Arial" w:eastAsia="Arial" w:hAnsi="Arial"/>
          <w:color w:val="222222"/>
          <w:sz w:val="20"/>
          <w:szCs w:val="20"/>
        </w:rPr>
        <w:t xml:space="preserve">CO₂ has 2 electron groups spread 180° apart — as far as possible. Adding a 3rd group (BF₃) forces all three into a trigonal planar arrangement at 120° — the maximum separation for 3 groups around a central atom.</w:t>
      </w:r>
    </w:p>
    <w:p>
      <w:pPr>
        <w:pBdr>
          <w:bottom w:val="single" w:color="DDD8F0" w:sz="4"/>
        </w:pBdr>
        <w:spacing w:after="40" w:before="140"/>
      </w:pPr>
      <w:r>
        <w:rPr>
          <w:rFonts w:ascii="Arial" w:cs="Arial" w:eastAsia="Arial" w:hAnsi="Arial"/>
          <w:b/>
          <w:bCs/>
          <w:color w:val="5B3FA0"/>
          <w:sz w:val="22"/>
          <w:szCs w:val="22"/>
        </w:rPr>
        <w:t xml:space="preserve">Q 4.1</w:t>
      </w:r>
    </w:p>
    <w:p>
      <w:pPr>
        <w:spacing w:after="80" w:before="40"/>
      </w:pPr>
      <w:r>
        <w:rPr>
          <w:rFonts w:ascii="Arial" w:cs="Arial" w:eastAsia="Arial" w:hAnsi="Arial"/>
          <w:color w:val="222222"/>
          <w:sz w:val="20"/>
          <w:szCs w:val="20"/>
        </w:rPr>
        <w:t xml:space="preserve">When the Lone Pairs checkbox is unchecked, the lone pairs disappear but the atoms stay in place. Electron geometry counts all groups including lone pairs; molecular geometry only describes where the atoms are.</w:t>
      </w:r>
    </w:p>
    <w:p>
      <w:pPr>
        <w:pBdr>
          <w:bottom w:val="single" w:color="DDD8F0" w:sz="4"/>
        </w:pBdr>
        <w:spacing w:after="40" w:before="140"/>
      </w:pPr>
      <w:r>
        <w:rPr>
          <w:rFonts w:ascii="Arial" w:cs="Arial" w:eastAsia="Arial" w:hAnsi="Arial"/>
          <w:b/>
          <w:bCs/>
          <w:color w:val="5B3FA0"/>
          <w:sz w:val="22"/>
          <w:szCs w:val="22"/>
        </w:rPr>
        <w:t xml:space="preserve">Q 4.2</w:t>
      </w:r>
    </w:p>
    <w:p>
      <w:pPr>
        <w:spacing w:after="80" w:before="40"/>
      </w:pPr>
      <w:r>
        <w:rPr>
          <w:rFonts w:ascii="Arial" w:cs="Arial" w:eastAsia="Arial" w:hAnsi="Arial"/>
          <w:color w:val="222222"/>
          <w:sz w:val="20"/>
          <w:szCs w:val="20"/>
        </w:rPr>
        <w:t xml:space="preserve">Lone pairs occupy more space around the central atom than bonding pairs (held by one nucleus vs. two). Each additional lone pair exerts stronger repulsion on the bonding pairs, squeezing them closer together and reducing the bond angle.</w:t>
      </w:r>
    </w:p>
    <w:p>
      <w:pPr>
        <w:pBdr>
          <w:bottom w:val="single" w:color="DDD8F0" w:sz="4"/>
        </w:pBdr>
        <w:spacing w:after="40" w:before="140"/>
      </w:pPr>
      <w:r>
        <w:rPr>
          <w:rFonts w:ascii="Arial" w:cs="Arial" w:eastAsia="Arial" w:hAnsi="Arial"/>
          <w:b/>
          <w:bCs/>
          <w:color w:val="5B3FA0"/>
          <w:sz w:val="22"/>
          <w:szCs w:val="22"/>
        </w:rPr>
        <w:t xml:space="preserve">Q 5.1</w:t>
      </w:r>
    </w:p>
    <w:p>
      <w:pPr>
        <w:spacing w:after="80" w:before="40"/>
      </w:pPr>
      <w:r>
        <w:rPr>
          <w:rFonts w:ascii="Arial" w:cs="Arial" w:eastAsia="Arial" w:hAnsi="Arial"/>
          <w:color w:val="222222"/>
          <w:sz w:val="20"/>
          <w:szCs w:val="20"/>
        </w:rPr>
        <w:t xml:space="preserve">The 120° angles are between the three equatorial bonds in the trigonal bipyramidal structure — the bonds in the "belt" of the molecule. The 90° angles are between the equatorial bonds and the two axial bonds pointing directly up and down.</w:t>
      </w:r>
    </w:p>
    <w:p>
      <w:pPr>
        <w:pBdr>
          <w:bottom w:val="single" w:color="DDD8F0" w:sz="4"/>
        </w:pBdr>
        <w:spacing w:after="40" w:before="140"/>
      </w:pPr>
      <w:r>
        <w:rPr>
          <w:rFonts w:ascii="Arial" w:cs="Arial" w:eastAsia="Arial" w:hAnsi="Arial"/>
          <w:b/>
          <w:bCs/>
          <w:color w:val="5B3FA0"/>
          <w:sz w:val="22"/>
          <w:szCs w:val="22"/>
        </w:rPr>
        <w:t xml:space="preserve">Q 5.2</w:t>
      </w:r>
    </w:p>
    <w:p>
      <w:pPr>
        <w:spacing w:after="80" w:before="40"/>
      </w:pPr>
      <w:r>
        <w:rPr>
          <w:rFonts w:ascii="Arial" w:cs="Arial" w:eastAsia="Arial" w:hAnsi="Arial"/>
          <w:color w:val="222222"/>
          <w:sz w:val="20"/>
          <w:szCs w:val="20"/>
        </w:rPr>
        <w:t xml:space="preserve">ClF₃ has 5 electron groups total. The 2 lone pairs occupy equatorial positions (where LP–LP repulsion is minimized). The 3 bonding pairs are forced into 1 equatorial + 2 axial positions, producing a T-shaped molecular geometry.</w:t>
      </w:r>
    </w:p>
    <w:p>
      <w:pPr>
        <w:pBdr>
          <w:bottom w:val="single" w:color="DDD8F0" w:sz="4"/>
        </w:pBdr>
        <w:spacing w:after="40" w:before="140"/>
      </w:pPr>
      <w:r>
        <w:rPr>
          <w:rFonts w:ascii="Arial" w:cs="Arial" w:eastAsia="Arial" w:hAnsi="Arial"/>
          <w:b/>
          <w:bCs/>
          <w:color w:val="5B3FA0"/>
          <w:sz w:val="22"/>
          <w:szCs w:val="22"/>
        </w:rPr>
        <w:t xml:space="preserve">Q 5.3</w:t>
      </w:r>
    </w:p>
    <w:p>
      <w:pPr>
        <w:spacing w:after="80" w:before="40"/>
      </w:pPr>
      <w:r>
        <w:rPr>
          <w:rFonts w:ascii="Arial" w:cs="Arial" w:eastAsia="Arial" w:hAnsi="Arial"/>
          <w:color w:val="222222"/>
          <w:sz w:val="20"/>
          <w:szCs w:val="20"/>
        </w:rPr>
        <w:t xml:space="preserve">The shape name changes because molecular geometry only describes where the atoms sit — lone pairs are invisible to the name. SF₆ = octahedral (no LP), BrF₅ = square pyramidal (1 LP pushes the molecule off-center), XeF₄ = square planar (2 LP cancel each other in axial positions).</w:t>
      </w:r>
    </w:p>
    <w:p>
      <w:pPr>
        <w:pBdr>
          <w:bottom w:val="single" w:color="DDD8F0" w:sz="4"/>
        </w:pBdr>
        <w:spacing w:after="40" w:before="140"/>
      </w:pPr>
      <w:r>
        <w:rPr>
          <w:rFonts w:ascii="Arial" w:cs="Arial" w:eastAsia="Arial" w:hAnsi="Arial"/>
          <w:b/>
          <w:bCs/>
          <w:color w:val="5B3FA0"/>
          <w:sz w:val="22"/>
          <w:szCs w:val="22"/>
        </w:rPr>
        <w:t xml:space="preserve">Q 6.1</w:t>
      </w:r>
    </w:p>
    <w:p>
      <w:pPr>
        <w:spacing w:after="80" w:before="40"/>
      </w:pPr>
      <w:r>
        <w:rPr>
          <w:rFonts w:ascii="Arial" w:cs="Arial" w:eastAsia="Arial" w:hAnsi="Arial"/>
          <w:color w:val="222222"/>
          <w:sz w:val="20"/>
          <w:szCs w:val="20"/>
        </w:rPr>
        <w:t xml:space="preserve">To determine molecular geometry: (1) Draw the Lewis structure and count electron groups on the central atom. (2) Use the electron group count to identify the electron geometry. (3) Identify how many are bonding pairs vs. lone pairs. (4) Apply the molecular geometry name based on where the atoms are (ignoring lone pairs).</w:t>
      </w:r>
    </w:p>
    <w:p>
      <w:pPr>
        <w:spacing w:after="60" w:before="0"/>
      </w:pPr>
    </w:p>
    <w:p>
      <w:pPr>
        <w:pBdr>
          <w:top w:val="single" w:color="DDD8F0" w:sz="4"/>
        </w:pBdr>
        <w:spacing w:before="160"/>
        <w:jc w:val="center"/>
      </w:pPr>
      <w:r>
        <w:rPr>
          <w:rFonts w:ascii="Arial" w:cs="Arial" w:eastAsia="Arial" w:hAnsi="Arial"/>
          <w:color w:val="999999"/>
          <w:sz w:val="18"/>
          <w:szCs w:val="18"/>
        </w:rPr>
        <w:t xml:space="preserve">Concordia Academy · Honors Chemistry · VSEPR Worksheet Answer Key · Do Not Distribute</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sz w:val="22"/>
        <w:szCs w:val="22"/>
      </w:rPr>
    </w:lvl>
    <w:lvl w:ilvl="1" w15:tentative="1">
      <w:start w:val="1"/>
      <w:numFmt w:val="bullet"/>
      <w:lvlText w:val="◦"/>
      <w:lvlJc w:val="left"/>
      <w:pPr>
        <w:ind w:left="840" w:hanging="24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480" w:hanging="280"/>
      </w:pPr>
      <w:rPr>
        <w:rFonts w:ascii="Arial" w:cs="Arial" w:eastAsia="Arial" w:hAnsi="Arial"/>
        <w:b/>
        <w:bCs/>
        <w:color w:val="5B3FA0"/>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2026-03-18T02:14:54.585Z</dcterms:created>
  <dcterms:modified xsi:type="dcterms:W3CDTF">2026-03-18T02:14:54.586Z</dcterms:modified>
</cp:coreProperties>
</file>

<file path=docProps/custom.xml><?xml version="1.0" encoding="utf-8"?>
<Properties xmlns="http://schemas.openxmlformats.org/officeDocument/2006/custom-properties" xmlns:vt="http://schemas.openxmlformats.org/officeDocument/2006/docPropsVTypes"/>
</file>