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5B3FA0" w:sz="28"/>
              <w:bottom w:val="single" w:color="5B3FA0" w:sz="14"/>
              <w:right w:val="none" w:color="FFFFFF" w:sz="0"/>
            </w:tcBorders>
            <w:shd w:fill="18104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VSEPR Exit Ticket — Honors Chemistry — Answer Key</w:t>
            </w:r>
          </w:p>
          <w:p>
            <w:r>
              <w:rPr>
                <w:rFonts w:ascii="Arial" w:cs="Arial" w:eastAsia="Arial" w:hAnsi="Arial"/>
                <w:i/>
                <w:iCs/>
                <w:color w:val="AAAACC"/>
                <w:sz w:val="18"/>
                <w:szCs w:val="18"/>
              </w:rPr>
              <w:t xml:space="preserve">Teacher use only · Do not distribute</w:t>
            </w:r>
          </w:p>
        </w:tc>
      </w:tr>
    </w:tbl>
    <w:p>
      <w:pPr>
        <w:spacing w:after="12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1600"/>
        <w:gridCol w:w="900"/>
        <w:gridCol w:w="900"/>
        <w:gridCol w:w="900"/>
        <w:gridCol w:w="1800"/>
        <w:gridCol w:w="1800"/>
        <w:gridCol w:w="1680"/>
      </w:tblGrid>
      <w:tr>
        <w:tc>
          <w:tcPr>
            <w:tcW w:type="dxa" w:w="5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Bonds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LPs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Mol. Geometry</w:t>
            </w:r>
          </w:p>
        </w:tc>
        <w:tc>
          <w:tcPr>
            <w:tcW w:type="dxa" w:w="1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Bond Angle</w:t>
            </w:r>
          </w:p>
        </w:tc>
        <w:tc>
          <w:tcPr>
            <w:tcW w:type="dxa" w:w="16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5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0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0"/>
                <w:sz w:val="20"/>
                <w:szCs w:val="20"/>
              </w:rPr>
              <w:t xml:space="preserve">CS₂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Carbon disulfide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0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0FF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Linear</w:t>
            </w:r>
          </w:p>
        </w:tc>
        <w:tc>
          <w:tcPr>
            <w:tcW w:type="dxa" w:w="1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22"/>
                <w:szCs w:val="22"/>
              </w:rPr>
              <w:t xml:space="preserve">180°</w:t>
            </w:r>
          </w:p>
        </w:tc>
        <w:tc>
          <w:tcPr>
            <w:tcW w:type="dxa" w:w="16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0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0"/>
                <w:sz w:val="20"/>
                <w:szCs w:val="20"/>
              </w:rPr>
              <w:t xml:space="preserve">CCl₄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Carbon tetrachloride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0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Tetrahedral</w:t>
            </w:r>
          </w:p>
        </w:tc>
        <w:tc>
          <w:tcPr>
            <w:tcW w:type="dxa" w:w="1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22"/>
                <w:szCs w:val="22"/>
              </w:rPr>
              <w:t xml:space="preserve">109.5°</w:t>
            </w:r>
          </w:p>
        </w:tc>
        <w:tc>
          <w:tcPr>
            <w:tcW w:type="dxa" w:w="16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0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0"/>
                <w:sz w:val="20"/>
                <w:szCs w:val="20"/>
              </w:rPr>
              <w:t xml:space="preserve">PH₃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Phosphine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0FF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Trigonal pyramidal</w:t>
            </w:r>
          </w:p>
        </w:tc>
        <w:tc>
          <w:tcPr>
            <w:tcW w:type="dxa" w:w="1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22"/>
                <w:szCs w:val="22"/>
              </w:rPr>
              <w:t xml:space="preserve">~107°</w:t>
            </w:r>
          </w:p>
        </w:tc>
        <w:tc>
          <w:tcPr>
            <w:tcW w:type="dxa" w:w="16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0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0"/>
                <w:sz w:val="20"/>
                <w:szCs w:val="20"/>
              </w:rPr>
              <w:t xml:space="preserve">H₂S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Hydrogen sulfide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Bent</w:t>
            </w:r>
          </w:p>
        </w:tc>
        <w:tc>
          <w:tcPr>
            <w:tcW w:type="dxa" w:w="1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22"/>
                <w:szCs w:val="22"/>
              </w:rPr>
              <w:t xml:space="preserve">~104.5°</w:t>
            </w:r>
          </w:p>
        </w:tc>
        <w:tc>
          <w:tcPr>
            <w:tcW w:type="dxa" w:w="16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0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B3FA0"/>
                <w:sz w:val="20"/>
                <w:szCs w:val="20"/>
              </w:rPr>
              <w:t xml:space="preserve">ICl₃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Iodine trichloride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0FF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F855A"/>
                <w:sz w:val="22"/>
                <w:szCs w:val="22"/>
              </w:rPr>
              <w:t xml:space="preserve">T-shaped</w:t>
            </w:r>
          </w:p>
        </w:tc>
        <w:tc>
          <w:tcPr>
            <w:tcW w:type="dxa" w:w="1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91F"/>
                <w:sz w:val="22"/>
                <w:szCs w:val="22"/>
              </w:rPr>
              <w:t xml:space="preserve">~87.5°</w:t>
            </w:r>
          </w:p>
        </w:tc>
        <w:tc>
          <w:tcPr>
            <w:tcW w:type="dxa" w:w="16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Expanded octet</w:t>
            </w:r>
          </w:p>
        </w:tc>
      </w:tr>
    </w:tbl>
    <w:p>
      <w:pPr>
        <w:spacing w:after="120" w:before="0"/>
      </w:pPr>
    </w:p>
    <w:p>
      <w:pPr>
        <w:pBdr>
          <w:top w:val="single" w:color="DDD8F0" w:sz="4"/>
        </w:pBdr>
        <w:spacing w:before="16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Concordia Academy · Honors Chemistry · VSEPR Exit Ticket Key · Do Not Distribute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840" w:hanging="24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  <w:rPr>
        <w:rFonts w:ascii="Arial" w:cs="Arial" w:eastAsia="Arial" w:hAnsi="Arial"/>
        <w:b/>
        <w:bCs/>
        <w:color w:val="5B3FA0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2026-03-18T02:14:54.870Z</dcterms:created>
  <dcterms:modified xsi:type="dcterms:W3CDTF">2026-03-18T02:14:54.870Z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