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47" w:rsidRDefault="00316CE0">
      <w:pPr>
        <w:rPr>
          <w:rFonts w:ascii="Arial Rounded" w:eastAsia="Arial Rounded" w:hAnsi="Arial Rounded" w:cs="Arial Rounded"/>
          <w:b/>
          <w:sz w:val="24"/>
          <w:szCs w:val="24"/>
        </w:rPr>
      </w:pPr>
      <w:bookmarkStart w:id="0" w:name="_GoBack"/>
      <w:bookmarkEnd w:id="0"/>
      <w:r>
        <w:rPr>
          <w:rFonts w:ascii="Arial Rounded" w:eastAsia="Arial Rounded" w:hAnsi="Arial Rounded" w:cs="Arial Rounded"/>
          <w:b/>
          <w:sz w:val="24"/>
          <w:szCs w:val="24"/>
        </w:rPr>
        <w:t>TRABAJO PRÁCTICO DE SEGUIMIENTO EXTENDIDO</w:t>
      </w:r>
    </w:p>
    <w:p w:rsidR="009C2A47" w:rsidRDefault="00316CE0">
      <w:pPr>
        <w:tabs>
          <w:tab w:val="left" w:pos="4353"/>
        </w:tabs>
        <w:rPr>
          <w:rFonts w:ascii="Arial Rounded" w:eastAsia="Arial Rounded" w:hAnsi="Arial Rounded" w:cs="Arial Rounded"/>
          <w:b/>
          <w:sz w:val="24"/>
          <w:szCs w:val="24"/>
        </w:rPr>
      </w:pPr>
      <w:r>
        <w:rPr>
          <w:rFonts w:ascii="Arial Rounded" w:eastAsia="Arial Rounded" w:hAnsi="Arial Rounded" w:cs="Arial Rounded"/>
          <w:b/>
          <w:sz w:val="24"/>
          <w:szCs w:val="24"/>
        </w:rPr>
        <w:t xml:space="preserve">Introducción: 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continuación se presentan los subsistemas propuestos para ser desarrollados en el trabajo grupal. Cada grup</w:t>
      </w:r>
      <w:r>
        <w:rPr>
          <w:rFonts w:ascii="Arial" w:eastAsia="Arial" w:hAnsi="Arial" w:cs="Arial"/>
          <w:b/>
        </w:rPr>
        <w:t>o puede elegir alguno de los subsistemas propuestos.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Consideraciones generales: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-Todas las tablas deben soportar borrado lógico (borrado=true).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-Todos los trabajos grupales deben contemplar transacciones (conjunto de actualizaciones en la base de datos que</w:t>
      </w:r>
      <w:r>
        <w:rPr>
          <w:rFonts w:ascii="Arial" w:eastAsia="Arial" w:hAnsi="Arial" w:cs="Arial"/>
          <w:i/>
        </w:rPr>
        <w:t xml:space="preserve"> se deben ejecutar todas juntas o ninguna).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-Se pueden agregar tablas. 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-Se debe contemplar la recuperación de borrados.</w:t>
      </w:r>
    </w:p>
    <w:p w:rsidR="009C2A47" w:rsidRDefault="009C2A47">
      <w:pPr>
        <w:tabs>
          <w:tab w:val="left" w:pos="4353"/>
        </w:tabs>
        <w:rPr>
          <w:rFonts w:ascii="Arial" w:eastAsia="Arial" w:hAnsi="Arial" w:cs="Arial"/>
          <w:i/>
        </w:rPr>
      </w:pPr>
    </w:p>
    <w:tbl>
      <w:tblPr>
        <w:tblStyle w:val="a0"/>
        <w:tblW w:w="1051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9C2A47">
        <w:tc>
          <w:tcPr>
            <w:tcW w:w="1051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A47" w:rsidRDefault="00316CE0">
            <w:pPr>
              <w:tabs>
                <w:tab w:val="left" w:pos="4353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Script de TPI extendido</w:t>
            </w:r>
          </w:p>
        </w:tc>
      </w:tr>
      <w:tr w:rsidR="009C2A47">
        <w:tc>
          <w:tcPr>
            <w:tcW w:w="1051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A47" w:rsidRDefault="00316CE0">
            <w:pPr>
              <w:tabs>
                <w:tab w:val="left" w:pos="4353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https://drive.google.com/file/d/1C5xH7NyUAzZrYC1nXQV6AQQXOWWp4SQl/view?usp=sharing</w:t>
            </w:r>
          </w:p>
        </w:tc>
      </w:tr>
    </w:tbl>
    <w:p w:rsidR="009C2A47" w:rsidRDefault="009C2A47">
      <w:pPr>
        <w:tabs>
          <w:tab w:val="left" w:pos="4353"/>
        </w:tabs>
        <w:rPr>
          <w:rFonts w:ascii="Arial" w:eastAsia="Arial" w:hAnsi="Arial" w:cs="Arial"/>
          <w:i/>
        </w:rPr>
      </w:pPr>
    </w:p>
    <w:p w:rsidR="009C2A47" w:rsidRDefault="00316CE0">
      <w:pPr>
        <w:numPr>
          <w:ilvl w:val="0"/>
          <w:numId w:val="4"/>
        </w:numPr>
        <w:tabs>
          <w:tab w:val="left" w:pos="4353"/>
        </w:tabs>
        <w:spacing w:after="0"/>
        <w:rPr>
          <w:rFonts w:ascii="Arial" w:eastAsia="Arial" w:hAnsi="Arial" w:cs="Arial"/>
          <w:b/>
        </w:rPr>
      </w:pPr>
      <w:r>
        <w:br w:type="page"/>
      </w:r>
    </w:p>
    <w:p w:rsidR="009C2A47" w:rsidRDefault="00316CE0">
      <w:pPr>
        <w:numPr>
          <w:ilvl w:val="0"/>
          <w:numId w:val="2"/>
        </w:num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Gestión de usuarios y perfiles (para grupos de 1 o 2  integrantes)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4257675" cy="4429125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2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ABMC de perfiles , permisos y formularios.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Transacciones: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-Dado un usuario actualizar los perfiles / permisos asociados a un formulario.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-Dado un usuario mantener el histórico de asignaciones de los perfiles / permisos asociados a un formulario (Agregar al modelo campos y/o tablas necesarios)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br w:type="page"/>
      </w:r>
    </w:p>
    <w:p w:rsidR="009C2A47" w:rsidRDefault="009C2A47">
      <w:pPr>
        <w:tabs>
          <w:tab w:val="left" w:pos="4353"/>
        </w:tabs>
        <w:rPr>
          <w:rFonts w:ascii="Arial" w:eastAsia="Arial" w:hAnsi="Arial" w:cs="Arial"/>
        </w:rPr>
      </w:pPr>
    </w:p>
    <w:p w:rsidR="009C2A47" w:rsidRDefault="00316CE0">
      <w:pPr>
        <w:numPr>
          <w:ilvl w:val="0"/>
          <w:numId w:val="2"/>
        </w:num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Gestión de cursos por usuario 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6457950" cy="538162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ABMC de cursos, categorías y objetivos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Transacciones propuestas: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-Actualización de todos los objetivos de un curso.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-Actualización del avance de los usuarios por curso.</w:t>
      </w:r>
    </w:p>
    <w:p w:rsidR="009C2A47" w:rsidRDefault="009C2A47">
      <w:pPr>
        <w:tabs>
          <w:tab w:val="left" w:pos="4353"/>
        </w:tabs>
        <w:rPr>
          <w:rFonts w:ascii="Arial" w:eastAsia="Arial" w:hAnsi="Arial" w:cs="Arial"/>
        </w:rPr>
      </w:pPr>
    </w:p>
    <w:p w:rsidR="009C2A47" w:rsidRDefault="009C2A47">
      <w:pPr>
        <w:tabs>
          <w:tab w:val="left" w:pos="4353"/>
        </w:tabs>
        <w:rPr>
          <w:rFonts w:ascii="Arial" w:eastAsia="Arial" w:hAnsi="Arial" w:cs="Arial"/>
        </w:rPr>
      </w:pPr>
    </w:p>
    <w:p w:rsidR="009C2A47" w:rsidRDefault="00316CE0">
      <w:pPr>
        <w:numPr>
          <w:ilvl w:val="0"/>
          <w:numId w:val="2"/>
        </w:num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Gestión de productos y planes de testing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6675120" cy="55626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ABM de productos/versiones, casos de prueba, planes de prueba, proyectos.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</w:t>
      </w:r>
      <w:r>
        <w:rPr>
          <w:rFonts w:ascii="Arial" w:eastAsia="Arial" w:hAnsi="Arial" w:cs="Arial"/>
        </w:rPr>
        <w:t>ciones propuestas: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-Composición del detalle de ciclos de prueba para un plan de prueba.</w:t>
      </w:r>
      <w:r>
        <w:br w:type="page"/>
      </w:r>
    </w:p>
    <w:p w:rsidR="009C2A47" w:rsidRDefault="00316CE0">
      <w:pPr>
        <w:numPr>
          <w:ilvl w:val="0"/>
          <w:numId w:val="2"/>
        </w:num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Facturación de proyectos y productos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6675120" cy="476250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A47" w:rsidRDefault="009C2A47">
      <w:pPr>
        <w:tabs>
          <w:tab w:val="left" w:pos="4353"/>
        </w:tabs>
        <w:rPr>
          <w:rFonts w:ascii="Arial" w:eastAsia="Arial" w:hAnsi="Arial" w:cs="Arial"/>
          <w:b/>
        </w:rPr>
      </w:pP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ABM de clientes, barrios, contactos, proyectos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Transacciones: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-Registración de factura: Se puede facturar a un cliente proyecto</w:t>
      </w:r>
      <w:r>
        <w:rPr>
          <w:rFonts w:ascii="Arial" w:eastAsia="Arial" w:hAnsi="Arial" w:cs="Arial"/>
        </w:rPr>
        <w:t>s y / o productos.</w:t>
      </w:r>
    </w:p>
    <w:p w:rsidR="009C2A47" w:rsidRDefault="009C2A47">
      <w:pPr>
        <w:tabs>
          <w:tab w:val="left" w:pos="4353"/>
        </w:tabs>
        <w:rPr>
          <w:rFonts w:ascii="Arial" w:eastAsia="Arial" w:hAnsi="Arial" w:cs="Arial"/>
        </w:rPr>
      </w:pPr>
    </w:p>
    <w:p w:rsidR="009C2A47" w:rsidRDefault="00316CE0">
      <w:pPr>
        <w:numPr>
          <w:ilvl w:val="0"/>
          <w:numId w:val="2"/>
        </w:num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Facturación de horas de usuarios por plan de prueba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114300" distB="114300" distL="114300" distR="114300">
            <wp:extent cx="6675120" cy="43815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ABM de clientes, barrios, contactos, planes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Transacciones: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-Registración de factura: Se puede facturar a un cliente proyectos y / o productos o las horas invertidas por los testers e</w:t>
      </w:r>
      <w:r>
        <w:rPr>
          <w:rFonts w:ascii="Arial" w:eastAsia="Arial" w:hAnsi="Arial" w:cs="Arial"/>
        </w:rPr>
        <w:t>n distintos ciclos de prueba.</w:t>
      </w:r>
    </w:p>
    <w:p w:rsidR="009C2A47" w:rsidRDefault="009C2A47">
      <w:pPr>
        <w:tabs>
          <w:tab w:val="left" w:pos="4353"/>
        </w:tabs>
        <w:rPr>
          <w:rFonts w:ascii="Arial" w:eastAsia="Arial" w:hAnsi="Arial" w:cs="Arial"/>
        </w:rPr>
      </w:pPr>
    </w:p>
    <w:p w:rsidR="009C2A47" w:rsidRDefault="00316CE0">
      <w:pPr>
        <w:numPr>
          <w:ilvl w:val="0"/>
          <w:numId w:val="2"/>
        </w:num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Liquidación de sueldos: 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114300" distB="114300" distL="114300" distR="114300">
            <wp:extent cx="6675120" cy="44323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ABM de Asignaciones, Asistencia, Descuentos, etc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Transacciones:</w:t>
      </w:r>
    </w:p>
    <w:p w:rsidR="009C2A47" w:rsidRDefault="00316CE0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Generación mensual de sueldo y su detalle.</w:t>
      </w:r>
    </w:p>
    <w:sectPr w:rsidR="009C2A47">
      <w:headerReference w:type="default" r:id="rId13"/>
      <w:footerReference w:type="default" r:id="rId14"/>
      <w:footerReference w:type="first" r:id="rId15"/>
      <w:pgSz w:w="12240" w:h="15840"/>
      <w:pgMar w:top="1411" w:right="720" w:bottom="993" w:left="1008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CE0" w:rsidRDefault="00316CE0">
      <w:pPr>
        <w:spacing w:after="0" w:line="240" w:lineRule="auto"/>
      </w:pPr>
      <w:r>
        <w:separator/>
      </w:r>
    </w:p>
  </w:endnote>
  <w:endnote w:type="continuationSeparator" w:id="0">
    <w:p w:rsidR="00316CE0" w:rsidRDefault="0031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B20828t00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A47" w:rsidRDefault="00316CE0">
    <w:pPr>
      <w:pBdr>
        <w:top w:val="single" w:sz="4" w:space="1" w:color="A5A5A5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808080"/>
      </w:rPr>
    </w:pPr>
    <w:r>
      <w:rPr>
        <w:color w:val="808080"/>
      </w:rPr>
      <w:t>Programación de Aplicaciones Visuales | Versión Agosto-20</w:t>
    </w:r>
    <w:r>
      <w:rPr>
        <w:color w:val="808080"/>
      </w:rPr>
      <w:t>20</w:t>
    </w:r>
  </w:p>
  <w:p w:rsidR="009C2A47" w:rsidRDefault="009C2A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:rsidR="009C2A47" w:rsidRDefault="00316C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 w:rsidR="00183F1E">
      <w:fldChar w:fldCharType="separate"/>
    </w:r>
    <w:r w:rsidR="00183F1E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A47" w:rsidRDefault="009C2A4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CE0" w:rsidRDefault="00316CE0">
      <w:pPr>
        <w:spacing w:after="0" w:line="240" w:lineRule="auto"/>
      </w:pPr>
      <w:r>
        <w:separator/>
      </w:r>
    </w:p>
  </w:footnote>
  <w:footnote w:type="continuationSeparator" w:id="0">
    <w:p w:rsidR="00316CE0" w:rsidRDefault="0031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A47" w:rsidRDefault="00316CE0">
    <w:pPr>
      <w:spacing w:after="0" w:line="240" w:lineRule="auto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Universidad Tecnológica Nacional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-556894</wp:posOffset>
          </wp:positionH>
          <wp:positionV relativeFrom="paragraph">
            <wp:posOffset>-135254</wp:posOffset>
          </wp:positionV>
          <wp:extent cx="410507" cy="581025"/>
          <wp:effectExtent l="0" t="0" r="0" b="0"/>
          <wp:wrapSquare wrapText="bothSides" distT="0" distB="0" distL="0" distR="0"/>
          <wp:docPr id="1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0507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2A47" w:rsidRDefault="00316CE0">
    <w:pPr>
      <w:spacing w:after="0" w:line="240" w:lineRule="auto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Facultad Regional Córdoba</w:t>
    </w:r>
  </w:p>
  <w:p w:rsidR="009C2A47" w:rsidRDefault="00316CE0">
    <w:pPr>
      <w:spacing w:after="0" w:line="240" w:lineRule="auto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Departamento de Ingeniería en Sistemas de Información</w:t>
    </w:r>
  </w:p>
  <w:p w:rsidR="009C2A47" w:rsidRDefault="00316C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Helvetica Neue" w:eastAsia="Helvetica Neue" w:hAnsi="Helvetica Neue" w:cs="Helvetica Neue"/>
        <w:b/>
        <w:color w:val="000000"/>
        <w:sz w:val="19"/>
        <w:szCs w:val="19"/>
      </w:rPr>
    </w:pPr>
    <w:r>
      <w:rPr>
        <w:rFonts w:ascii="TTE1B20828t00" w:eastAsia="TTE1B20828t00" w:hAnsi="TTE1B20828t00" w:cs="TTE1B20828t00"/>
        <w:b/>
        <w:color w:val="000000"/>
        <w:sz w:val="19"/>
        <w:szCs w:val="19"/>
      </w:rPr>
      <w:t>C</w:t>
    </w:r>
    <w:r>
      <w:rPr>
        <w:rFonts w:ascii="TTE1B20828t00" w:eastAsia="TTE1B20828t00" w:hAnsi="TTE1B20828t00" w:cs="TTE1B20828t00"/>
        <w:b/>
        <w:color w:val="000000"/>
        <w:sz w:val="15"/>
        <w:szCs w:val="15"/>
      </w:rPr>
      <w:t xml:space="preserve">ÁTEDRA DE </w:t>
    </w:r>
    <w:r>
      <w:rPr>
        <w:rFonts w:ascii="TTE1B20828t00" w:eastAsia="TTE1B20828t00" w:hAnsi="TTE1B20828t00" w:cs="TTE1B20828t00"/>
        <w:b/>
        <w:color w:val="000000"/>
        <w:sz w:val="19"/>
        <w:szCs w:val="19"/>
      </w:rPr>
      <w:t>P</w:t>
    </w:r>
    <w:r>
      <w:rPr>
        <w:rFonts w:ascii="TTE1B20828t00" w:eastAsia="TTE1B20828t00" w:hAnsi="TTE1B20828t00" w:cs="TTE1B20828t00"/>
        <w:b/>
        <w:color w:val="000000"/>
        <w:sz w:val="15"/>
        <w:szCs w:val="15"/>
      </w:rPr>
      <w:t xml:space="preserve">ROGRAMACIÓN DE </w:t>
    </w:r>
    <w:r>
      <w:rPr>
        <w:rFonts w:ascii="TTE1B20828t00" w:eastAsia="TTE1B20828t00" w:hAnsi="TTE1B20828t00" w:cs="TTE1B20828t00"/>
        <w:b/>
        <w:color w:val="000000"/>
        <w:sz w:val="19"/>
        <w:szCs w:val="19"/>
      </w:rPr>
      <w:t>A</w:t>
    </w:r>
    <w:r>
      <w:rPr>
        <w:rFonts w:ascii="TTE1B20828t00" w:eastAsia="TTE1B20828t00" w:hAnsi="TTE1B20828t00" w:cs="TTE1B20828t00"/>
        <w:b/>
        <w:color w:val="000000"/>
        <w:sz w:val="15"/>
        <w:szCs w:val="15"/>
      </w:rPr>
      <w:t xml:space="preserve">PLICACIONES </w:t>
    </w:r>
    <w:r>
      <w:rPr>
        <w:rFonts w:ascii="TTE1B20828t00" w:eastAsia="TTE1B20828t00" w:hAnsi="TTE1B20828t00" w:cs="TTE1B20828t00"/>
        <w:b/>
        <w:color w:val="000000"/>
        <w:sz w:val="19"/>
        <w:szCs w:val="19"/>
      </w:rPr>
      <w:t>V</w:t>
    </w:r>
    <w:r>
      <w:rPr>
        <w:rFonts w:ascii="TTE1B20828t00" w:eastAsia="TTE1B20828t00" w:hAnsi="TTE1B20828t00" w:cs="TTE1B20828t00"/>
        <w:b/>
        <w:color w:val="000000"/>
        <w:sz w:val="15"/>
        <w:szCs w:val="15"/>
      </w:rPr>
      <w:t xml:space="preserve">ISUALES </w:t>
    </w:r>
    <w:r>
      <w:rPr>
        <w:rFonts w:ascii="Helvetica Neue" w:eastAsia="Helvetica Neue" w:hAnsi="Helvetica Neue" w:cs="Helvetica Neue"/>
        <w:b/>
        <w:color w:val="000000"/>
        <w:sz w:val="19"/>
        <w:szCs w:val="19"/>
      </w:rPr>
      <w:t>I</w:t>
    </w:r>
  </w:p>
  <w:p w:rsidR="009C2A47" w:rsidRDefault="00316CE0">
    <w:pPr>
      <w:pBdr>
        <w:bottom w:val="single" w:sz="4" w:space="1" w:color="000000"/>
      </w:pBdr>
      <w:tabs>
        <w:tab w:val="left" w:pos="3064"/>
        <w:tab w:val="right" w:pos="9639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3540"/>
    <w:multiLevelType w:val="multilevel"/>
    <w:tmpl w:val="2BA6C3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D7854"/>
    <w:multiLevelType w:val="multilevel"/>
    <w:tmpl w:val="0492B0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710970"/>
    <w:multiLevelType w:val="multilevel"/>
    <w:tmpl w:val="650AA1CC"/>
    <w:lvl w:ilvl="0">
      <w:start w:val="1"/>
      <w:numFmt w:val="bullet"/>
      <w:lvlText w:val="●"/>
      <w:lvlJc w:val="left"/>
      <w:pPr>
        <w:ind w:left="14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76693D"/>
    <w:multiLevelType w:val="multilevel"/>
    <w:tmpl w:val="26B8E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104B4"/>
    <w:multiLevelType w:val="multilevel"/>
    <w:tmpl w:val="1FFEA6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76081A"/>
    <w:multiLevelType w:val="multilevel"/>
    <w:tmpl w:val="EA5A2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220ED6"/>
    <w:multiLevelType w:val="multilevel"/>
    <w:tmpl w:val="951488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47"/>
    <w:rsid w:val="00183F1E"/>
    <w:rsid w:val="00316CE0"/>
    <w:rsid w:val="009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F2B1"/>
  <w15:docId w15:val="{D8DEF023-1339-4E45-820D-787DF4CB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L. Acosta</cp:lastModifiedBy>
  <cp:revision>2</cp:revision>
  <dcterms:created xsi:type="dcterms:W3CDTF">2020-08-28T05:12:00Z</dcterms:created>
  <dcterms:modified xsi:type="dcterms:W3CDTF">2020-08-28T05:13:00Z</dcterms:modified>
</cp:coreProperties>
</file>