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60FC0" w14:textId="77777777" w:rsidR="001709F8" w:rsidRPr="00312583" w:rsidRDefault="00312583">
      <w:pPr>
        <w:spacing w:after="616"/>
        <w:rPr>
          <w:rFonts w:ascii="Arial" w:hAnsi="Arial" w:cs="Arial"/>
        </w:rPr>
      </w:pPr>
      <w:r w:rsidRPr="00312583">
        <w:rPr>
          <w:rFonts w:ascii="Arial" w:eastAsia="Arial" w:hAnsi="Arial" w:cs="Arial"/>
          <w:sz w:val="10"/>
        </w:rPr>
        <w:t xml:space="preserve"> </w:t>
      </w:r>
    </w:p>
    <w:p w14:paraId="72E705A0" w14:textId="77777777" w:rsidR="001709F8" w:rsidRPr="00595029" w:rsidRDefault="00312583">
      <w:pPr>
        <w:spacing w:after="0"/>
        <w:ind w:left="12"/>
        <w:jc w:val="center"/>
        <w:rPr>
          <w:rFonts w:asciiTheme="minorHAnsi" w:hAnsiTheme="minorHAnsi" w:cstheme="minorHAnsi"/>
          <w:sz w:val="48"/>
          <w:szCs w:val="48"/>
        </w:rPr>
      </w:pPr>
      <w:r w:rsidRPr="00595029">
        <w:rPr>
          <w:rFonts w:asciiTheme="minorHAnsi" w:eastAsia="Arial" w:hAnsiTheme="minorHAnsi" w:cstheme="minorHAnsi"/>
          <w:color w:val="2D5797"/>
          <w:sz w:val="48"/>
          <w:szCs w:val="48"/>
        </w:rPr>
        <w:t>Andrew J. Milewski III</w:t>
      </w:r>
    </w:p>
    <w:p w14:paraId="5984CDE1" w14:textId="4A68768A" w:rsidR="00B1594B" w:rsidRDefault="00312583" w:rsidP="00B1594B">
      <w:pPr>
        <w:pBdr>
          <w:bottom w:val="single" w:sz="12" w:space="1" w:color="auto"/>
        </w:pBdr>
        <w:spacing w:after="270" w:line="257" w:lineRule="auto"/>
        <w:ind w:left="1281" w:right="1262"/>
        <w:jc w:val="center"/>
        <w:rPr>
          <w:rFonts w:asciiTheme="minorHAnsi" w:hAnsiTheme="minorHAnsi" w:cstheme="minorHAnsi"/>
          <w:sz w:val="24"/>
          <w:szCs w:val="24"/>
        </w:rPr>
      </w:pPr>
      <w:r w:rsidRPr="00595029">
        <w:rPr>
          <w:rFonts w:asciiTheme="minorHAnsi" w:eastAsia="Arial" w:hAnsiTheme="minorHAnsi" w:cstheme="minorHAnsi"/>
          <w:color w:val="2D5797"/>
          <w:sz w:val="24"/>
          <w:szCs w:val="24"/>
        </w:rPr>
        <w:t xml:space="preserve">Andrew.Milewski3@gmail.com </w:t>
      </w:r>
      <w:r w:rsidRPr="00595029">
        <w:rPr>
          <w:rFonts w:asciiTheme="minorHAnsi" w:hAnsiTheme="minorHAnsi" w:cstheme="minorHAnsi"/>
          <w:color w:val="7E7E7E"/>
          <w:sz w:val="24"/>
          <w:szCs w:val="24"/>
        </w:rPr>
        <w:t>·</w:t>
      </w:r>
      <w:r w:rsidRPr="00595029">
        <w:rPr>
          <w:rFonts w:asciiTheme="minorHAnsi" w:eastAsia="Arial" w:hAnsiTheme="minorHAnsi" w:cstheme="minorHAnsi"/>
          <w:color w:val="2D5797"/>
          <w:sz w:val="24"/>
          <w:szCs w:val="24"/>
        </w:rPr>
        <w:t xml:space="preserve"> 970-214-0774 </w:t>
      </w:r>
      <w:hyperlink r:id="rId5">
        <w:r w:rsidRPr="00595029">
          <w:rPr>
            <w:rFonts w:asciiTheme="minorHAnsi" w:eastAsia="Arial" w:hAnsiTheme="minorHAnsi" w:cstheme="minorHAnsi"/>
            <w:color w:val="3299FF"/>
            <w:sz w:val="24"/>
            <w:szCs w:val="24"/>
            <w:u w:val="single" w:color="3299FF"/>
          </w:rPr>
          <w:t>http://www.linkedin.com/pub/and</w:t>
        </w:r>
      </w:hyperlink>
      <w:hyperlink r:id="rId6">
        <w:r w:rsidRPr="00595029">
          <w:rPr>
            <w:rFonts w:asciiTheme="minorHAnsi" w:eastAsia="Arial" w:hAnsiTheme="minorHAnsi" w:cstheme="minorHAnsi"/>
            <w:color w:val="3299FF"/>
            <w:sz w:val="24"/>
            <w:szCs w:val="24"/>
          </w:rPr>
          <w:t>y</w:t>
        </w:r>
      </w:hyperlink>
      <w:r w:rsidR="000B1F25">
        <w:rPr>
          <w:rFonts w:asciiTheme="minorHAnsi" w:eastAsia="Arial" w:hAnsiTheme="minorHAnsi" w:cstheme="minorHAnsi"/>
          <w:color w:val="3299FF"/>
          <w:sz w:val="24"/>
          <w:szCs w:val="24"/>
          <w:u w:val="single" w:color="3299FF"/>
        </w:rPr>
        <w:t>-milewski3</w:t>
      </w:r>
      <w:r w:rsidR="000B1F2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20F116B" w14:textId="6B6360CE" w:rsidR="001709F8" w:rsidRPr="00B1594B" w:rsidRDefault="00312583" w:rsidP="00B1594B">
      <w:pPr>
        <w:spacing w:after="270" w:line="257" w:lineRule="auto"/>
        <w:ind w:left="1281" w:right="1262"/>
        <w:jc w:val="center"/>
        <w:rPr>
          <w:rFonts w:asciiTheme="minorHAnsi" w:hAnsiTheme="minorHAnsi" w:cstheme="minorHAnsi"/>
          <w:sz w:val="24"/>
          <w:szCs w:val="24"/>
        </w:rPr>
      </w:pPr>
      <w:r w:rsidRPr="00595029">
        <w:rPr>
          <w:rFonts w:asciiTheme="minorHAnsi" w:eastAsia="Arial" w:hAnsiTheme="minorHAnsi" w:cstheme="minorHAnsi"/>
          <w:color w:val="2D5797"/>
          <w:sz w:val="36"/>
          <w:szCs w:val="36"/>
        </w:rPr>
        <w:t xml:space="preserve">IT </w:t>
      </w:r>
      <w:r w:rsidR="005835B3" w:rsidRPr="00595029">
        <w:rPr>
          <w:rFonts w:asciiTheme="minorHAnsi" w:eastAsia="Arial" w:hAnsiTheme="minorHAnsi" w:cstheme="minorHAnsi"/>
          <w:color w:val="2D5797"/>
          <w:sz w:val="36"/>
          <w:szCs w:val="36"/>
        </w:rPr>
        <w:t>Leader</w:t>
      </w:r>
      <w:r w:rsidRPr="00595029">
        <w:rPr>
          <w:rFonts w:asciiTheme="minorHAnsi" w:eastAsia="Arial" w:hAnsiTheme="minorHAnsi" w:cstheme="minorHAnsi"/>
          <w:color w:val="2D5797"/>
          <w:sz w:val="36"/>
          <w:szCs w:val="36"/>
        </w:rPr>
        <w:t xml:space="preserve"> </w:t>
      </w:r>
      <w:r w:rsidRPr="00595029">
        <w:rPr>
          <w:rFonts w:asciiTheme="minorHAnsi" w:hAnsiTheme="minorHAnsi" w:cstheme="minorHAnsi"/>
          <w:color w:val="2D5797"/>
          <w:sz w:val="36"/>
          <w:szCs w:val="36"/>
        </w:rPr>
        <w:t>·</w:t>
      </w:r>
      <w:r w:rsidRPr="00595029">
        <w:rPr>
          <w:rFonts w:asciiTheme="minorHAnsi" w:eastAsia="Arial" w:hAnsiTheme="minorHAnsi" w:cstheme="minorHAnsi"/>
          <w:color w:val="2D5797"/>
          <w:sz w:val="36"/>
          <w:szCs w:val="36"/>
        </w:rPr>
        <w:t xml:space="preserve"> </w:t>
      </w:r>
      <w:r w:rsidR="005835B3" w:rsidRPr="00595029">
        <w:rPr>
          <w:rFonts w:asciiTheme="minorHAnsi" w:eastAsia="Arial" w:hAnsiTheme="minorHAnsi" w:cstheme="minorHAnsi"/>
          <w:color w:val="2D5797"/>
          <w:sz w:val="36"/>
          <w:szCs w:val="36"/>
        </w:rPr>
        <w:t>Strategist</w:t>
      </w:r>
      <w:r w:rsidRPr="00595029">
        <w:rPr>
          <w:rFonts w:asciiTheme="minorHAnsi" w:eastAsia="Arial" w:hAnsiTheme="minorHAnsi" w:cstheme="minorHAnsi"/>
          <w:color w:val="2D5797"/>
          <w:sz w:val="36"/>
          <w:szCs w:val="36"/>
        </w:rPr>
        <w:t xml:space="preserve"> </w:t>
      </w:r>
      <w:r w:rsidRPr="00595029">
        <w:rPr>
          <w:rFonts w:asciiTheme="minorHAnsi" w:hAnsiTheme="minorHAnsi" w:cstheme="minorHAnsi"/>
          <w:color w:val="2D5797"/>
          <w:sz w:val="36"/>
          <w:szCs w:val="36"/>
        </w:rPr>
        <w:t>·</w:t>
      </w:r>
      <w:r w:rsidRPr="00595029">
        <w:rPr>
          <w:rFonts w:asciiTheme="minorHAnsi" w:eastAsia="Arial" w:hAnsiTheme="minorHAnsi" w:cstheme="minorHAnsi"/>
          <w:color w:val="2D5797"/>
          <w:sz w:val="36"/>
          <w:szCs w:val="36"/>
        </w:rPr>
        <w:t xml:space="preserve"> </w:t>
      </w:r>
      <w:r w:rsidR="00D34F35">
        <w:rPr>
          <w:rFonts w:asciiTheme="minorHAnsi" w:eastAsia="Arial" w:hAnsiTheme="minorHAnsi" w:cstheme="minorHAnsi"/>
          <w:color w:val="2D5797"/>
          <w:sz w:val="36"/>
          <w:szCs w:val="36"/>
        </w:rPr>
        <w:t>Orchestrator</w:t>
      </w:r>
      <w:bookmarkStart w:id="0" w:name="_GoBack"/>
      <w:bookmarkEnd w:id="0"/>
    </w:p>
    <w:p w14:paraId="471C3D57" w14:textId="77777777" w:rsidR="001709F8" w:rsidRPr="00CF2231" w:rsidRDefault="00312583" w:rsidP="00F2668C">
      <w:pPr>
        <w:pStyle w:val="Heading1"/>
        <w:ind w:left="-5" w:firstLine="518"/>
        <w:rPr>
          <w:rFonts w:asciiTheme="minorHAnsi" w:hAnsiTheme="minorHAnsi" w:cstheme="minorHAnsi"/>
          <w:b/>
          <w:sz w:val="28"/>
          <w:szCs w:val="28"/>
        </w:rPr>
      </w:pPr>
      <w:r w:rsidRPr="00CF2231">
        <w:rPr>
          <w:rFonts w:asciiTheme="minorHAnsi" w:hAnsiTheme="minorHAnsi" w:cstheme="minorHAnsi"/>
          <w:b/>
          <w:sz w:val="28"/>
          <w:szCs w:val="28"/>
        </w:rPr>
        <w:t>Summary</w:t>
      </w:r>
    </w:p>
    <w:p w14:paraId="216A1C08" w14:textId="676AACA5" w:rsidR="001709F8" w:rsidRPr="007555C3" w:rsidRDefault="00312583" w:rsidP="00F2668C">
      <w:pPr>
        <w:spacing w:after="250" w:line="250" w:lineRule="auto"/>
        <w:ind w:left="513" w:right="7"/>
        <w:rPr>
          <w:rFonts w:asciiTheme="minorHAnsi" w:eastAsia="Arial" w:hAnsiTheme="minorHAnsi" w:cstheme="minorHAnsi"/>
          <w:color w:val="323332"/>
          <w:sz w:val="24"/>
          <w:szCs w:val="24"/>
        </w:rPr>
      </w:pPr>
      <w:r w:rsidRPr="007555C3">
        <w:rPr>
          <w:rFonts w:asciiTheme="minorHAnsi" w:eastAsia="Arial" w:hAnsiTheme="minorHAnsi" w:cstheme="minorHAnsi"/>
          <w:b/>
          <w:sz w:val="24"/>
          <w:szCs w:val="24"/>
        </w:rPr>
        <w:t>Senior IT Leader</w:t>
      </w:r>
      <w:r w:rsidRPr="007555C3">
        <w:rPr>
          <w:rFonts w:asciiTheme="minorHAnsi" w:eastAsia="Arial" w:hAnsiTheme="minorHAnsi" w:cstheme="minorHAnsi"/>
          <w:sz w:val="24"/>
          <w:szCs w:val="24"/>
        </w:rPr>
        <w:t xml:space="preserve"> with </w:t>
      </w:r>
      <w:r w:rsidRPr="007555C3">
        <w:rPr>
          <w:rFonts w:asciiTheme="minorHAnsi" w:eastAsia="Arial" w:hAnsiTheme="minorHAnsi" w:cstheme="minorHAnsi"/>
          <w:color w:val="323332"/>
          <w:sz w:val="24"/>
          <w:szCs w:val="24"/>
        </w:rPr>
        <w:t xml:space="preserve">broad technical and leadership skills focused on DevOps, Container </w:t>
      </w:r>
      <w:r w:rsidR="00BF7A4C">
        <w:rPr>
          <w:rFonts w:asciiTheme="minorHAnsi" w:eastAsia="Arial" w:hAnsiTheme="minorHAnsi" w:cstheme="minorHAnsi"/>
          <w:color w:val="323332"/>
          <w:sz w:val="24"/>
          <w:szCs w:val="24"/>
        </w:rPr>
        <w:t>a</w:t>
      </w:r>
      <w:r w:rsidR="00595029" w:rsidRPr="007555C3">
        <w:rPr>
          <w:rFonts w:asciiTheme="minorHAnsi" w:eastAsia="Arial" w:hAnsiTheme="minorHAnsi" w:cstheme="minorHAnsi"/>
          <w:color w:val="323332"/>
          <w:sz w:val="24"/>
          <w:szCs w:val="24"/>
        </w:rPr>
        <w:t>doption,</w:t>
      </w:r>
      <w:r w:rsidR="00595029">
        <w:rPr>
          <w:rFonts w:asciiTheme="minorHAnsi" w:eastAsia="Arial" w:hAnsiTheme="minorHAnsi" w:cstheme="minorHAnsi"/>
          <w:color w:val="323332"/>
          <w:sz w:val="24"/>
          <w:szCs w:val="24"/>
        </w:rPr>
        <w:t xml:space="preserve">                    </w:t>
      </w:r>
      <w:r w:rsidRPr="007555C3">
        <w:rPr>
          <w:rFonts w:asciiTheme="minorHAnsi" w:eastAsia="Arial" w:hAnsiTheme="minorHAnsi" w:cstheme="minorHAnsi"/>
          <w:color w:val="323332"/>
          <w:sz w:val="24"/>
          <w:szCs w:val="24"/>
        </w:rPr>
        <w:t>Private Cloud, Data Center operations, Enterprise Systems Management, Infrastructure, and Organizational Transformation and Strategy</w:t>
      </w:r>
    </w:p>
    <w:p w14:paraId="7EC2282F" w14:textId="222FFA7E" w:rsidR="001709F8" w:rsidRPr="007555C3" w:rsidRDefault="00312583" w:rsidP="00821D23">
      <w:pPr>
        <w:spacing w:after="260" w:line="250" w:lineRule="auto"/>
        <w:ind w:left="513" w:right="7"/>
        <w:rPr>
          <w:rFonts w:asciiTheme="minorHAnsi" w:eastAsia="Arial" w:hAnsiTheme="minorHAnsi" w:cstheme="minorHAnsi"/>
          <w:color w:val="323332"/>
          <w:sz w:val="24"/>
          <w:szCs w:val="24"/>
        </w:rPr>
      </w:pPr>
      <w:r w:rsidRPr="007555C3">
        <w:rPr>
          <w:rFonts w:asciiTheme="minorHAnsi" w:eastAsia="Arial" w:hAnsiTheme="minorHAnsi" w:cstheme="minorHAnsi"/>
          <w:b/>
          <w:sz w:val="24"/>
          <w:szCs w:val="24"/>
        </w:rPr>
        <w:t>Business-minded</w:t>
      </w:r>
      <w:r w:rsidRPr="007555C3">
        <w:rPr>
          <w:rFonts w:asciiTheme="minorHAnsi" w:eastAsia="Arial" w:hAnsiTheme="minorHAnsi" w:cstheme="minorHAnsi"/>
          <w:sz w:val="24"/>
          <w:szCs w:val="24"/>
        </w:rPr>
        <w:t xml:space="preserve"> approach including more than 1</w:t>
      </w:r>
      <w:r w:rsidR="00041CCF" w:rsidRPr="007555C3">
        <w:rPr>
          <w:rFonts w:asciiTheme="minorHAnsi" w:eastAsia="Arial" w:hAnsiTheme="minorHAnsi" w:cstheme="minorHAnsi"/>
          <w:sz w:val="24"/>
          <w:szCs w:val="24"/>
        </w:rPr>
        <w:t>8</w:t>
      </w:r>
      <w:r w:rsidRPr="007555C3">
        <w:rPr>
          <w:rFonts w:asciiTheme="minorHAnsi" w:eastAsia="Arial" w:hAnsiTheme="minorHAnsi" w:cstheme="minorHAnsi"/>
          <w:sz w:val="24"/>
          <w:szCs w:val="24"/>
        </w:rPr>
        <w:t xml:space="preserve"> years of experience with increasing</w:t>
      </w:r>
      <w:r w:rsidR="00595029">
        <w:rPr>
          <w:rFonts w:asciiTheme="minorHAnsi" w:eastAsia="Arial" w:hAnsiTheme="minorHAnsi" w:cstheme="minorHAnsi"/>
          <w:sz w:val="24"/>
          <w:szCs w:val="24"/>
        </w:rPr>
        <w:t xml:space="preserve"> </w:t>
      </w:r>
      <w:r w:rsidR="00821D23" w:rsidRPr="007555C3">
        <w:rPr>
          <w:rFonts w:asciiTheme="minorHAnsi" w:eastAsia="Arial" w:hAnsiTheme="minorHAnsi" w:cstheme="minorHAnsi"/>
          <w:sz w:val="24"/>
          <w:szCs w:val="24"/>
        </w:rPr>
        <w:t>responsibilities for</w:t>
      </w:r>
      <w:r w:rsidRPr="007555C3">
        <w:rPr>
          <w:rFonts w:asciiTheme="minorHAnsi" w:eastAsia="Arial" w:hAnsiTheme="minorHAnsi" w:cstheme="minorHAnsi"/>
          <w:sz w:val="24"/>
          <w:szCs w:val="24"/>
        </w:rPr>
        <w:t xml:space="preserve"> Management and “Hands On” </w:t>
      </w:r>
      <w:r w:rsidRPr="007555C3">
        <w:rPr>
          <w:rFonts w:asciiTheme="minorHAnsi" w:eastAsia="Arial" w:hAnsiTheme="minorHAnsi" w:cstheme="minorHAnsi"/>
          <w:color w:val="323332"/>
          <w:sz w:val="24"/>
          <w:szCs w:val="24"/>
        </w:rPr>
        <w:t>support of Information Technology Services in Private Cloud,</w:t>
      </w:r>
      <w:r w:rsidR="009C0619" w:rsidRPr="007555C3">
        <w:rPr>
          <w:rFonts w:asciiTheme="minorHAnsi" w:eastAsia="Arial" w:hAnsiTheme="minorHAnsi" w:cstheme="minorHAnsi"/>
          <w:color w:val="323332"/>
          <w:sz w:val="24"/>
          <w:szCs w:val="24"/>
        </w:rPr>
        <w:t xml:space="preserve"> </w:t>
      </w:r>
      <w:r w:rsidRPr="007555C3">
        <w:rPr>
          <w:rFonts w:asciiTheme="minorHAnsi" w:eastAsia="Arial" w:hAnsiTheme="minorHAnsi" w:cstheme="minorHAnsi"/>
          <w:color w:val="323332"/>
          <w:sz w:val="24"/>
          <w:szCs w:val="24"/>
        </w:rPr>
        <w:t>Container as a</w:t>
      </w:r>
      <w:r w:rsidR="00595029">
        <w:rPr>
          <w:rFonts w:asciiTheme="minorHAnsi" w:eastAsia="Arial" w:hAnsiTheme="minorHAnsi" w:cstheme="minorHAnsi"/>
          <w:color w:val="323332"/>
          <w:sz w:val="24"/>
          <w:szCs w:val="24"/>
        </w:rPr>
        <w:t xml:space="preserve">     </w:t>
      </w:r>
      <w:r w:rsidRPr="007555C3">
        <w:rPr>
          <w:rFonts w:asciiTheme="minorHAnsi" w:eastAsia="Arial" w:hAnsiTheme="minorHAnsi" w:cstheme="minorHAnsi"/>
          <w:color w:val="323332"/>
          <w:sz w:val="24"/>
          <w:szCs w:val="24"/>
        </w:rPr>
        <w:t xml:space="preserve"> Service, Lab Automation, Virtualization, Cyber-Security, </w:t>
      </w:r>
      <w:r w:rsidR="00821D23" w:rsidRPr="007555C3">
        <w:rPr>
          <w:rFonts w:asciiTheme="minorHAnsi" w:eastAsia="Arial" w:hAnsiTheme="minorHAnsi" w:cstheme="minorHAnsi"/>
          <w:color w:val="323332"/>
          <w:sz w:val="24"/>
          <w:szCs w:val="24"/>
        </w:rPr>
        <w:t>Data Center Operations</w:t>
      </w:r>
    </w:p>
    <w:p w14:paraId="798C85A3" w14:textId="5FB8BF3A" w:rsidR="001709F8" w:rsidRPr="007555C3" w:rsidRDefault="00312583" w:rsidP="00F2668C">
      <w:pPr>
        <w:spacing w:after="260" w:line="250" w:lineRule="auto"/>
        <w:ind w:left="513"/>
        <w:rPr>
          <w:rFonts w:asciiTheme="minorHAnsi" w:hAnsiTheme="minorHAnsi" w:cstheme="minorHAnsi"/>
          <w:sz w:val="24"/>
          <w:szCs w:val="24"/>
        </w:rPr>
      </w:pPr>
      <w:r w:rsidRPr="007555C3">
        <w:rPr>
          <w:rFonts w:asciiTheme="minorHAnsi" w:eastAsia="Arial" w:hAnsiTheme="minorHAnsi" w:cstheme="minorHAnsi"/>
          <w:b/>
          <w:sz w:val="24"/>
          <w:szCs w:val="24"/>
        </w:rPr>
        <w:t>People-minded</w:t>
      </w:r>
      <w:r w:rsidRPr="007555C3">
        <w:rPr>
          <w:rFonts w:asciiTheme="minorHAnsi" w:eastAsia="Arial" w:hAnsiTheme="minorHAnsi" w:cstheme="minorHAnsi"/>
          <w:sz w:val="24"/>
          <w:szCs w:val="24"/>
        </w:rPr>
        <w:t xml:space="preserve"> </w:t>
      </w:r>
      <w:r w:rsidRPr="00CF2231">
        <w:rPr>
          <w:rFonts w:asciiTheme="minorHAnsi" w:eastAsia="Arial" w:hAnsiTheme="minorHAnsi" w:cstheme="minorHAnsi"/>
          <w:sz w:val="24"/>
          <w:szCs w:val="24"/>
        </w:rPr>
        <w:t xml:space="preserve">individual </w:t>
      </w:r>
      <w:r w:rsidRPr="007555C3">
        <w:rPr>
          <w:rFonts w:asciiTheme="minorHAnsi" w:eastAsia="Arial" w:hAnsiTheme="minorHAnsi" w:cstheme="minorHAnsi"/>
          <w:sz w:val="24"/>
          <w:szCs w:val="24"/>
        </w:rPr>
        <w:t>with ability to build the necessary relationships to support business goals</w:t>
      </w:r>
      <w:r w:rsidR="00595029">
        <w:rPr>
          <w:rFonts w:asciiTheme="minorHAnsi" w:eastAsia="Arial" w:hAnsiTheme="minorHAnsi" w:cstheme="minorHAnsi"/>
          <w:sz w:val="24"/>
          <w:szCs w:val="24"/>
        </w:rPr>
        <w:t xml:space="preserve">                         </w:t>
      </w:r>
      <w:r w:rsidRPr="007555C3">
        <w:rPr>
          <w:rFonts w:asciiTheme="minorHAnsi" w:eastAsia="Arial" w:hAnsiTheme="minorHAnsi" w:cstheme="minorHAnsi"/>
          <w:sz w:val="24"/>
          <w:szCs w:val="24"/>
        </w:rPr>
        <w:t>and</w:t>
      </w:r>
      <w:r w:rsidR="00595029">
        <w:rPr>
          <w:rFonts w:asciiTheme="minorHAnsi" w:eastAsia="Arial" w:hAnsiTheme="minorHAnsi" w:cstheme="minorHAnsi"/>
          <w:sz w:val="24"/>
          <w:szCs w:val="24"/>
        </w:rPr>
        <w:t xml:space="preserve"> </w:t>
      </w:r>
      <w:r w:rsidRPr="007555C3">
        <w:rPr>
          <w:rFonts w:asciiTheme="minorHAnsi" w:eastAsia="Arial" w:hAnsiTheme="minorHAnsi" w:cstheme="minorHAnsi"/>
          <w:sz w:val="24"/>
          <w:szCs w:val="24"/>
        </w:rPr>
        <w:t>expected outcomes across multi-level global organizations</w:t>
      </w:r>
    </w:p>
    <w:p w14:paraId="1EEFB414" w14:textId="5DB03F91" w:rsidR="001709F8" w:rsidRPr="007555C3" w:rsidRDefault="00312583" w:rsidP="00F2668C">
      <w:pPr>
        <w:spacing w:after="267" w:line="250" w:lineRule="auto"/>
        <w:ind w:left="513"/>
        <w:rPr>
          <w:rFonts w:asciiTheme="minorHAnsi" w:hAnsiTheme="minorHAnsi" w:cstheme="minorHAnsi"/>
          <w:sz w:val="24"/>
          <w:szCs w:val="24"/>
        </w:rPr>
      </w:pPr>
      <w:r w:rsidRPr="007555C3">
        <w:rPr>
          <w:rFonts w:asciiTheme="minorHAnsi" w:eastAsia="Arial" w:hAnsiTheme="minorHAnsi" w:cstheme="minorHAnsi"/>
          <w:b/>
          <w:sz w:val="24"/>
          <w:szCs w:val="24"/>
        </w:rPr>
        <w:t xml:space="preserve">Service </w:t>
      </w:r>
      <w:r w:rsidR="00CF2231">
        <w:rPr>
          <w:rFonts w:asciiTheme="minorHAnsi" w:eastAsia="Arial" w:hAnsiTheme="minorHAnsi" w:cstheme="minorHAnsi"/>
          <w:b/>
          <w:sz w:val="24"/>
          <w:szCs w:val="24"/>
        </w:rPr>
        <w:t>O</w:t>
      </w:r>
      <w:r w:rsidRPr="007555C3">
        <w:rPr>
          <w:rFonts w:asciiTheme="minorHAnsi" w:eastAsia="Arial" w:hAnsiTheme="minorHAnsi" w:cstheme="minorHAnsi"/>
          <w:b/>
          <w:sz w:val="24"/>
          <w:szCs w:val="24"/>
        </w:rPr>
        <w:t xml:space="preserve">riented </w:t>
      </w:r>
      <w:r w:rsidR="00CF2231">
        <w:rPr>
          <w:rFonts w:asciiTheme="minorHAnsi" w:eastAsia="Arial" w:hAnsiTheme="minorHAnsi" w:cstheme="minorHAnsi"/>
          <w:b/>
          <w:sz w:val="24"/>
          <w:szCs w:val="24"/>
        </w:rPr>
        <w:t>L</w:t>
      </w:r>
      <w:r w:rsidRPr="007555C3">
        <w:rPr>
          <w:rFonts w:asciiTheme="minorHAnsi" w:eastAsia="Arial" w:hAnsiTheme="minorHAnsi" w:cstheme="minorHAnsi"/>
          <w:b/>
          <w:sz w:val="24"/>
          <w:szCs w:val="24"/>
        </w:rPr>
        <w:t>eader</w:t>
      </w:r>
      <w:r w:rsidRPr="007555C3">
        <w:rPr>
          <w:rFonts w:asciiTheme="minorHAnsi" w:eastAsia="Arial" w:hAnsiTheme="minorHAnsi" w:cstheme="minorHAnsi"/>
          <w:sz w:val="24"/>
          <w:szCs w:val="24"/>
        </w:rPr>
        <w:t xml:space="preserve"> with ability to demand and deliver excellence in management and outcomes</w:t>
      </w:r>
    </w:p>
    <w:p w14:paraId="6CDC3276" w14:textId="7DE15A78" w:rsidR="001709F8" w:rsidRPr="00292137" w:rsidRDefault="00312583" w:rsidP="00CF2231">
      <w:pPr>
        <w:pStyle w:val="Heading2"/>
        <w:spacing w:after="213"/>
        <w:ind w:firstLine="710"/>
        <w:rPr>
          <w:rFonts w:asciiTheme="minorHAnsi" w:hAnsiTheme="minorHAnsi" w:cstheme="minorHAnsi"/>
          <w:sz w:val="22"/>
        </w:rPr>
      </w:pPr>
      <w:r w:rsidRPr="00292137">
        <w:rPr>
          <w:rFonts w:asciiTheme="minorHAnsi" w:hAnsiTheme="minorHAnsi" w:cstheme="minorHAnsi"/>
          <w:b w:val="0"/>
          <w:i w:val="0"/>
          <w:color w:val="000000"/>
          <w:sz w:val="22"/>
        </w:rPr>
        <w:t>_________________________________________________________________</w:t>
      </w:r>
      <w:r w:rsidR="00CF2231" w:rsidRPr="00292137">
        <w:rPr>
          <w:rFonts w:asciiTheme="minorHAnsi" w:hAnsiTheme="minorHAnsi" w:cstheme="minorHAnsi"/>
          <w:b w:val="0"/>
          <w:i w:val="0"/>
          <w:color w:val="000000"/>
          <w:sz w:val="22"/>
        </w:rPr>
        <w:t>____</w:t>
      </w:r>
      <w:r w:rsidR="00B1594B" w:rsidRPr="00292137">
        <w:rPr>
          <w:rFonts w:asciiTheme="minorHAnsi" w:hAnsiTheme="minorHAnsi" w:cstheme="minorHAnsi"/>
          <w:b w:val="0"/>
          <w:i w:val="0"/>
          <w:color w:val="000000"/>
          <w:sz w:val="22"/>
        </w:rPr>
        <w:t>_________________</w:t>
      </w:r>
      <w:r w:rsidR="00B1594B" w:rsidRPr="00B1594B">
        <w:rPr>
          <w:rFonts w:asciiTheme="minorHAnsi" w:hAnsiTheme="minorHAnsi" w:cstheme="minorHAnsi"/>
          <w:b w:val="0"/>
          <w:i w:val="0"/>
          <w:color w:val="000000"/>
          <w:sz w:val="22"/>
        </w:rPr>
        <w:t>_____</w:t>
      </w:r>
    </w:p>
    <w:p w14:paraId="5AF3B999" w14:textId="78D08E5A" w:rsidR="001709F8" w:rsidRPr="00292137" w:rsidRDefault="00312583" w:rsidP="00821D23">
      <w:pPr>
        <w:spacing w:after="5" w:line="250" w:lineRule="auto"/>
        <w:ind w:left="720"/>
        <w:rPr>
          <w:rFonts w:asciiTheme="minorHAnsi" w:eastAsia="Arial" w:hAnsiTheme="minorHAnsi" w:cstheme="minorHAnsi"/>
          <w:sz w:val="20"/>
          <w:szCs w:val="20"/>
        </w:rPr>
      </w:pPr>
      <w:r w:rsidRPr="00292137">
        <w:rPr>
          <w:rFonts w:asciiTheme="minorHAnsi" w:eastAsia="Arial" w:hAnsiTheme="minorHAnsi" w:cstheme="minorHAnsi"/>
          <w:sz w:val="20"/>
          <w:szCs w:val="20"/>
        </w:rPr>
        <w:t xml:space="preserve">DevOps </w:t>
      </w:r>
      <w:r w:rsidRPr="00292137">
        <w:rPr>
          <w:rFonts w:asciiTheme="minorHAnsi" w:hAnsiTheme="minorHAnsi" w:cstheme="minorHAnsi"/>
          <w:sz w:val="20"/>
          <w:szCs w:val="20"/>
        </w:rPr>
        <w:t>·</w:t>
      </w:r>
      <w:r w:rsidRPr="00292137">
        <w:rPr>
          <w:rFonts w:asciiTheme="minorHAnsi" w:eastAsia="Arial" w:hAnsiTheme="minorHAnsi" w:cstheme="minorHAnsi"/>
          <w:sz w:val="20"/>
          <w:szCs w:val="20"/>
        </w:rPr>
        <w:t xml:space="preserve"> Container as a Service </w:t>
      </w:r>
      <w:r w:rsidRPr="00292137">
        <w:rPr>
          <w:rFonts w:asciiTheme="minorHAnsi" w:hAnsiTheme="minorHAnsi" w:cstheme="minorHAnsi"/>
          <w:sz w:val="20"/>
          <w:szCs w:val="20"/>
        </w:rPr>
        <w:t>·</w:t>
      </w:r>
      <w:r w:rsidRPr="00292137">
        <w:rPr>
          <w:rFonts w:asciiTheme="minorHAnsi" w:eastAsia="Arial" w:hAnsiTheme="minorHAnsi" w:cstheme="minorHAnsi"/>
          <w:sz w:val="20"/>
          <w:szCs w:val="20"/>
        </w:rPr>
        <w:t xml:space="preserve"> Enterprise Architecture and Design </w:t>
      </w:r>
      <w:r w:rsidRPr="00292137">
        <w:rPr>
          <w:rFonts w:asciiTheme="minorHAnsi" w:hAnsiTheme="minorHAnsi" w:cstheme="minorHAnsi"/>
          <w:sz w:val="20"/>
          <w:szCs w:val="20"/>
        </w:rPr>
        <w:t>·</w:t>
      </w:r>
      <w:r w:rsidRPr="00292137">
        <w:rPr>
          <w:rFonts w:asciiTheme="minorHAnsi" w:eastAsia="Arial" w:hAnsiTheme="minorHAnsi" w:cstheme="minorHAnsi"/>
          <w:sz w:val="20"/>
          <w:szCs w:val="20"/>
        </w:rPr>
        <w:t xml:space="preserve"> Datacenter </w:t>
      </w:r>
      <w:r w:rsidRPr="00292137">
        <w:rPr>
          <w:rFonts w:asciiTheme="minorHAnsi" w:hAnsiTheme="minorHAnsi" w:cstheme="minorHAnsi"/>
          <w:sz w:val="20"/>
          <w:szCs w:val="20"/>
        </w:rPr>
        <w:t>·</w:t>
      </w:r>
      <w:r w:rsidRPr="00292137">
        <w:rPr>
          <w:rFonts w:asciiTheme="minorHAnsi" w:eastAsia="Arial" w:hAnsiTheme="minorHAnsi" w:cstheme="minorHAnsi"/>
          <w:sz w:val="20"/>
          <w:szCs w:val="20"/>
        </w:rPr>
        <w:t xml:space="preserve"> IaaS </w:t>
      </w:r>
      <w:r w:rsidRPr="00292137">
        <w:rPr>
          <w:rFonts w:asciiTheme="minorHAnsi" w:hAnsiTheme="minorHAnsi" w:cstheme="minorHAnsi"/>
          <w:sz w:val="20"/>
          <w:szCs w:val="20"/>
        </w:rPr>
        <w:t>·</w:t>
      </w:r>
      <w:r w:rsidRPr="00292137">
        <w:rPr>
          <w:rFonts w:asciiTheme="minorHAnsi" w:eastAsia="Arial" w:hAnsiTheme="minorHAnsi" w:cstheme="minorHAnsi"/>
          <w:sz w:val="20"/>
          <w:szCs w:val="20"/>
        </w:rPr>
        <w:t xml:space="preserve"> PaaS </w:t>
      </w:r>
      <w:r w:rsidRPr="00292137">
        <w:rPr>
          <w:rFonts w:asciiTheme="minorHAnsi" w:hAnsiTheme="minorHAnsi" w:cstheme="minorHAnsi"/>
          <w:sz w:val="20"/>
          <w:szCs w:val="20"/>
        </w:rPr>
        <w:t>·</w:t>
      </w:r>
      <w:r w:rsidRPr="00292137">
        <w:rPr>
          <w:rFonts w:asciiTheme="minorHAnsi" w:eastAsia="Arial" w:hAnsiTheme="minorHAnsi" w:cstheme="minorHAnsi"/>
          <w:sz w:val="20"/>
          <w:szCs w:val="20"/>
        </w:rPr>
        <w:t xml:space="preserve"> Virtualization</w:t>
      </w:r>
      <w:r w:rsidR="00F2668C" w:rsidRPr="00292137">
        <w:rPr>
          <w:rFonts w:asciiTheme="minorHAnsi" w:hAnsiTheme="minorHAnsi" w:cstheme="minorHAnsi"/>
          <w:sz w:val="20"/>
          <w:szCs w:val="20"/>
        </w:rPr>
        <w:t xml:space="preserve"> </w:t>
      </w:r>
      <w:r w:rsidRPr="00292137">
        <w:rPr>
          <w:rFonts w:asciiTheme="minorHAnsi" w:hAnsiTheme="minorHAnsi" w:cstheme="minorHAnsi"/>
          <w:sz w:val="20"/>
          <w:szCs w:val="20"/>
        </w:rPr>
        <w:t>·</w:t>
      </w:r>
      <w:r w:rsidRPr="00292137">
        <w:rPr>
          <w:rFonts w:asciiTheme="minorHAnsi" w:eastAsia="Arial" w:hAnsiTheme="minorHAnsi" w:cstheme="minorHAnsi"/>
          <w:sz w:val="20"/>
          <w:szCs w:val="20"/>
        </w:rPr>
        <w:t xml:space="preserve"> Lab Automation </w:t>
      </w:r>
      <w:r w:rsidRPr="00292137">
        <w:rPr>
          <w:rFonts w:asciiTheme="minorHAnsi" w:hAnsiTheme="minorHAnsi" w:cstheme="minorHAnsi"/>
          <w:sz w:val="20"/>
          <w:szCs w:val="20"/>
        </w:rPr>
        <w:t>·</w:t>
      </w:r>
      <w:r w:rsidRPr="00292137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B1594B">
        <w:rPr>
          <w:rFonts w:asciiTheme="minorHAnsi" w:eastAsia="Arial" w:hAnsiTheme="minorHAnsi" w:cstheme="minorHAnsi"/>
          <w:sz w:val="20"/>
          <w:szCs w:val="20"/>
        </w:rPr>
        <w:t xml:space="preserve">     </w:t>
      </w:r>
      <w:r w:rsidRPr="00292137">
        <w:rPr>
          <w:rFonts w:asciiTheme="minorHAnsi" w:eastAsia="Arial" w:hAnsiTheme="minorHAnsi" w:cstheme="minorHAnsi"/>
          <w:sz w:val="20"/>
          <w:szCs w:val="20"/>
        </w:rPr>
        <w:t xml:space="preserve">Vendor Management </w:t>
      </w:r>
      <w:r w:rsidRPr="00292137">
        <w:rPr>
          <w:rFonts w:asciiTheme="minorHAnsi" w:hAnsiTheme="minorHAnsi" w:cstheme="minorHAnsi"/>
          <w:sz w:val="20"/>
          <w:szCs w:val="20"/>
        </w:rPr>
        <w:t>·</w:t>
      </w:r>
      <w:r w:rsidRPr="00292137">
        <w:rPr>
          <w:rFonts w:asciiTheme="minorHAnsi" w:eastAsia="Arial" w:hAnsiTheme="minorHAnsi" w:cstheme="minorHAnsi"/>
          <w:sz w:val="20"/>
          <w:szCs w:val="20"/>
        </w:rPr>
        <w:t xml:space="preserve"> Budgetary Operational Excellence </w:t>
      </w:r>
      <w:r w:rsidRPr="00292137">
        <w:rPr>
          <w:rFonts w:asciiTheme="minorHAnsi" w:hAnsiTheme="minorHAnsi" w:cstheme="minorHAnsi"/>
          <w:sz w:val="20"/>
          <w:szCs w:val="20"/>
        </w:rPr>
        <w:t>·</w:t>
      </w:r>
      <w:r w:rsidRPr="00292137">
        <w:rPr>
          <w:rFonts w:asciiTheme="minorHAnsi" w:eastAsia="Arial" w:hAnsiTheme="minorHAnsi" w:cstheme="minorHAnsi"/>
          <w:sz w:val="20"/>
          <w:szCs w:val="20"/>
        </w:rPr>
        <w:t xml:space="preserve"> Cybersecurity </w:t>
      </w:r>
      <w:r w:rsidRPr="00292137">
        <w:rPr>
          <w:rFonts w:asciiTheme="minorHAnsi" w:hAnsiTheme="minorHAnsi" w:cstheme="minorHAnsi"/>
          <w:sz w:val="20"/>
          <w:szCs w:val="20"/>
        </w:rPr>
        <w:t>·</w:t>
      </w:r>
      <w:r w:rsidRPr="00292137">
        <w:rPr>
          <w:rFonts w:asciiTheme="minorHAnsi" w:eastAsia="Arial" w:hAnsiTheme="minorHAnsi" w:cstheme="minorHAnsi"/>
          <w:sz w:val="20"/>
          <w:szCs w:val="20"/>
        </w:rPr>
        <w:t xml:space="preserve"> Sales Enablement </w:t>
      </w:r>
      <w:r w:rsidRPr="00292137">
        <w:rPr>
          <w:rFonts w:asciiTheme="minorHAnsi" w:hAnsiTheme="minorHAnsi" w:cstheme="minorHAnsi"/>
          <w:sz w:val="20"/>
          <w:szCs w:val="20"/>
        </w:rPr>
        <w:t xml:space="preserve">· </w:t>
      </w:r>
      <w:r w:rsidRPr="00292137">
        <w:rPr>
          <w:rFonts w:asciiTheme="minorHAnsi" w:eastAsia="Arial" w:hAnsiTheme="minorHAnsi" w:cstheme="minorHAnsi"/>
          <w:sz w:val="20"/>
          <w:szCs w:val="20"/>
        </w:rPr>
        <w:t xml:space="preserve">Operational </w:t>
      </w:r>
      <w:r w:rsidR="00292137">
        <w:rPr>
          <w:rFonts w:asciiTheme="minorHAnsi" w:eastAsia="Arial" w:hAnsiTheme="minorHAnsi" w:cstheme="minorHAnsi"/>
          <w:sz w:val="20"/>
          <w:szCs w:val="20"/>
        </w:rPr>
        <w:t xml:space="preserve">  </w:t>
      </w:r>
      <w:r w:rsidRPr="00292137">
        <w:rPr>
          <w:rFonts w:asciiTheme="minorHAnsi" w:eastAsia="Arial" w:hAnsiTheme="minorHAnsi" w:cstheme="minorHAnsi"/>
          <w:sz w:val="20"/>
          <w:szCs w:val="20"/>
        </w:rPr>
        <w:t xml:space="preserve">Efficiencies </w:t>
      </w:r>
      <w:r w:rsidRPr="00292137">
        <w:rPr>
          <w:rFonts w:asciiTheme="minorHAnsi" w:hAnsiTheme="minorHAnsi" w:cstheme="minorHAnsi"/>
          <w:sz w:val="20"/>
          <w:szCs w:val="20"/>
        </w:rPr>
        <w:t>·</w:t>
      </w:r>
      <w:r w:rsidRPr="00292137">
        <w:rPr>
          <w:rFonts w:asciiTheme="minorHAnsi" w:eastAsia="Arial" w:hAnsiTheme="minorHAnsi" w:cstheme="minorHAnsi"/>
          <w:sz w:val="20"/>
          <w:szCs w:val="20"/>
        </w:rPr>
        <w:t xml:space="preserve">Program Management </w:t>
      </w:r>
      <w:r w:rsidRPr="00292137">
        <w:rPr>
          <w:rFonts w:asciiTheme="minorHAnsi" w:hAnsiTheme="minorHAnsi" w:cstheme="minorHAnsi"/>
          <w:sz w:val="20"/>
          <w:szCs w:val="20"/>
        </w:rPr>
        <w:t>·</w:t>
      </w:r>
      <w:r w:rsidRPr="00292137">
        <w:rPr>
          <w:rFonts w:asciiTheme="minorHAnsi" w:eastAsia="Arial" w:hAnsiTheme="minorHAnsi" w:cstheme="minorHAnsi"/>
          <w:sz w:val="20"/>
          <w:szCs w:val="20"/>
        </w:rPr>
        <w:t xml:space="preserve"> Operations Management </w:t>
      </w:r>
      <w:r w:rsidRPr="00292137">
        <w:rPr>
          <w:rFonts w:asciiTheme="minorHAnsi" w:hAnsiTheme="minorHAnsi" w:cstheme="minorHAnsi"/>
          <w:sz w:val="20"/>
          <w:szCs w:val="20"/>
        </w:rPr>
        <w:t>·</w:t>
      </w:r>
      <w:r w:rsidRPr="00292137">
        <w:rPr>
          <w:rFonts w:asciiTheme="minorHAnsi" w:eastAsia="Arial" w:hAnsiTheme="minorHAnsi" w:cstheme="minorHAnsi"/>
          <w:sz w:val="20"/>
          <w:szCs w:val="20"/>
        </w:rPr>
        <w:t xml:space="preserve"> Project and Resource Management </w:t>
      </w:r>
      <w:r w:rsidRPr="00292137">
        <w:rPr>
          <w:rFonts w:asciiTheme="minorHAnsi" w:hAnsiTheme="minorHAnsi" w:cstheme="minorHAnsi"/>
          <w:sz w:val="20"/>
          <w:szCs w:val="20"/>
        </w:rPr>
        <w:t>·</w:t>
      </w:r>
      <w:r w:rsidRPr="00292137">
        <w:rPr>
          <w:rFonts w:asciiTheme="minorHAnsi" w:eastAsia="Arial" w:hAnsiTheme="minorHAnsi" w:cstheme="minorHAnsi"/>
          <w:sz w:val="20"/>
          <w:szCs w:val="20"/>
        </w:rPr>
        <w:t xml:space="preserve"> IT Automation </w:t>
      </w:r>
      <w:r w:rsidRPr="00292137">
        <w:rPr>
          <w:rFonts w:asciiTheme="minorHAnsi" w:hAnsiTheme="minorHAnsi" w:cstheme="minorHAnsi"/>
          <w:sz w:val="20"/>
          <w:szCs w:val="20"/>
        </w:rPr>
        <w:t>·</w:t>
      </w:r>
      <w:r w:rsidRPr="00292137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821D23" w:rsidRPr="00292137">
        <w:rPr>
          <w:rFonts w:asciiTheme="minorHAnsi" w:eastAsia="Arial" w:hAnsiTheme="minorHAnsi" w:cstheme="minorHAnsi"/>
          <w:sz w:val="20"/>
          <w:szCs w:val="20"/>
        </w:rPr>
        <w:t xml:space="preserve">Systems and Network </w:t>
      </w:r>
      <w:r w:rsidRPr="00292137">
        <w:rPr>
          <w:rFonts w:asciiTheme="minorHAnsi" w:eastAsia="Arial" w:hAnsiTheme="minorHAnsi" w:cstheme="minorHAnsi"/>
          <w:sz w:val="20"/>
          <w:szCs w:val="20"/>
        </w:rPr>
        <w:t>Management</w:t>
      </w:r>
    </w:p>
    <w:p w14:paraId="41CBA13B" w14:textId="37120C27" w:rsidR="00F2668C" w:rsidRPr="007555C3" w:rsidRDefault="00CF2231" w:rsidP="00CF2231">
      <w:pPr>
        <w:spacing w:after="357" w:line="250" w:lineRule="auto"/>
        <w:ind w:left="-5" w:firstLine="725"/>
        <w:rPr>
          <w:rFonts w:asciiTheme="minorHAnsi" w:eastAsia="Arial" w:hAnsiTheme="minorHAnsi" w:cstheme="minorHAnsi"/>
          <w:sz w:val="26"/>
        </w:rPr>
      </w:pPr>
      <w:r w:rsidRPr="00292137">
        <w:rPr>
          <w:rFonts w:asciiTheme="minorHAnsi" w:hAnsiTheme="minorHAnsi" w:cstheme="minorHAnsi"/>
        </w:rPr>
        <w:t>_____________________________________________________________________________________________</w:t>
      </w:r>
    </w:p>
    <w:p w14:paraId="28609858" w14:textId="20A59B41" w:rsidR="001709F8" w:rsidRPr="002D71A0" w:rsidRDefault="00312583" w:rsidP="00292137">
      <w:pPr>
        <w:spacing w:after="357" w:line="250" w:lineRule="auto"/>
        <w:jc w:val="center"/>
        <w:rPr>
          <w:rFonts w:asciiTheme="minorHAnsi" w:hAnsiTheme="minorHAnsi" w:cs="Calibri (Body)"/>
          <w:b/>
          <w:color w:val="2E74B5" w:themeColor="accent1" w:themeShade="BF"/>
          <w:sz w:val="28"/>
          <w:szCs w:val="28"/>
        </w:rPr>
      </w:pPr>
      <w:r w:rsidRPr="002D71A0">
        <w:rPr>
          <w:rFonts w:asciiTheme="minorHAnsi" w:eastAsia="Arial" w:hAnsiTheme="minorHAnsi" w:cs="Calibri (Body)"/>
          <w:b/>
          <w:color w:val="2E74B5" w:themeColor="accent1" w:themeShade="BF"/>
          <w:sz w:val="28"/>
          <w:szCs w:val="28"/>
        </w:rPr>
        <w:t>Professional Experience</w:t>
      </w:r>
    </w:p>
    <w:p w14:paraId="1CC13E4A" w14:textId="77777777" w:rsidR="001709F8" w:rsidRPr="00292137" w:rsidRDefault="00312583" w:rsidP="00F2668C">
      <w:pPr>
        <w:spacing w:after="0"/>
        <w:ind w:left="-5" w:firstLine="725"/>
        <w:rPr>
          <w:rFonts w:asciiTheme="minorHAnsi" w:hAnsiTheme="minorHAnsi" w:cstheme="minorHAnsi"/>
          <w:sz w:val="28"/>
          <w:szCs w:val="28"/>
        </w:rPr>
      </w:pPr>
      <w:r w:rsidRPr="00292137">
        <w:rPr>
          <w:rFonts w:asciiTheme="minorHAnsi" w:eastAsia="Arial" w:hAnsiTheme="minorHAnsi" w:cstheme="minorHAnsi"/>
          <w:color w:val="3F3F3F"/>
          <w:sz w:val="28"/>
          <w:szCs w:val="28"/>
        </w:rPr>
        <w:t>Hewlett-Packard Enterprise</w:t>
      </w:r>
    </w:p>
    <w:p w14:paraId="3C7F59F3" w14:textId="77777777" w:rsidR="001709F8" w:rsidRPr="00292137" w:rsidRDefault="00312583" w:rsidP="00F2668C">
      <w:pPr>
        <w:spacing w:after="0"/>
        <w:ind w:left="-5" w:firstLine="725"/>
        <w:rPr>
          <w:rFonts w:asciiTheme="minorHAnsi" w:hAnsiTheme="minorHAnsi" w:cstheme="minorHAnsi"/>
          <w:sz w:val="28"/>
          <w:szCs w:val="28"/>
        </w:rPr>
      </w:pPr>
      <w:r w:rsidRPr="00292137">
        <w:rPr>
          <w:rFonts w:asciiTheme="minorHAnsi" w:eastAsia="Arial" w:hAnsiTheme="minorHAnsi" w:cstheme="minorHAnsi"/>
          <w:color w:val="3F3F3F"/>
          <w:sz w:val="28"/>
          <w:szCs w:val="28"/>
        </w:rPr>
        <w:t>3404 E Harmony Road, Fort Collins, Colorado, 80528</w:t>
      </w:r>
    </w:p>
    <w:p w14:paraId="7CAA9A89" w14:textId="540098D6" w:rsidR="001709F8" w:rsidRPr="007555C3" w:rsidRDefault="00312583" w:rsidP="00F2668C">
      <w:pPr>
        <w:spacing w:after="0"/>
        <w:ind w:left="-5" w:firstLine="725"/>
        <w:rPr>
          <w:rFonts w:asciiTheme="minorHAnsi" w:hAnsiTheme="minorHAnsi" w:cstheme="minorHAnsi"/>
          <w:sz w:val="40"/>
          <w:szCs w:val="40"/>
        </w:rPr>
      </w:pPr>
      <w:r w:rsidRPr="00292137">
        <w:rPr>
          <w:rFonts w:asciiTheme="minorHAnsi" w:eastAsia="Arial" w:hAnsiTheme="minorHAnsi" w:cstheme="minorHAnsi"/>
          <w:color w:val="3F3F3F"/>
          <w:sz w:val="28"/>
          <w:szCs w:val="28"/>
        </w:rPr>
        <w:t xml:space="preserve">2000 – </w:t>
      </w:r>
      <w:r w:rsidR="00F2668C" w:rsidRPr="00292137">
        <w:rPr>
          <w:rFonts w:asciiTheme="minorHAnsi" w:eastAsia="Arial" w:hAnsiTheme="minorHAnsi" w:cstheme="minorHAnsi"/>
          <w:color w:val="3F3F3F"/>
          <w:sz w:val="28"/>
          <w:szCs w:val="28"/>
        </w:rPr>
        <w:t>2018</w:t>
      </w:r>
    </w:p>
    <w:p w14:paraId="5E374D6A" w14:textId="4D85F28D" w:rsidR="00CF2231" w:rsidRDefault="00312583" w:rsidP="00292137">
      <w:pPr>
        <w:spacing w:after="0"/>
        <w:rPr>
          <w:rFonts w:asciiTheme="minorHAnsi" w:eastAsia="Times New Roman" w:hAnsiTheme="minorHAnsi" w:cstheme="minorHAnsi"/>
          <w:color w:val="6076B4"/>
          <w:sz w:val="28"/>
          <w:szCs w:val="28"/>
        </w:rPr>
      </w:pPr>
      <w:r w:rsidRPr="007555C3">
        <w:rPr>
          <w:rFonts w:asciiTheme="minorHAnsi" w:eastAsia="Arial" w:hAnsiTheme="minorHAnsi" w:cstheme="minorHAnsi"/>
          <w:color w:val="3F3F3F"/>
          <w:sz w:val="40"/>
          <w:szCs w:val="40"/>
        </w:rPr>
        <w:t xml:space="preserve"> </w:t>
      </w:r>
    </w:p>
    <w:p w14:paraId="67887CE8" w14:textId="2E354ADE" w:rsidR="001709F8" w:rsidRPr="007555C3" w:rsidRDefault="00DD4526" w:rsidP="00F2668C">
      <w:pPr>
        <w:spacing w:after="0"/>
        <w:ind w:left="720"/>
        <w:rPr>
          <w:rFonts w:asciiTheme="minorHAnsi" w:hAnsiTheme="minorHAnsi" w:cstheme="minorHAnsi"/>
          <w:sz w:val="28"/>
          <w:szCs w:val="28"/>
        </w:rPr>
      </w:pPr>
      <w:r w:rsidRPr="007555C3">
        <w:rPr>
          <w:rFonts w:asciiTheme="minorHAnsi" w:eastAsia="Times New Roman" w:hAnsiTheme="minorHAnsi" w:cstheme="minorHAnsi"/>
          <w:color w:val="6076B4"/>
          <w:sz w:val="28"/>
          <w:szCs w:val="28"/>
        </w:rPr>
        <w:t xml:space="preserve">Senior Engineering Manager and </w:t>
      </w:r>
      <w:r w:rsidR="00312583" w:rsidRPr="007555C3">
        <w:rPr>
          <w:rFonts w:asciiTheme="minorHAnsi" w:eastAsia="Times New Roman" w:hAnsiTheme="minorHAnsi" w:cstheme="minorHAnsi"/>
          <w:color w:val="6076B4"/>
          <w:sz w:val="28"/>
          <w:szCs w:val="28"/>
        </w:rPr>
        <w:t>Enterprise Architect, HPE Global IT, Cloud and Containers</w:t>
      </w:r>
    </w:p>
    <w:p w14:paraId="7A2CC817" w14:textId="013465A3" w:rsidR="001709F8" w:rsidRPr="007555C3" w:rsidRDefault="00312583" w:rsidP="00F2668C">
      <w:pPr>
        <w:spacing w:after="45"/>
        <w:ind w:firstLine="720"/>
        <w:rPr>
          <w:rFonts w:asciiTheme="minorHAnsi" w:hAnsiTheme="minorHAnsi" w:cstheme="minorHAnsi"/>
          <w:b/>
          <w:sz w:val="28"/>
          <w:szCs w:val="28"/>
        </w:rPr>
      </w:pPr>
      <w:r w:rsidRPr="007555C3">
        <w:rPr>
          <w:rFonts w:asciiTheme="minorHAnsi" w:eastAsia="Times New Roman" w:hAnsiTheme="minorHAnsi" w:cstheme="minorHAnsi"/>
          <w:b/>
          <w:i/>
          <w:color w:val="6076B4"/>
          <w:sz w:val="28"/>
          <w:szCs w:val="28"/>
        </w:rPr>
        <w:t xml:space="preserve">2016 – </w:t>
      </w:r>
      <w:r w:rsidR="00DD4526" w:rsidRPr="007555C3">
        <w:rPr>
          <w:rFonts w:asciiTheme="minorHAnsi" w:eastAsia="Times New Roman" w:hAnsiTheme="minorHAnsi" w:cstheme="minorHAnsi"/>
          <w:b/>
          <w:i/>
          <w:color w:val="6076B4"/>
          <w:sz w:val="28"/>
          <w:szCs w:val="28"/>
        </w:rPr>
        <w:t>2018</w:t>
      </w:r>
    </w:p>
    <w:p w14:paraId="1DC44FA4" w14:textId="3AA46B31" w:rsidR="005B609D" w:rsidRPr="00B9495D" w:rsidRDefault="00312583" w:rsidP="00B1594B">
      <w:pPr>
        <w:pStyle w:val="ListParagraph"/>
        <w:numPr>
          <w:ilvl w:val="0"/>
          <w:numId w:val="7"/>
        </w:numPr>
        <w:spacing w:after="0"/>
        <w:rPr>
          <w:rStyle w:val="Emphasis"/>
          <w:rFonts w:asciiTheme="minorHAnsi" w:hAnsiTheme="minorHAnsi" w:cstheme="minorHAnsi"/>
          <w:i w:val="0"/>
        </w:rPr>
      </w:pPr>
      <w:r w:rsidRPr="00B9495D">
        <w:rPr>
          <w:rStyle w:val="Emphasis"/>
          <w:rFonts w:asciiTheme="minorHAnsi" w:hAnsiTheme="minorHAnsi" w:cstheme="minorHAnsi"/>
          <w:i w:val="0"/>
        </w:rPr>
        <w:t xml:space="preserve">Define, Design and Deliver against vision of Containers and Cloud Native adoption within </w:t>
      </w:r>
    </w:p>
    <w:p w14:paraId="093E920B" w14:textId="77777777" w:rsidR="00CF2231" w:rsidRPr="00B9495D" w:rsidRDefault="00312583" w:rsidP="00B9495D">
      <w:pPr>
        <w:pStyle w:val="ListParagraph"/>
        <w:ind w:left="1080"/>
        <w:rPr>
          <w:rStyle w:val="Emphasis"/>
          <w:rFonts w:asciiTheme="minorHAnsi" w:hAnsiTheme="minorHAnsi" w:cstheme="minorHAnsi"/>
          <w:i w:val="0"/>
        </w:rPr>
      </w:pPr>
      <w:r w:rsidRPr="00B9495D">
        <w:rPr>
          <w:rStyle w:val="Emphasis"/>
          <w:rFonts w:asciiTheme="minorHAnsi" w:hAnsiTheme="minorHAnsi" w:cstheme="minorHAnsi"/>
          <w:i w:val="0"/>
        </w:rPr>
        <w:t xml:space="preserve">HPE for Global IT, Product R&amp;D, and </w:t>
      </w:r>
      <w:r w:rsidR="0073609E" w:rsidRPr="00B9495D">
        <w:rPr>
          <w:rStyle w:val="Emphasis"/>
          <w:rFonts w:asciiTheme="minorHAnsi" w:hAnsiTheme="minorHAnsi" w:cstheme="minorHAnsi"/>
          <w:i w:val="0"/>
        </w:rPr>
        <w:t xml:space="preserve">HPE.NeXT transformation </w:t>
      </w:r>
      <w:r w:rsidRPr="00B9495D">
        <w:rPr>
          <w:rStyle w:val="Emphasis"/>
          <w:rFonts w:asciiTheme="minorHAnsi" w:hAnsiTheme="minorHAnsi" w:cstheme="minorHAnsi"/>
          <w:i w:val="0"/>
        </w:rPr>
        <w:t>initiatives</w:t>
      </w:r>
    </w:p>
    <w:p w14:paraId="46602AB1" w14:textId="2AD66E79" w:rsidR="00CF2231" w:rsidRPr="00B9495D" w:rsidRDefault="00595029" w:rsidP="00CF2231">
      <w:pPr>
        <w:pStyle w:val="ListParagraph"/>
        <w:numPr>
          <w:ilvl w:val="0"/>
          <w:numId w:val="7"/>
        </w:numPr>
        <w:rPr>
          <w:rStyle w:val="Emphasis"/>
          <w:rFonts w:asciiTheme="minorHAnsi" w:hAnsiTheme="minorHAnsi" w:cstheme="minorHAnsi"/>
          <w:i w:val="0"/>
        </w:rPr>
      </w:pPr>
      <w:r w:rsidRPr="00B9495D">
        <w:rPr>
          <w:rStyle w:val="Emphasis"/>
          <w:rFonts w:asciiTheme="minorHAnsi" w:hAnsiTheme="minorHAnsi" w:cstheme="minorHAnsi"/>
          <w:i w:val="0"/>
        </w:rPr>
        <w:t xml:space="preserve">Deployed </w:t>
      </w:r>
      <w:r w:rsidR="00312583" w:rsidRPr="00B9495D">
        <w:rPr>
          <w:rStyle w:val="Emphasis"/>
          <w:rFonts w:asciiTheme="minorHAnsi" w:hAnsiTheme="minorHAnsi" w:cstheme="minorHAnsi"/>
          <w:i w:val="0"/>
        </w:rPr>
        <w:t>Docker Enterprise for Stateless Container as a Service and Mesosphere DC</w:t>
      </w:r>
      <w:r w:rsidRPr="00B9495D">
        <w:rPr>
          <w:rStyle w:val="Emphasis"/>
          <w:rFonts w:asciiTheme="minorHAnsi" w:hAnsiTheme="minorHAnsi" w:cstheme="minorHAnsi"/>
          <w:i w:val="0"/>
        </w:rPr>
        <w:t>/</w:t>
      </w:r>
      <w:r w:rsidR="00312583" w:rsidRPr="00B9495D">
        <w:rPr>
          <w:rStyle w:val="Emphasis"/>
          <w:rFonts w:asciiTheme="minorHAnsi" w:hAnsiTheme="minorHAnsi" w:cstheme="minorHAnsi"/>
          <w:i w:val="0"/>
        </w:rPr>
        <w:t>OS for Data Pipelining</w:t>
      </w:r>
      <w:r w:rsidR="00CF2231" w:rsidRPr="00B9495D">
        <w:rPr>
          <w:rStyle w:val="Emphasis"/>
          <w:rFonts w:asciiTheme="minorHAnsi" w:hAnsiTheme="minorHAnsi" w:cstheme="minorHAnsi"/>
          <w:i w:val="0"/>
        </w:rPr>
        <w:t xml:space="preserve"> </w:t>
      </w:r>
      <w:r w:rsidR="00B9495D">
        <w:rPr>
          <w:rStyle w:val="Emphasis"/>
          <w:rFonts w:asciiTheme="minorHAnsi" w:hAnsiTheme="minorHAnsi" w:cstheme="minorHAnsi"/>
          <w:i w:val="0"/>
        </w:rPr>
        <w:t xml:space="preserve">                     </w:t>
      </w:r>
      <w:r w:rsidR="00312583" w:rsidRPr="00B9495D">
        <w:rPr>
          <w:rStyle w:val="Emphasis"/>
          <w:rFonts w:asciiTheme="minorHAnsi" w:hAnsiTheme="minorHAnsi" w:cstheme="minorHAnsi"/>
          <w:i w:val="0"/>
        </w:rPr>
        <w:t>as</w:t>
      </w:r>
      <w:r w:rsidRPr="00B9495D">
        <w:rPr>
          <w:rStyle w:val="Emphasis"/>
          <w:rFonts w:asciiTheme="minorHAnsi" w:hAnsiTheme="minorHAnsi" w:cstheme="minorHAnsi"/>
          <w:i w:val="0"/>
        </w:rPr>
        <w:t xml:space="preserve"> </w:t>
      </w:r>
      <w:r w:rsidR="00312583" w:rsidRPr="00B9495D">
        <w:rPr>
          <w:rStyle w:val="Emphasis"/>
          <w:rFonts w:asciiTheme="minorHAnsi" w:hAnsiTheme="minorHAnsi" w:cstheme="minorHAnsi"/>
          <w:i w:val="0"/>
        </w:rPr>
        <w:t>a Service</w:t>
      </w:r>
      <w:r w:rsidR="00CF2231" w:rsidRPr="00B9495D">
        <w:rPr>
          <w:rStyle w:val="Emphasis"/>
          <w:rFonts w:asciiTheme="minorHAnsi" w:hAnsiTheme="minorHAnsi" w:cstheme="minorHAnsi"/>
          <w:i w:val="0"/>
        </w:rPr>
        <w:t>.</w:t>
      </w:r>
      <w:r w:rsidR="00B9495D">
        <w:rPr>
          <w:rStyle w:val="Emphasis"/>
          <w:rFonts w:asciiTheme="minorHAnsi" w:hAnsiTheme="minorHAnsi" w:cstheme="minorHAnsi"/>
          <w:i w:val="0"/>
        </w:rPr>
        <w:t xml:space="preserve">  </w:t>
      </w:r>
      <w:r w:rsidR="00312583" w:rsidRPr="00B9495D">
        <w:rPr>
          <w:rStyle w:val="Emphasis"/>
          <w:rFonts w:asciiTheme="minorHAnsi" w:hAnsiTheme="minorHAnsi" w:cstheme="minorHAnsi"/>
          <w:i w:val="0"/>
        </w:rPr>
        <w:t>Jenkins to automate the lifecycle</w:t>
      </w:r>
    </w:p>
    <w:p w14:paraId="00270E5A" w14:textId="77777777" w:rsidR="00CF2231" w:rsidRPr="00B9495D" w:rsidRDefault="00312583" w:rsidP="00CF2231">
      <w:pPr>
        <w:pStyle w:val="ListParagraph"/>
        <w:numPr>
          <w:ilvl w:val="0"/>
          <w:numId w:val="7"/>
        </w:numPr>
        <w:rPr>
          <w:rStyle w:val="Emphasis"/>
          <w:rFonts w:asciiTheme="minorHAnsi" w:hAnsiTheme="minorHAnsi" w:cstheme="minorHAnsi"/>
          <w:i w:val="0"/>
        </w:rPr>
      </w:pPr>
      <w:r w:rsidRPr="00B9495D">
        <w:rPr>
          <w:rStyle w:val="Emphasis"/>
          <w:rFonts w:asciiTheme="minorHAnsi" w:hAnsiTheme="minorHAnsi" w:cstheme="minorHAnsi"/>
          <w:i w:val="0"/>
        </w:rPr>
        <w:t>Delivering upon the notion of Infrastructure as Code and DevOps to accelerate change and adoption</w:t>
      </w:r>
    </w:p>
    <w:p w14:paraId="43395F40" w14:textId="148DF9C5" w:rsidR="001709F8" w:rsidRPr="00B9495D" w:rsidRDefault="0073609E" w:rsidP="00CF2231">
      <w:pPr>
        <w:pStyle w:val="ListParagraph"/>
        <w:numPr>
          <w:ilvl w:val="0"/>
          <w:numId w:val="7"/>
        </w:numPr>
        <w:rPr>
          <w:rStyle w:val="Emphasis"/>
          <w:rFonts w:asciiTheme="minorHAnsi" w:hAnsiTheme="minorHAnsi" w:cstheme="minorHAnsi"/>
          <w:i w:val="0"/>
        </w:rPr>
      </w:pPr>
      <w:r w:rsidRPr="00B9495D">
        <w:rPr>
          <w:rStyle w:val="Emphasis"/>
          <w:rFonts w:asciiTheme="minorHAnsi" w:hAnsiTheme="minorHAnsi" w:cstheme="minorHAnsi"/>
          <w:i w:val="0"/>
        </w:rPr>
        <w:t xml:space="preserve">Lead </w:t>
      </w:r>
      <w:r w:rsidR="00312583" w:rsidRPr="00B9495D">
        <w:rPr>
          <w:rStyle w:val="Emphasis"/>
          <w:rFonts w:asciiTheme="minorHAnsi" w:hAnsiTheme="minorHAnsi" w:cstheme="minorHAnsi"/>
          <w:i w:val="0"/>
        </w:rPr>
        <w:t>HPE on HPE initiatives to showcase how Hewlett Packard Enterprise uses its own solutions to solve</w:t>
      </w:r>
      <w:r w:rsidR="00B9495D">
        <w:rPr>
          <w:rStyle w:val="Emphasis"/>
          <w:rFonts w:asciiTheme="minorHAnsi" w:hAnsiTheme="minorHAnsi" w:cstheme="minorHAnsi"/>
          <w:i w:val="0"/>
        </w:rPr>
        <w:t xml:space="preserve"> </w:t>
      </w:r>
      <w:r w:rsidR="00312583" w:rsidRPr="00B9495D">
        <w:rPr>
          <w:rStyle w:val="Emphasis"/>
          <w:rFonts w:asciiTheme="minorHAnsi" w:hAnsiTheme="minorHAnsi" w:cstheme="minorHAnsi"/>
          <w:i w:val="0"/>
        </w:rPr>
        <w:t>internal IT challenges</w:t>
      </w:r>
    </w:p>
    <w:p w14:paraId="7F774331" w14:textId="6CC7FD53" w:rsidR="00041CCF" w:rsidRPr="007555C3" w:rsidRDefault="00312583" w:rsidP="00F2668C">
      <w:pPr>
        <w:spacing w:after="0"/>
        <w:rPr>
          <w:rFonts w:asciiTheme="minorHAnsi" w:hAnsiTheme="minorHAnsi" w:cstheme="minorHAnsi"/>
        </w:rPr>
      </w:pPr>
      <w:r w:rsidRPr="007555C3">
        <w:rPr>
          <w:rFonts w:asciiTheme="minorHAnsi" w:eastAsia="Arial" w:hAnsiTheme="minorHAnsi" w:cstheme="minorHAnsi"/>
          <w:color w:val="3F3F3F"/>
          <w:sz w:val="42"/>
        </w:rPr>
        <w:t xml:space="preserve"> </w:t>
      </w:r>
    </w:p>
    <w:p w14:paraId="5574B567" w14:textId="77777777" w:rsidR="00B1594B" w:rsidRDefault="00B1594B" w:rsidP="00F2668C">
      <w:pPr>
        <w:spacing w:after="0"/>
        <w:ind w:left="-5" w:firstLine="725"/>
        <w:rPr>
          <w:rFonts w:asciiTheme="minorHAnsi" w:eastAsia="Arial" w:hAnsiTheme="minorHAnsi" w:cstheme="minorHAnsi"/>
          <w:color w:val="6076B4"/>
          <w:sz w:val="28"/>
          <w:szCs w:val="28"/>
        </w:rPr>
      </w:pPr>
    </w:p>
    <w:p w14:paraId="78394C52" w14:textId="77777777" w:rsidR="00B1594B" w:rsidRDefault="00B1594B" w:rsidP="00F2668C">
      <w:pPr>
        <w:spacing w:after="0"/>
        <w:ind w:left="-5" w:firstLine="725"/>
        <w:rPr>
          <w:rFonts w:asciiTheme="minorHAnsi" w:eastAsia="Arial" w:hAnsiTheme="minorHAnsi" w:cstheme="minorHAnsi"/>
          <w:color w:val="6076B4"/>
          <w:sz w:val="28"/>
          <w:szCs w:val="28"/>
        </w:rPr>
      </w:pPr>
    </w:p>
    <w:p w14:paraId="1A56D2C4" w14:textId="77777777" w:rsidR="00B1594B" w:rsidRDefault="00B1594B" w:rsidP="00F2668C">
      <w:pPr>
        <w:spacing w:after="0"/>
        <w:ind w:left="-5" w:firstLine="725"/>
        <w:rPr>
          <w:rFonts w:asciiTheme="minorHAnsi" w:eastAsia="Arial" w:hAnsiTheme="minorHAnsi" w:cstheme="minorHAnsi"/>
          <w:color w:val="6076B4"/>
          <w:sz w:val="28"/>
          <w:szCs w:val="28"/>
        </w:rPr>
      </w:pPr>
    </w:p>
    <w:p w14:paraId="2A9DB2AB" w14:textId="77777777" w:rsidR="00B9495D" w:rsidRDefault="00B9495D" w:rsidP="00F2668C">
      <w:pPr>
        <w:spacing w:after="0"/>
        <w:ind w:left="-5" w:firstLine="725"/>
        <w:rPr>
          <w:rFonts w:asciiTheme="minorHAnsi" w:eastAsia="Arial" w:hAnsiTheme="minorHAnsi" w:cstheme="minorHAnsi"/>
          <w:color w:val="6076B4"/>
          <w:sz w:val="28"/>
          <w:szCs w:val="28"/>
        </w:rPr>
      </w:pPr>
    </w:p>
    <w:p w14:paraId="66A091FB" w14:textId="77777777" w:rsidR="00A3596D" w:rsidRDefault="00A3596D" w:rsidP="00F2668C">
      <w:pPr>
        <w:spacing w:after="0"/>
        <w:ind w:left="-5" w:firstLine="725"/>
        <w:rPr>
          <w:rFonts w:asciiTheme="minorHAnsi" w:eastAsia="Arial" w:hAnsiTheme="minorHAnsi" w:cstheme="minorHAnsi"/>
          <w:color w:val="6076B4"/>
          <w:sz w:val="28"/>
          <w:szCs w:val="28"/>
        </w:rPr>
      </w:pPr>
    </w:p>
    <w:p w14:paraId="4D598EF0" w14:textId="76EC69B7" w:rsidR="001709F8" w:rsidRPr="007555C3" w:rsidRDefault="00312583" w:rsidP="00F2668C">
      <w:pPr>
        <w:spacing w:after="0"/>
        <w:ind w:left="-5" w:firstLine="725"/>
        <w:rPr>
          <w:rFonts w:asciiTheme="minorHAnsi" w:hAnsiTheme="minorHAnsi" w:cstheme="minorHAnsi"/>
          <w:sz w:val="28"/>
          <w:szCs w:val="28"/>
        </w:rPr>
      </w:pPr>
      <w:r w:rsidRPr="007555C3">
        <w:rPr>
          <w:rFonts w:asciiTheme="minorHAnsi" w:eastAsia="Arial" w:hAnsiTheme="minorHAnsi" w:cstheme="minorHAnsi"/>
          <w:color w:val="6076B4"/>
          <w:sz w:val="28"/>
          <w:szCs w:val="28"/>
        </w:rPr>
        <w:t>Senior Technical Program Manager, HPE EG CTO, Shared Labs</w:t>
      </w:r>
    </w:p>
    <w:p w14:paraId="7FCD6CB8" w14:textId="50CCFD84" w:rsidR="001709F8" w:rsidRPr="007555C3" w:rsidRDefault="00312583" w:rsidP="00F2668C">
      <w:pPr>
        <w:pStyle w:val="Heading2"/>
        <w:ind w:left="-5" w:firstLine="725"/>
        <w:rPr>
          <w:rFonts w:asciiTheme="minorHAnsi" w:hAnsiTheme="minorHAnsi" w:cstheme="minorHAnsi"/>
          <w:sz w:val="28"/>
          <w:szCs w:val="28"/>
        </w:rPr>
      </w:pPr>
      <w:r w:rsidRPr="007555C3">
        <w:rPr>
          <w:rFonts w:asciiTheme="minorHAnsi" w:hAnsiTheme="minorHAnsi" w:cstheme="minorHAnsi"/>
          <w:sz w:val="28"/>
          <w:szCs w:val="28"/>
        </w:rPr>
        <w:t>2014</w:t>
      </w:r>
      <w:r w:rsidRPr="007555C3">
        <w:rPr>
          <w:rFonts w:asciiTheme="minorHAnsi" w:hAnsiTheme="minorHAnsi" w:cstheme="minorHAnsi"/>
          <w:b w:val="0"/>
          <w:i w:val="0"/>
          <w:sz w:val="28"/>
          <w:szCs w:val="28"/>
        </w:rPr>
        <w:t xml:space="preserve"> – </w:t>
      </w:r>
      <w:r w:rsidRPr="007555C3">
        <w:rPr>
          <w:rFonts w:asciiTheme="minorHAnsi" w:hAnsiTheme="minorHAnsi" w:cstheme="minorHAnsi"/>
          <w:sz w:val="28"/>
          <w:szCs w:val="28"/>
        </w:rPr>
        <w:t>2016</w:t>
      </w:r>
    </w:p>
    <w:p w14:paraId="6A6EA756" w14:textId="5679023C" w:rsidR="002D71A0" w:rsidRPr="00B9495D" w:rsidRDefault="002D71A0" w:rsidP="00B1594B">
      <w:pPr>
        <w:pStyle w:val="ListParagraph"/>
        <w:numPr>
          <w:ilvl w:val="0"/>
          <w:numId w:val="18"/>
        </w:numPr>
        <w:spacing w:after="0" w:line="240" w:lineRule="auto"/>
        <w:textAlignment w:val="center"/>
        <w:rPr>
          <w:rStyle w:val="Emphasis"/>
          <w:i w:val="0"/>
        </w:rPr>
      </w:pPr>
      <w:r w:rsidRPr="00B9495D">
        <w:rPr>
          <w:rStyle w:val="Emphasis"/>
          <w:i w:val="0"/>
        </w:rPr>
        <w:t>Dr</w:t>
      </w:r>
      <w:r w:rsidR="00B9495D" w:rsidRPr="00B9495D">
        <w:rPr>
          <w:rStyle w:val="Emphasis"/>
          <w:i w:val="0"/>
        </w:rPr>
        <w:t>o</w:t>
      </w:r>
      <w:r w:rsidRPr="00B9495D">
        <w:rPr>
          <w:rStyle w:val="Emphasis"/>
          <w:i w:val="0"/>
        </w:rPr>
        <w:t xml:space="preserve">ve strategy and adoption of Hybrid IT for R&amp;D community targeting DevOps methodologies </w:t>
      </w:r>
    </w:p>
    <w:p w14:paraId="32167F76" w14:textId="77777777" w:rsidR="002D71A0" w:rsidRPr="00B9495D" w:rsidRDefault="002D71A0" w:rsidP="00B9495D">
      <w:pPr>
        <w:pStyle w:val="ListParagraph"/>
        <w:spacing w:after="0" w:line="240" w:lineRule="auto"/>
        <w:ind w:left="1080"/>
        <w:rPr>
          <w:rStyle w:val="Emphasis"/>
          <w:i w:val="0"/>
        </w:rPr>
      </w:pPr>
      <w:r w:rsidRPr="00B9495D">
        <w:rPr>
          <w:rStyle w:val="Emphasis"/>
          <w:i w:val="0"/>
        </w:rPr>
        <w:t>to enable transformation of applications to modern, micro-services-based architectures</w:t>
      </w:r>
    </w:p>
    <w:p w14:paraId="242496F4" w14:textId="77777777" w:rsidR="002D71A0" w:rsidRPr="00B9495D" w:rsidRDefault="002D71A0" w:rsidP="00B1594B">
      <w:pPr>
        <w:pStyle w:val="ListParagraph"/>
        <w:numPr>
          <w:ilvl w:val="0"/>
          <w:numId w:val="18"/>
        </w:numPr>
        <w:spacing w:after="0" w:line="240" w:lineRule="auto"/>
        <w:textAlignment w:val="center"/>
        <w:rPr>
          <w:rStyle w:val="Emphasis"/>
          <w:i w:val="0"/>
        </w:rPr>
      </w:pPr>
      <w:r w:rsidRPr="00B9495D">
        <w:rPr>
          <w:rStyle w:val="Emphasis"/>
          <w:i w:val="0"/>
        </w:rPr>
        <w:t xml:space="preserve">Partnered with Global IT and EG R&amp;D Business Units on strategy, incubation, and </w:t>
      </w:r>
    </w:p>
    <w:p w14:paraId="2ABFD440" w14:textId="77777777" w:rsidR="002D71A0" w:rsidRPr="00B9495D" w:rsidRDefault="002D71A0" w:rsidP="00B9495D">
      <w:pPr>
        <w:pStyle w:val="ListParagraph"/>
        <w:spacing w:after="0" w:line="240" w:lineRule="auto"/>
        <w:ind w:left="1080"/>
        <w:rPr>
          <w:rStyle w:val="Emphasis"/>
          <w:i w:val="0"/>
        </w:rPr>
      </w:pPr>
      <w:r w:rsidRPr="00B9495D">
        <w:rPr>
          <w:rStyle w:val="Emphasis"/>
          <w:i w:val="0"/>
        </w:rPr>
        <w:t xml:space="preserve">Governance to accelerate adoption </w:t>
      </w:r>
    </w:p>
    <w:p w14:paraId="1C3E6B47" w14:textId="47D9A816" w:rsidR="002D71A0" w:rsidRPr="00B9495D" w:rsidRDefault="002D71A0" w:rsidP="00B1594B">
      <w:pPr>
        <w:pStyle w:val="ListParagraph"/>
        <w:numPr>
          <w:ilvl w:val="0"/>
          <w:numId w:val="18"/>
        </w:numPr>
        <w:spacing w:after="0" w:line="240" w:lineRule="auto"/>
        <w:textAlignment w:val="center"/>
        <w:rPr>
          <w:rStyle w:val="Emphasis"/>
          <w:i w:val="0"/>
        </w:rPr>
      </w:pPr>
      <w:r w:rsidRPr="00B9495D">
        <w:rPr>
          <w:rStyle w:val="Emphasis"/>
          <w:i w:val="0"/>
        </w:rPr>
        <w:t xml:space="preserve">Lead program to enable Products teams with transformation of Build Pipelines to Continuous Integration and </w:t>
      </w:r>
      <w:r w:rsidR="00B1594B" w:rsidRPr="00B9495D">
        <w:rPr>
          <w:rStyle w:val="Emphasis"/>
          <w:i w:val="0"/>
        </w:rPr>
        <w:t xml:space="preserve">      </w:t>
      </w:r>
      <w:r w:rsidRPr="00B9495D">
        <w:rPr>
          <w:rStyle w:val="Emphasis"/>
          <w:i w:val="0"/>
        </w:rPr>
        <w:t>Delivery model</w:t>
      </w:r>
    </w:p>
    <w:p w14:paraId="21A635F9" w14:textId="77777777" w:rsidR="002D71A0" w:rsidRPr="00B9495D" w:rsidRDefault="002D71A0" w:rsidP="00B1594B">
      <w:pPr>
        <w:pStyle w:val="ListParagraph"/>
        <w:numPr>
          <w:ilvl w:val="0"/>
          <w:numId w:val="18"/>
        </w:numPr>
        <w:spacing w:after="0" w:line="240" w:lineRule="auto"/>
        <w:textAlignment w:val="center"/>
        <w:rPr>
          <w:rStyle w:val="Emphasis"/>
          <w:i w:val="0"/>
        </w:rPr>
      </w:pPr>
      <w:r w:rsidRPr="00B9495D">
        <w:rPr>
          <w:rStyle w:val="Emphasis"/>
          <w:i w:val="0"/>
        </w:rPr>
        <w:t xml:space="preserve">Implemented Cloud System Enterprise to enable IaaS and PaaS capabilities for Developers </w:t>
      </w:r>
    </w:p>
    <w:p w14:paraId="00714742" w14:textId="77777777" w:rsidR="002D71A0" w:rsidRPr="00B9495D" w:rsidRDefault="002D71A0" w:rsidP="00B9495D">
      <w:pPr>
        <w:pStyle w:val="ListParagraph"/>
        <w:spacing w:after="0" w:line="240" w:lineRule="auto"/>
        <w:ind w:left="1080"/>
        <w:rPr>
          <w:rStyle w:val="Emphasis"/>
          <w:i w:val="0"/>
        </w:rPr>
      </w:pPr>
      <w:r w:rsidRPr="00B9495D">
        <w:rPr>
          <w:rStyle w:val="Emphasis"/>
          <w:i w:val="0"/>
        </w:rPr>
        <w:t>in Shared Services model</w:t>
      </w:r>
    </w:p>
    <w:p w14:paraId="14C7727D" w14:textId="65057C81" w:rsidR="002D71A0" w:rsidRPr="00B9495D" w:rsidRDefault="002D71A0" w:rsidP="00B1594B">
      <w:pPr>
        <w:pStyle w:val="ListParagraph"/>
        <w:numPr>
          <w:ilvl w:val="0"/>
          <w:numId w:val="18"/>
        </w:numPr>
        <w:spacing w:after="0" w:line="240" w:lineRule="auto"/>
        <w:textAlignment w:val="center"/>
        <w:rPr>
          <w:rStyle w:val="Emphasis"/>
          <w:i w:val="0"/>
        </w:rPr>
      </w:pPr>
      <w:r w:rsidRPr="00B9495D">
        <w:rPr>
          <w:rStyle w:val="Emphasis"/>
          <w:i w:val="0"/>
        </w:rPr>
        <w:t>Implemented Docker Enterprise Edition for IT4IT and IT4RND Transformation initiatives</w:t>
      </w:r>
    </w:p>
    <w:p w14:paraId="1E864259" w14:textId="5024AD29" w:rsidR="00B9495D" w:rsidRPr="00B9495D" w:rsidRDefault="00B9495D" w:rsidP="00B1594B">
      <w:pPr>
        <w:pStyle w:val="ListParagraph"/>
        <w:numPr>
          <w:ilvl w:val="0"/>
          <w:numId w:val="18"/>
        </w:numPr>
        <w:spacing w:after="0" w:line="240" w:lineRule="auto"/>
        <w:textAlignment w:val="center"/>
        <w:rPr>
          <w:rStyle w:val="Emphasis"/>
          <w:i w:val="0"/>
        </w:rPr>
      </w:pPr>
      <w:r w:rsidRPr="00B9495D">
        <w:rPr>
          <w:rStyle w:val="Emphasis"/>
          <w:i w:val="0"/>
        </w:rPr>
        <w:t>Implemented and Operationalized Docker Trusted Registry for Pan-HPE use</w:t>
      </w:r>
    </w:p>
    <w:p w14:paraId="427FF223" w14:textId="6A0B88C4" w:rsidR="002D71A0" w:rsidRPr="00B9495D" w:rsidRDefault="002D71A0" w:rsidP="00B1594B">
      <w:pPr>
        <w:pStyle w:val="ListParagraph"/>
        <w:numPr>
          <w:ilvl w:val="0"/>
          <w:numId w:val="18"/>
        </w:numPr>
        <w:spacing w:after="0" w:line="240" w:lineRule="auto"/>
        <w:textAlignment w:val="center"/>
        <w:rPr>
          <w:rStyle w:val="Emphasis"/>
          <w:i w:val="0"/>
        </w:rPr>
      </w:pPr>
      <w:r w:rsidRPr="00B9495D">
        <w:rPr>
          <w:rStyle w:val="Emphasis"/>
          <w:i w:val="0"/>
        </w:rPr>
        <w:t xml:space="preserve">Lead HPE on HPE program providing experiences documented in Reference Configurations </w:t>
      </w:r>
    </w:p>
    <w:p w14:paraId="41790E0E" w14:textId="77777777" w:rsidR="002D71A0" w:rsidRPr="00B9495D" w:rsidRDefault="002D71A0" w:rsidP="00B9495D">
      <w:pPr>
        <w:pStyle w:val="ListParagraph"/>
        <w:spacing w:after="0" w:line="240" w:lineRule="auto"/>
        <w:ind w:left="1080"/>
        <w:rPr>
          <w:rStyle w:val="Emphasis"/>
          <w:i w:val="0"/>
        </w:rPr>
      </w:pPr>
      <w:r w:rsidRPr="00B9495D">
        <w:rPr>
          <w:rStyle w:val="Emphasis"/>
          <w:i w:val="0"/>
        </w:rPr>
        <w:t>for benefit of EG Customers</w:t>
      </w:r>
    </w:p>
    <w:p w14:paraId="5C1D0F71" w14:textId="77777777" w:rsidR="002D71A0" w:rsidRPr="00B9495D" w:rsidRDefault="002D71A0" w:rsidP="00B1594B">
      <w:pPr>
        <w:pStyle w:val="ListParagraph"/>
        <w:numPr>
          <w:ilvl w:val="0"/>
          <w:numId w:val="18"/>
        </w:numPr>
        <w:spacing w:after="0" w:line="240" w:lineRule="auto"/>
        <w:textAlignment w:val="center"/>
        <w:rPr>
          <w:rStyle w:val="Emphasis"/>
          <w:i w:val="0"/>
        </w:rPr>
      </w:pPr>
      <w:r w:rsidRPr="00B9495D">
        <w:rPr>
          <w:rStyle w:val="Emphasis"/>
          <w:i w:val="0"/>
        </w:rPr>
        <w:t xml:space="preserve">Program Management and Infrastructure Architect for initiative to develop Infrastructure as </w:t>
      </w:r>
    </w:p>
    <w:p w14:paraId="61E65284" w14:textId="55565C14" w:rsidR="002D71A0" w:rsidRPr="00B9495D" w:rsidRDefault="002D71A0" w:rsidP="00B9495D">
      <w:pPr>
        <w:pStyle w:val="ListParagraph"/>
        <w:spacing w:after="0" w:line="240" w:lineRule="auto"/>
        <w:ind w:left="1080"/>
        <w:rPr>
          <w:rStyle w:val="Emphasis"/>
          <w:i w:val="0"/>
        </w:rPr>
      </w:pPr>
      <w:r w:rsidRPr="00B9495D">
        <w:rPr>
          <w:rStyle w:val="Emphasis"/>
          <w:i w:val="0"/>
        </w:rPr>
        <w:t xml:space="preserve">Code Solution using HPE Synergy, OneView, Terraform, Ansible resulting in reference architecture used by HPE </w:t>
      </w:r>
      <w:r w:rsidR="00B1594B" w:rsidRPr="00B9495D">
        <w:rPr>
          <w:rStyle w:val="Emphasis"/>
          <w:i w:val="0"/>
        </w:rPr>
        <w:t xml:space="preserve">         </w:t>
      </w:r>
      <w:r w:rsidRPr="00B9495D">
        <w:rPr>
          <w:rStyle w:val="Emphasis"/>
          <w:i w:val="0"/>
        </w:rPr>
        <w:t>Sales organization helping close several million-dollar plus deals</w:t>
      </w:r>
    </w:p>
    <w:p w14:paraId="3DFE0F38" w14:textId="10C786FA" w:rsidR="001709F8" w:rsidRPr="007555C3" w:rsidRDefault="001709F8">
      <w:pPr>
        <w:spacing w:after="0"/>
        <w:rPr>
          <w:rFonts w:asciiTheme="minorHAnsi" w:hAnsiTheme="minorHAnsi" w:cstheme="minorHAnsi"/>
        </w:rPr>
      </w:pPr>
    </w:p>
    <w:p w14:paraId="04926C05" w14:textId="2F65AE25" w:rsidR="001709F8" w:rsidRPr="007555C3" w:rsidRDefault="00312583" w:rsidP="00B1594B">
      <w:pPr>
        <w:spacing w:after="0"/>
        <w:rPr>
          <w:rFonts w:asciiTheme="minorHAnsi" w:hAnsiTheme="minorHAnsi" w:cstheme="minorHAnsi"/>
          <w:sz w:val="28"/>
          <w:szCs w:val="28"/>
        </w:rPr>
      </w:pPr>
      <w:r w:rsidRPr="007555C3">
        <w:rPr>
          <w:rFonts w:asciiTheme="minorHAnsi" w:eastAsia="Arial" w:hAnsiTheme="minorHAnsi" w:cstheme="minorHAnsi"/>
          <w:color w:val="6076B4"/>
          <w:sz w:val="30"/>
        </w:rPr>
        <w:t xml:space="preserve"> </w:t>
      </w:r>
      <w:r w:rsidR="00B1594B">
        <w:rPr>
          <w:rFonts w:asciiTheme="minorHAnsi" w:eastAsia="Arial" w:hAnsiTheme="minorHAnsi" w:cstheme="minorHAnsi"/>
          <w:color w:val="6076B4"/>
          <w:sz w:val="30"/>
        </w:rPr>
        <w:tab/>
      </w:r>
      <w:r w:rsidRPr="007555C3">
        <w:rPr>
          <w:rFonts w:asciiTheme="minorHAnsi" w:eastAsia="Arial" w:hAnsiTheme="minorHAnsi" w:cstheme="minorHAnsi"/>
          <w:color w:val="6076B4"/>
          <w:sz w:val="28"/>
          <w:szCs w:val="28"/>
        </w:rPr>
        <w:t>Senior Technical Program Manager, HP EG CTO, Lab Space Planning and Operations</w:t>
      </w:r>
    </w:p>
    <w:p w14:paraId="0046C0C1" w14:textId="58B1E495" w:rsidR="001709F8" w:rsidRPr="007555C3" w:rsidRDefault="00312583" w:rsidP="005B609D">
      <w:pPr>
        <w:pStyle w:val="Heading2"/>
        <w:ind w:left="-5" w:firstLine="725"/>
        <w:rPr>
          <w:rFonts w:asciiTheme="minorHAnsi" w:hAnsiTheme="minorHAnsi" w:cstheme="minorHAnsi"/>
          <w:sz w:val="28"/>
          <w:szCs w:val="28"/>
        </w:rPr>
      </w:pPr>
      <w:r w:rsidRPr="007555C3">
        <w:rPr>
          <w:rFonts w:asciiTheme="minorHAnsi" w:hAnsiTheme="minorHAnsi" w:cstheme="minorHAnsi"/>
          <w:sz w:val="28"/>
          <w:szCs w:val="28"/>
        </w:rPr>
        <w:t>2012</w:t>
      </w:r>
      <w:r w:rsidRPr="007555C3">
        <w:rPr>
          <w:rFonts w:asciiTheme="minorHAnsi" w:hAnsiTheme="minorHAnsi" w:cstheme="minorHAnsi"/>
          <w:b w:val="0"/>
          <w:i w:val="0"/>
          <w:sz w:val="28"/>
          <w:szCs w:val="28"/>
        </w:rPr>
        <w:t xml:space="preserve"> –</w:t>
      </w:r>
      <w:r w:rsidR="00DD4526" w:rsidRPr="007555C3">
        <w:rPr>
          <w:rFonts w:asciiTheme="minorHAnsi" w:hAnsiTheme="minorHAnsi" w:cstheme="minorHAnsi"/>
          <w:b w:val="0"/>
          <w:i w:val="0"/>
          <w:sz w:val="28"/>
          <w:szCs w:val="28"/>
        </w:rPr>
        <w:t xml:space="preserve"> </w:t>
      </w:r>
      <w:r w:rsidRPr="007555C3">
        <w:rPr>
          <w:rFonts w:asciiTheme="minorHAnsi" w:hAnsiTheme="minorHAnsi" w:cstheme="minorHAnsi"/>
          <w:sz w:val="28"/>
          <w:szCs w:val="28"/>
        </w:rPr>
        <w:t>2014</w:t>
      </w:r>
    </w:p>
    <w:p w14:paraId="59561558" w14:textId="0E357CF2" w:rsidR="005B609D" w:rsidRPr="00B1594B" w:rsidRDefault="00311E20" w:rsidP="00B1594B">
      <w:pPr>
        <w:pStyle w:val="ListParagraph"/>
        <w:numPr>
          <w:ilvl w:val="0"/>
          <w:numId w:val="21"/>
        </w:numPr>
        <w:spacing w:after="0"/>
        <w:rPr>
          <w:rStyle w:val="Emphasis"/>
          <w:i w:val="0"/>
        </w:rPr>
      </w:pPr>
      <w:r w:rsidRPr="00B1594B">
        <w:rPr>
          <w:rStyle w:val="Emphasis"/>
          <w:i w:val="0"/>
        </w:rPr>
        <w:t>D</w:t>
      </w:r>
      <w:r w:rsidR="00312583" w:rsidRPr="00B1594B">
        <w:rPr>
          <w:rStyle w:val="Emphasis"/>
          <w:i w:val="0"/>
        </w:rPr>
        <w:t>riv</w:t>
      </w:r>
      <w:r w:rsidRPr="00B1594B">
        <w:rPr>
          <w:rStyle w:val="Emphasis"/>
          <w:i w:val="0"/>
        </w:rPr>
        <w:t>e</w:t>
      </w:r>
      <w:r w:rsidR="00312583" w:rsidRPr="00B1594B">
        <w:rPr>
          <w:rStyle w:val="Emphasis"/>
          <w:i w:val="0"/>
        </w:rPr>
        <w:t xml:space="preserve"> Operational Efficiencies and Strategy of multiple Tier 1 R&amp;D Datacenters</w:t>
      </w:r>
      <w:r w:rsidRPr="00B1594B">
        <w:rPr>
          <w:rStyle w:val="Emphasis"/>
          <w:i w:val="0"/>
        </w:rPr>
        <w:t xml:space="preserve"> achieving</w:t>
      </w:r>
      <w:r w:rsidR="00312583" w:rsidRPr="00B1594B">
        <w:rPr>
          <w:rStyle w:val="Emphasis"/>
          <w:i w:val="0"/>
        </w:rPr>
        <w:t xml:space="preserve"> </w:t>
      </w:r>
    </w:p>
    <w:p w14:paraId="0016A145" w14:textId="77777777" w:rsidR="00B1594B" w:rsidRPr="00B1594B" w:rsidRDefault="00312583" w:rsidP="00B9495D">
      <w:pPr>
        <w:pStyle w:val="ListParagraph"/>
        <w:spacing w:after="5" w:line="250" w:lineRule="auto"/>
        <w:ind w:left="1080" w:right="7"/>
        <w:rPr>
          <w:rStyle w:val="Emphasis"/>
          <w:i w:val="0"/>
        </w:rPr>
      </w:pPr>
      <w:r w:rsidRPr="00B1594B">
        <w:rPr>
          <w:rStyle w:val="Emphasis"/>
          <w:i w:val="0"/>
        </w:rPr>
        <w:t>Energy Star rating of 97</w:t>
      </w:r>
      <w:r w:rsidR="00311E20" w:rsidRPr="00B1594B">
        <w:rPr>
          <w:rStyle w:val="Emphasis"/>
          <w:i w:val="0"/>
        </w:rPr>
        <w:t xml:space="preserve"> or better</w:t>
      </w:r>
    </w:p>
    <w:p w14:paraId="3F30901D" w14:textId="2D85C656" w:rsidR="00821D23" w:rsidRPr="00B1594B" w:rsidRDefault="00312583" w:rsidP="00B1594B">
      <w:pPr>
        <w:pStyle w:val="ListParagraph"/>
        <w:numPr>
          <w:ilvl w:val="0"/>
          <w:numId w:val="19"/>
        </w:numPr>
        <w:spacing w:after="5" w:line="250" w:lineRule="auto"/>
        <w:ind w:right="7"/>
        <w:rPr>
          <w:rStyle w:val="Emphasis"/>
          <w:i w:val="0"/>
        </w:rPr>
      </w:pPr>
      <w:r w:rsidRPr="00B1594B">
        <w:rPr>
          <w:rStyle w:val="Emphasis"/>
          <w:i w:val="0"/>
        </w:rPr>
        <w:t>Dr</w:t>
      </w:r>
      <w:r w:rsidR="000C15A0" w:rsidRPr="00B1594B">
        <w:rPr>
          <w:rStyle w:val="Emphasis"/>
          <w:i w:val="0"/>
        </w:rPr>
        <w:t>i</w:t>
      </w:r>
      <w:r w:rsidRPr="00B1594B">
        <w:rPr>
          <w:rStyle w:val="Emphasis"/>
          <w:i w:val="0"/>
        </w:rPr>
        <w:t xml:space="preserve">ve adoption and compliance of Network Security for more than 150 R&amp;D Network compartments </w:t>
      </w:r>
    </w:p>
    <w:p w14:paraId="5A88FE3C" w14:textId="005C03AC" w:rsidR="00B1594B" w:rsidRPr="00B1594B" w:rsidRDefault="00312583" w:rsidP="00B9495D">
      <w:pPr>
        <w:pStyle w:val="NoSpacing"/>
        <w:ind w:left="1080"/>
        <w:rPr>
          <w:rStyle w:val="Emphasis"/>
          <w:i w:val="0"/>
        </w:rPr>
      </w:pPr>
      <w:r w:rsidRPr="00B1594B">
        <w:rPr>
          <w:rStyle w:val="Emphasis"/>
          <w:i w:val="0"/>
        </w:rPr>
        <w:t>and associated systems to reduce risk to HP Intellectual Property whil</w:t>
      </w:r>
      <w:r w:rsidR="005B609D" w:rsidRPr="00B1594B">
        <w:rPr>
          <w:rStyle w:val="Emphasis"/>
          <w:i w:val="0"/>
        </w:rPr>
        <w:t>e</w:t>
      </w:r>
      <w:r w:rsidR="00821D23" w:rsidRPr="00B1594B">
        <w:rPr>
          <w:rStyle w:val="Emphasis"/>
          <w:i w:val="0"/>
        </w:rPr>
        <w:t xml:space="preserve"> </w:t>
      </w:r>
      <w:r w:rsidRPr="00B1594B">
        <w:rPr>
          <w:rStyle w:val="Emphasis"/>
          <w:i w:val="0"/>
        </w:rPr>
        <w:t>enabling the organization to deliver</w:t>
      </w:r>
      <w:r w:rsidR="00B9495D">
        <w:rPr>
          <w:rStyle w:val="Emphasis"/>
          <w:i w:val="0"/>
        </w:rPr>
        <w:t xml:space="preserve"> </w:t>
      </w:r>
      <w:r w:rsidRPr="00B1594B">
        <w:rPr>
          <w:rStyle w:val="Emphasis"/>
          <w:i w:val="0"/>
        </w:rPr>
        <w:t>against Business objectives</w:t>
      </w:r>
    </w:p>
    <w:p w14:paraId="33EF53A5" w14:textId="46FB3462" w:rsidR="00B1594B" w:rsidRPr="00B1594B" w:rsidRDefault="00312583" w:rsidP="00B1594B">
      <w:pPr>
        <w:pStyle w:val="NoSpacing"/>
        <w:numPr>
          <w:ilvl w:val="0"/>
          <w:numId w:val="19"/>
        </w:numPr>
        <w:rPr>
          <w:rStyle w:val="Emphasis"/>
          <w:i w:val="0"/>
        </w:rPr>
      </w:pPr>
      <w:r w:rsidRPr="00B1594B">
        <w:rPr>
          <w:rStyle w:val="Emphasis"/>
          <w:i w:val="0"/>
        </w:rPr>
        <w:t xml:space="preserve">Implemented Virtual Infrastructure resulting in improvements in Cyber-Security, Network Security, Remote Access </w:t>
      </w:r>
      <w:r w:rsidR="00B9495D">
        <w:rPr>
          <w:rStyle w:val="Emphasis"/>
          <w:i w:val="0"/>
        </w:rPr>
        <w:t xml:space="preserve">     </w:t>
      </w:r>
      <w:r w:rsidRPr="00B1594B">
        <w:rPr>
          <w:rStyle w:val="Emphasis"/>
          <w:i w:val="0"/>
        </w:rPr>
        <w:t xml:space="preserve">and Lab Space Utilization  </w:t>
      </w:r>
    </w:p>
    <w:p w14:paraId="2BFF0991" w14:textId="1C778984" w:rsidR="001709F8" w:rsidRPr="00B1594B" w:rsidRDefault="00312583" w:rsidP="00B1594B">
      <w:pPr>
        <w:pStyle w:val="NoSpacing"/>
        <w:numPr>
          <w:ilvl w:val="0"/>
          <w:numId w:val="19"/>
        </w:numPr>
        <w:rPr>
          <w:rStyle w:val="Emphasis"/>
          <w:i w:val="0"/>
        </w:rPr>
      </w:pPr>
      <w:r w:rsidRPr="00B1594B">
        <w:rPr>
          <w:rStyle w:val="Emphasis"/>
          <w:i w:val="0"/>
        </w:rPr>
        <w:t xml:space="preserve">Evolved Program from being disruptive to the Businesses supported to one that works on </w:t>
      </w:r>
      <w:r w:rsidR="00821D23" w:rsidRPr="00B1594B">
        <w:rPr>
          <w:rStyle w:val="Emphasis"/>
          <w:i w:val="0"/>
        </w:rPr>
        <w:t>behalf of the</w:t>
      </w:r>
      <w:r w:rsidR="00B9495D">
        <w:rPr>
          <w:rStyle w:val="Emphasis"/>
          <w:i w:val="0"/>
        </w:rPr>
        <w:t xml:space="preserve"> </w:t>
      </w:r>
      <w:r w:rsidR="00821D23" w:rsidRPr="00B1594B">
        <w:rPr>
          <w:rStyle w:val="Emphasis"/>
          <w:i w:val="0"/>
        </w:rPr>
        <w:t xml:space="preserve">Business </w:t>
      </w:r>
      <w:r w:rsidR="00B9495D">
        <w:rPr>
          <w:rStyle w:val="Emphasis"/>
          <w:i w:val="0"/>
        </w:rPr>
        <w:t xml:space="preserve">         </w:t>
      </w:r>
      <w:r w:rsidR="00821D23" w:rsidRPr="00B1594B">
        <w:rPr>
          <w:rStyle w:val="Emphasis"/>
          <w:i w:val="0"/>
        </w:rPr>
        <w:t>and its associated objectives</w:t>
      </w:r>
    </w:p>
    <w:p w14:paraId="721EBCAA" w14:textId="351528BD" w:rsidR="001709F8" w:rsidRPr="00B1594B" w:rsidRDefault="001709F8" w:rsidP="00B1594B">
      <w:pPr>
        <w:spacing w:after="0"/>
        <w:ind w:firstLine="60"/>
        <w:rPr>
          <w:rStyle w:val="Emphasis"/>
          <w:i w:val="0"/>
        </w:rPr>
      </w:pPr>
    </w:p>
    <w:p w14:paraId="0F75087E" w14:textId="77777777" w:rsidR="00821D23" w:rsidRPr="007555C3" w:rsidRDefault="005835B3" w:rsidP="005B609D">
      <w:pPr>
        <w:spacing w:after="0"/>
        <w:ind w:left="720"/>
        <w:rPr>
          <w:rFonts w:asciiTheme="minorHAnsi" w:eastAsia="Arial" w:hAnsiTheme="minorHAnsi" w:cstheme="minorHAnsi"/>
          <w:color w:val="6076B4"/>
          <w:sz w:val="28"/>
          <w:szCs w:val="28"/>
        </w:rPr>
      </w:pPr>
      <w:r w:rsidRPr="007555C3">
        <w:rPr>
          <w:rFonts w:asciiTheme="minorHAnsi" w:eastAsia="Arial" w:hAnsiTheme="minorHAnsi" w:cstheme="minorHAnsi"/>
          <w:color w:val="6076B4"/>
          <w:sz w:val="28"/>
          <w:szCs w:val="28"/>
        </w:rPr>
        <w:t xml:space="preserve">Engineering </w:t>
      </w:r>
      <w:r w:rsidR="00312583" w:rsidRPr="007555C3">
        <w:rPr>
          <w:rFonts w:asciiTheme="minorHAnsi" w:eastAsia="Arial" w:hAnsiTheme="minorHAnsi" w:cstheme="minorHAnsi"/>
          <w:color w:val="6076B4"/>
          <w:sz w:val="28"/>
          <w:szCs w:val="28"/>
        </w:rPr>
        <w:t xml:space="preserve">Manager, HP Software Global Demonstration and Enablement </w:t>
      </w:r>
    </w:p>
    <w:p w14:paraId="2038C06B" w14:textId="0D945B08" w:rsidR="001709F8" w:rsidRPr="007555C3" w:rsidRDefault="00312583" w:rsidP="005B609D">
      <w:pPr>
        <w:spacing w:after="0"/>
        <w:ind w:left="720"/>
        <w:rPr>
          <w:rFonts w:asciiTheme="minorHAnsi" w:hAnsiTheme="minorHAnsi" w:cstheme="minorHAnsi"/>
          <w:sz w:val="28"/>
          <w:szCs w:val="28"/>
        </w:rPr>
      </w:pPr>
      <w:r w:rsidRPr="007555C3">
        <w:rPr>
          <w:rFonts w:asciiTheme="minorHAnsi" w:eastAsia="Arial" w:hAnsiTheme="minorHAnsi" w:cstheme="minorHAnsi"/>
          <w:color w:val="6076B4"/>
          <w:sz w:val="28"/>
          <w:szCs w:val="28"/>
        </w:rPr>
        <w:t>Infrastructures</w:t>
      </w:r>
    </w:p>
    <w:p w14:paraId="3C3A89AF" w14:textId="25BB0C4D" w:rsidR="001709F8" w:rsidRPr="007555C3" w:rsidRDefault="00312583" w:rsidP="005B609D">
      <w:pPr>
        <w:pStyle w:val="Heading2"/>
        <w:ind w:left="-5" w:firstLine="725"/>
        <w:rPr>
          <w:rFonts w:asciiTheme="minorHAnsi" w:hAnsiTheme="minorHAnsi" w:cstheme="minorHAnsi"/>
          <w:sz w:val="28"/>
          <w:szCs w:val="28"/>
        </w:rPr>
      </w:pPr>
      <w:r w:rsidRPr="007555C3">
        <w:rPr>
          <w:rFonts w:asciiTheme="minorHAnsi" w:hAnsiTheme="minorHAnsi" w:cstheme="minorHAnsi"/>
          <w:sz w:val="28"/>
          <w:szCs w:val="28"/>
        </w:rPr>
        <w:t>2007</w:t>
      </w:r>
      <w:r w:rsidRPr="007555C3">
        <w:rPr>
          <w:rFonts w:asciiTheme="minorHAnsi" w:hAnsiTheme="minorHAnsi" w:cstheme="minorHAnsi"/>
          <w:b w:val="0"/>
          <w:i w:val="0"/>
          <w:sz w:val="28"/>
          <w:szCs w:val="28"/>
        </w:rPr>
        <w:t xml:space="preserve"> – </w:t>
      </w:r>
      <w:r w:rsidRPr="007555C3">
        <w:rPr>
          <w:rFonts w:asciiTheme="minorHAnsi" w:hAnsiTheme="minorHAnsi" w:cstheme="minorHAnsi"/>
          <w:sz w:val="28"/>
          <w:szCs w:val="28"/>
        </w:rPr>
        <w:t>2011</w:t>
      </w:r>
    </w:p>
    <w:p w14:paraId="3107A6BC" w14:textId="0A5774CF" w:rsidR="00821D23" w:rsidRPr="00B1594B" w:rsidRDefault="00312583" w:rsidP="00B1594B">
      <w:pPr>
        <w:pStyle w:val="ListParagraph"/>
        <w:numPr>
          <w:ilvl w:val="0"/>
          <w:numId w:val="23"/>
        </w:numPr>
        <w:spacing w:after="0"/>
        <w:rPr>
          <w:rStyle w:val="Emphasis"/>
          <w:i w:val="0"/>
        </w:rPr>
      </w:pPr>
      <w:r w:rsidRPr="00B1594B">
        <w:rPr>
          <w:rStyle w:val="Emphasis"/>
          <w:i w:val="0"/>
        </w:rPr>
        <w:t xml:space="preserve">M&amp;A activities driving consolidation of Peregrine, Mercury and Opsware Demo &amp; Training </w:t>
      </w:r>
    </w:p>
    <w:p w14:paraId="225C7E78" w14:textId="797C4FA0" w:rsidR="005B609D" w:rsidRPr="00B1594B" w:rsidRDefault="00312583" w:rsidP="00B9495D">
      <w:pPr>
        <w:pStyle w:val="ListParagraph"/>
        <w:spacing w:after="5" w:line="250" w:lineRule="auto"/>
        <w:ind w:left="1080"/>
        <w:rPr>
          <w:rStyle w:val="Emphasis"/>
          <w:i w:val="0"/>
        </w:rPr>
      </w:pPr>
      <w:r w:rsidRPr="00B1594B">
        <w:rPr>
          <w:rStyle w:val="Emphasis"/>
          <w:i w:val="0"/>
        </w:rPr>
        <w:t xml:space="preserve">Infrastructure Programs into one centralized Enterprise Lab for HP Software Organization </w:t>
      </w:r>
    </w:p>
    <w:p w14:paraId="7E9FDE6A" w14:textId="77777777" w:rsidR="00B1594B" w:rsidRPr="00B1594B" w:rsidRDefault="00312583" w:rsidP="00B9495D">
      <w:pPr>
        <w:pStyle w:val="ListParagraph"/>
        <w:spacing w:after="5" w:line="250" w:lineRule="auto"/>
        <w:ind w:left="1080"/>
        <w:rPr>
          <w:rStyle w:val="Emphasis"/>
          <w:i w:val="0"/>
        </w:rPr>
      </w:pPr>
      <w:r w:rsidRPr="00B1594B">
        <w:rPr>
          <w:rStyle w:val="Emphasis"/>
          <w:i w:val="0"/>
        </w:rPr>
        <w:t xml:space="preserve">with </w:t>
      </w:r>
      <w:r w:rsidR="005B609D" w:rsidRPr="00B1594B">
        <w:rPr>
          <w:rStyle w:val="Emphasis"/>
          <w:i w:val="0"/>
        </w:rPr>
        <w:t>z</w:t>
      </w:r>
      <w:r w:rsidRPr="00B1594B">
        <w:rPr>
          <w:rStyle w:val="Emphasis"/>
          <w:i w:val="0"/>
        </w:rPr>
        <w:t>ero downtime or impact to Technical Sales Operations</w:t>
      </w:r>
    </w:p>
    <w:p w14:paraId="6627B93A" w14:textId="1AAF2B32" w:rsidR="00B1594B" w:rsidRPr="00B1594B" w:rsidRDefault="00312583" w:rsidP="00B1594B">
      <w:pPr>
        <w:pStyle w:val="ListParagraph"/>
        <w:numPr>
          <w:ilvl w:val="0"/>
          <w:numId w:val="16"/>
        </w:numPr>
        <w:spacing w:after="5" w:line="250" w:lineRule="auto"/>
        <w:rPr>
          <w:rStyle w:val="Emphasis"/>
          <w:i w:val="0"/>
        </w:rPr>
      </w:pPr>
      <w:r w:rsidRPr="00B1594B">
        <w:rPr>
          <w:rStyle w:val="Emphasis"/>
          <w:i w:val="0"/>
        </w:rPr>
        <w:t>Conceptualized, planned, managed and launched two Private Clouds used for delivery of Software</w:t>
      </w:r>
      <w:r w:rsidR="00B9495D">
        <w:rPr>
          <w:rStyle w:val="Emphasis"/>
          <w:i w:val="0"/>
        </w:rPr>
        <w:t xml:space="preserve"> </w:t>
      </w:r>
      <w:r w:rsidRPr="00B1594B">
        <w:rPr>
          <w:rStyle w:val="Emphasis"/>
          <w:i w:val="0"/>
        </w:rPr>
        <w:t xml:space="preserve">Demonstration </w:t>
      </w:r>
      <w:r w:rsidR="00B9495D">
        <w:rPr>
          <w:rStyle w:val="Emphasis"/>
          <w:i w:val="0"/>
        </w:rPr>
        <w:t xml:space="preserve">      </w:t>
      </w:r>
      <w:r w:rsidRPr="00B1594B">
        <w:rPr>
          <w:rStyle w:val="Emphasis"/>
          <w:i w:val="0"/>
        </w:rPr>
        <w:t xml:space="preserve">and Training, reducing costs, increasing agility and expanding delivery. Created the largest Implementation in the </w:t>
      </w:r>
      <w:r w:rsidR="00B9495D">
        <w:rPr>
          <w:rStyle w:val="Emphasis"/>
          <w:i w:val="0"/>
        </w:rPr>
        <w:t xml:space="preserve">    </w:t>
      </w:r>
      <w:r w:rsidRPr="00B1594B">
        <w:rPr>
          <w:rStyle w:val="Emphasis"/>
          <w:i w:val="0"/>
        </w:rPr>
        <w:t>world based on Surgient Cloud Automation Platform at the time</w:t>
      </w:r>
    </w:p>
    <w:p w14:paraId="09C8EC5D" w14:textId="6BBE584A" w:rsidR="001709F8" w:rsidRPr="00B1594B" w:rsidRDefault="00312583" w:rsidP="00B1594B">
      <w:pPr>
        <w:pStyle w:val="ListParagraph"/>
        <w:numPr>
          <w:ilvl w:val="0"/>
          <w:numId w:val="16"/>
        </w:numPr>
        <w:spacing w:after="5" w:line="250" w:lineRule="auto"/>
        <w:rPr>
          <w:rStyle w:val="Emphasis"/>
          <w:i w:val="0"/>
        </w:rPr>
      </w:pPr>
      <w:r w:rsidRPr="00B1594B">
        <w:rPr>
          <w:rStyle w:val="Emphasis"/>
          <w:i w:val="0"/>
        </w:rPr>
        <w:t xml:space="preserve">Expanded Infrastructure in support of key initiative for remote virtualized Training Development and Delivery </w:t>
      </w:r>
      <w:r w:rsidR="00B9495D">
        <w:rPr>
          <w:rStyle w:val="Emphasis"/>
          <w:i w:val="0"/>
        </w:rPr>
        <w:t xml:space="preserve">     </w:t>
      </w:r>
      <w:r w:rsidRPr="00B1594B">
        <w:rPr>
          <w:rStyle w:val="Emphasis"/>
          <w:i w:val="0"/>
        </w:rPr>
        <w:t>reducing costs by over 90% while scaling out to support HP Employee Enablement activities</w:t>
      </w:r>
    </w:p>
    <w:p w14:paraId="04155AEF" w14:textId="244C3EB3" w:rsidR="001709F8" w:rsidRPr="00B1594B" w:rsidRDefault="001709F8" w:rsidP="00B1594B">
      <w:pPr>
        <w:spacing w:after="0"/>
        <w:ind w:firstLine="40"/>
        <w:rPr>
          <w:rStyle w:val="Emphasis"/>
          <w:i w:val="0"/>
        </w:rPr>
      </w:pPr>
    </w:p>
    <w:p w14:paraId="28140AF1" w14:textId="77777777" w:rsidR="00821D23" w:rsidRPr="007555C3" w:rsidRDefault="00312583" w:rsidP="005B609D">
      <w:pPr>
        <w:spacing w:after="0"/>
        <w:ind w:left="720"/>
        <w:rPr>
          <w:rFonts w:asciiTheme="minorHAnsi" w:eastAsia="Arial" w:hAnsiTheme="minorHAnsi" w:cstheme="minorHAnsi"/>
          <w:color w:val="6076B4"/>
          <w:sz w:val="28"/>
          <w:szCs w:val="28"/>
        </w:rPr>
      </w:pPr>
      <w:r w:rsidRPr="007555C3">
        <w:rPr>
          <w:rFonts w:asciiTheme="minorHAnsi" w:eastAsia="Arial" w:hAnsiTheme="minorHAnsi" w:cstheme="minorHAnsi"/>
          <w:color w:val="6076B4"/>
          <w:sz w:val="28"/>
          <w:szCs w:val="28"/>
        </w:rPr>
        <w:t xml:space="preserve">Senior Solutions Architect, HP Software Worldwide Global Enablement </w:t>
      </w:r>
    </w:p>
    <w:p w14:paraId="424E370D" w14:textId="17D3814C" w:rsidR="001709F8" w:rsidRPr="007555C3" w:rsidRDefault="00312583" w:rsidP="005B609D">
      <w:pPr>
        <w:spacing w:after="0"/>
        <w:ind w:left="720"/>
        <w:rPr>
          <w:rFonts w:asciiTheme="minorHAnsi" w:hAnsiTheme="minorHAnsi" w:cstheme="minorHAnsi"/>
          <w:sz w:val="28"/>
          <w:szCs w:val="28"/>
        </w:rPr>
      </w:pPr>
      <w:r w:rsidRPr="007555C3">
        <w:rPr>
          <w:rFonts w:asciiTheme="minorHAnsi" w:eastAsia="Arial" w:hAnsiTheme="minorHAnsi" w:cstheme="minorHAnsi"/>
          <w:color w:val="6076B4"/>
          <w:sz w:val="28"/>
          <w:szCs w:val="28"/>
        </w:rPr>
        <w:t>Solution Center</w:t>
      </w:r>
    </w:p>
    <w:p w14:paraId="4DA2B85A" w14:textId="01F01726" w:rsidR="001709F8" w:rsidRPr="007555C3" w:rsidRDefault="00312583" w:rsidP="005B609D">
      <w:pPr>
        <w:pStyle w:val="Heading2"/>
        <w:ind w:left="-5" w:firstLine="725"/>
        <w:rPr>
          <w:rFonts w:asciiTheme="minorHAnsi" w:hAnsiTheme="minorHAnsi" w:cstheme="minorHAnsi"/>
          <w:sz w:val="28"/>
          <w:szCs w:val="28"/>
        </w:rPr>
      </w:pPr>
      <w:r w:rsidRPr="007555C3">
        <w:rPr>
          <w:rFonts w:asciiTheme="minorHAnsi" w:hAnsiTheme="minorHAnsi" w:cstheme="minorHAnsi"/>
          <w:sz w:val="28"/>
          <w:szCs w:val="28"/>
        </w:rPr>
        <w:t>2006</w:t>
      </w:r>
      <w:r w:rsidR="00DD4526" w:rsidRPr="007555C3">
        <w:rPr>
          <w:rFonts w:asciiTheme="minorHAnsi" w:hAnsiTheme="minorHAnsi" w:cstheme="minorHAnsi"/>
          <w:sz w:val="28"/>
          <w:szCs w:val="28"/>
        </w:rPr>
        <w:t xml:space="preserve"> </w:t>
      </w:r>
      <w:r w:rsidRPr="007555C3">
        <w:rPr>
          <w:rFonts w:asciiTheme="minorHAnsi" w:hAnsiTheme="minorHAnsi" w:cstheme="minorHAnsi"/>
          <w:b w:val="0"/>
          <w:i w:val="0"/>
          <w:sz w:val="28"/>
          <w:szCs w:val="28"/>
        </w:rPr>
        <w:t xml:space="preserve">– </w:t>
      </w:r>
      <w:r w:rsidRPr="007555C3">
        <w:rPr>
          <w:rFonts w:asciiTheme="minorHAnsi" w:hAnsiTheme="minorHAnsi" w:cstheme="minorHAnsi"/>
          <w:sz w:val="28"/>
          <w:szCs w:val="28"/>
        </w:rPr>
        <w:t>2007</w:t>
      </w:r>
    </w:p>
    <w:p w14:paraId="59E41A94" w14:textId="366E842B" w:rsidR="005B609D" w:rsidRPr="002A13DD" w:rsidRDefault="00312583" w:rsidP="00B1594B">
      <w:pPr>
        <w:pStyle w:val="ListParagraph"/>
        <w:numPr>
          <w:ilvl w:val="0"/>
          <w:numId w:val="22"/>
        </w:numPr>
        <w:spacing w:after="0"/>
        <w:rPr>
          <w:rStyle w:val="Emphasis"/>
          <w:i w:val="0"/>
        </w:rPr>
      </w:pPr>
      <w:r w:rsidRPr="002A13DD">
        <w:rPr>
          <w:rStyle w:val="Emphasis"/>
          <w:i w:val="0"/>
        </w:rPr>
        <w:t xml:space="preserve">Designed and Implemented Private Cloud to support Sales Operations and Enablement </w:t>
      </w:r>
    </w:p>
    <w:p w14:paraId="6CBC6ED0" w14:textId="77777777" w:rsidR="005B609D" w:rsidRPr="002A13DD" w:rsidRDefault="00312583" w:rsidP="00B9495D">
      <w:pPr>
        <w:pStyle w:val="ListParagraph"/>
        <w:spacing w:after="5" w:line="250" w:lineRule="auto"/>
        <w:ind w:left="1080" w:right="7"/>
        <w:rPr>
          <w:rStyle w:val="Emphasis"/>
          <w:i w:val="0"/>
        </w:rPr>
      </w:pPr>
      <w:r w:rsidRPr="002A13DD">
        <w:rPr>
          <w:rStyle w:val="Emphasis"/>
          <w:i w:val="0"/>
        </w:rPr>
        <w:t xml:space="preserve">activities for HP Software Presales Consultants and Solution Architects supporting more </w:t>
      </w:r>
    </w:p>
    <w:p w14:paraId="3A929522" w14:textId="5986D23F" w:rsidR="001709F8" w:rsidRPr="00B9495D" w:rsidRDefault="00312583" w:rsidP="00B9495D">
      <w:pPr>
        <w:pStyle w:val="ListParagraph"/>
        <w:spacing w:after="5" w:line="250" w:lineRule="auto"/>
        <w:ind w:left="1080" w:right="7"/>
        <w:rPr>
          <w:rStyle w:val="Emphasis"/>
          <w:i w:val="0"/>
        </w:rPr>
      </w:pPr>
      <w:r w:rsidRPr="002A13DD">
        <w:rPr>
          <w:rStyle w:val="Emphasis"/>
          <w:i w:val="0"/>
        </w:rPr>
        <w:t>th</w:t>
      </w:r>
      <w:r w:rsidR="005B609D" w:rsidRPr="002A13DD">
        <w:rPr>
          <w:rStyle w:val="Emphasis"/>
          <w:i w:val="0"/>
        </w:rPr>
        <w:t xml:space="preserve">an </w:t>
      </w:r>
      <w:r w:rsidRPr="002A13DD">
        <w:rPr>
          <w:rStyle w:val="Emphasis"/>
          <w:i w:val="0"/>
        </w:rPr>
        <w:t>$1 Billion in Revenue</w:t>
      </w:r>
    </w:p>
    <w:p w14:paraId="2A41D94F" w14:textId="3B3A7CFF" w:rsidR="00B53389" w:rsidRPr="007555C3" w:rsidRDefault="00B53389">
      <w:pPr>
        <w:spacing w:after="5" w:line="250" w:lineRule="auto"/>
        <w:ind w:left="-5" w:right="7" w:hanging="10"/>
        <w:rPr>
          <w:rFonts w:asciiTheme="minorHAnsi" w:hAnsiTheme="minorHAnsi" w:cstheme="minorHAnsi"/>
        </w:rPr>
      </w:pPr>
    </w:p>
    <w:p w14:paraId="4DDA1F8C" w14:textId="43F920B1" w:rsidR="00B53389" w:rsidRPr="007555C3" w:rsidRDefault="00B53389">
      <w:pPr>
        <w:spacing w:after="5" w:line="250" w:lineRule="auto"/>
        <w:ind w:left="-5" w:right="7" w:hanging="10"/>
        <w:rPr>
          <w:rFonts w:asciiTheme="minorHAnsi" w:hAnsiTheme="minorHAnsi" w:cstheme="minorHAnsi"/>
        </w:rPr>
      </w:pPr>
    </w:p>
    <w:p w14:paraId="072A10C1" w14:textId="77777777" w:rsidR="00B1594B" w:rsidRDefault="00B1594B" w:rsidP="005B609D">
      <w:pPr>
        <w:spacing w:after="0"/>
        <w:ind w:left="-5" w:firstLine="725"/>
        <w:rPr>
          <w:rFonts w:asciiTheme="minorHAnsi" w:eastAsia="Arial" w:hAnsiTheme="minorHAnsi" w:cstheme="minorHAnsi"/>
          <w:color w:val="6076B4"/>
          <w:sz w:val="28"/>
          <w:szCs w:val="28"/>
        </w:rPr>
      </w:pPr>
    </w:p>
    <w:p w14:paraId="661DBEDD" w14:textId="77777777" w:rsidR="00B1594B" w:rsidRDefault="00B1594B" w:rsidP="005B609D">
      <w:pPr>
        <w:spacing w:after="0"/>
        <w:ind w:left="-5" w:firstLine="725"/>
        <w:rPr>
          <w:rFonts w:asciiTheme="minorHAnsi" w:eastAsia="Arial" w:hAnsiTheme="minorHAnsi" w:cstheme="minorHAnsi"/>
          <w:color w:val="6076B4"/>
          <w:sz w:val="28"/>
          <w:szCs w:val="28"/>
        </w:rPr>
      </w:pPr>
    </w:p>
    <w:p w14:paraId="7975F24B" w14:textId="41EAC1E8" w:rsidR="00B53389" w:rsidRPr="007555C3" w:rsidRDefault="00B53389" w:rsidP="005B609D">
      <w:pPr>
        <w:spacing w:after="0"/>
        <w:ind w:left="-5" w:firstLine="725"/>
        <w:rPr>
          <w:rFonts w:asciiTheme="minorHAnsi" w:hAnsiTheme="minorHAnsi" w:cstheme="minorHAnsi"/>
          <w:sz w:val="28"/>
          <w:szCs w:val="28"/>
        </w:rPr>
      </w:pPr>
      <w:r w:rsidRPr="007555C3">
        <w:rPr>
          <w:rFonts w:asciiTheme="minorHAnsi" w:eastAsia="Arial" w:hAnsiTheme="minorHAnsi" w:cstheme="minorHAnsi"/>
          <w:color w:val="6076B4"/>
          <w:sz w:val="28"/>
          <w:szCs w:val="28"/>
        </w:rPr>
        <w:t>Systems Architect and Engineer, HP OpenView Software Demonstration Center</w:t>
      </w:r>
    </w:p>
    <w:p w14:paraId="4DFD081E" w14:textId="39B8030C" w:rsidR="00B53389" w:rsidRPr="00B1594B" w:rsidRDefault="00B53389" w:rsidP="00B1594B">
      <w:pPr>
        <w:pStyle w:val="ListParagraph"/>
        <w:numPr>
          <w:ilvl w:val="0"/>
          <w:numId w:val="26"/>
        </w:numPr>
        <w:snapToGrid w:val="0"/>
        <w:spacing w:after="217" w:line="240" w:lineRule="auto"/>
        <w:rPr>
          <w:rFonts w:asciiTheme="minorHAnsi" w:eastAsia="Arial" w:hAnsiTheme="minorHAnsi" w:cstheme="minorHAnsi"/>
          <w:b/>
          <w:i/>
          <w:color w:val="6076B4"/>
          <w:sz w:val="28"/>
          <w:szCs w:val="28"/>
        </w:rPr>
      </w:pPr>
      <w:r w:rsidRPr="00B1594B">
        <w:rPr>
          <w:rFonts w:asciiTheme="minorHAnsi" w:eastAsia="Arial" w:hAnsiTheme="minorHAnsi" w:cstheme="minorHAnsi"/>
          <w:b/>
          <w:i/>
          <w:color w:val="6076B4"/>
          <w:sz w:val="28"/>
          <w:szCs w:val="28"/>
        </w:rPr>
        <w:t>- 2006</w:t>
      </w:r>
    </w:p>
    <w:p w14:paraId="6C259EFE" w14:textId="1976F2B3" w:rsidR="005B609D" w:rsidRPr="00B9495D" w:rsidRDefault="00B9495D" w:rsidP="00EB27D1">
      <w:pPr>
        <w:pStyle w:val="ListParagraph"/>
        <w:numPr>
          <w:ilvl w:val="0"/>
          <w:numId w:val="25"/>
        </w:numPr>
        <w:spacing w:after="5" w:line="250" w:lineRule="auto"/>
        <w:ind w:right="7"/>
        <w:rPr>
          <w:rStyle w:val="Emphasis"/>
          <w:i w:val="0"/>
        </w:rPr>
      </w:pPr>
      <w:r w:rsidRPr="00B9495D">
        <w:rPr>
          <w:rStyle w:val="Emphasis"/>
          <w:i w:val="0"/>
        </w:rPr>
        <w:t xml:space="preserve">Conceptualized and </w:t>
      </w:r>
      <w:r w:rsidR="00312583" w:rsidRPr="00B9495D">
        <w:rPr>
          <w:rStyle w:val="Emphasis"/>
          <w:i w:val="0"/>
        </w:rPr>
        <w:t>Established Remote/Virtual Software Demonstration Center to reduce costs</w:t>
      </w:r>
      <w:r>
        <w:rPr>
          <w:rStyle w:val="Emphasis"/>
          <w:i w:val="0"/>
        </w:rPr>
        <w:t xml:space="preserve"> a</w:t>
      </w:r>
      <w:r w:rsidR="00312583" w:rsidRPr="00B9495D">
        <w:rPr>
          <w:rStyle w:val="Emphasis"/>
          <w:i w:val="0"/>
        </w:rPr>
        <w:t xml:space="preserve">nd </w:t>
      </w:r>
      <w:r w:rsidRPr="00B9495D">
        <w:rPr>
          <w:rStyle w:val="Emphasis"/>
          <w:i w:val="0"/>
        </w:rPr>
        <w:t>provide</w:t>
      </w:r>
      <w:r w:rsidR="00312583" w:rsidRPr="00B9495D">
        <w:rPr>
          <w:rStyle w:val="Emphasis"/>
          <w:i w:val="0"/>
        </w:rPr>
        <w:t xml:space="preserve"> </w:t>
      </w:r>
      <w:r>
        <w:rPr>
          <w:rStyle w:val="Emphasis"/>
          <w:i w:val="0"/>
        </w:rPr>
        <w:t xml:space="preserve">              </w:t>
      </w:r>
      <w:r w:rsidR="00312583" w:rsidRPr="00B9495D">
        <w:rPr>
          <w:rStyle w:val="Emphasis"/>
          <w:i w:val="0"/>
        </w:rPr>
        <w:t xml:space="preserve">Self-service delivery of demo system resources, allowing for 10+-hours/month increases in </w:t>
      </w:r>
    </w:p>
    <w:p w14:paraId="53B66B83" w14:textId="17ECA293" w:rsidR="001709F8" w:rsidRPr="00B9495D" w:rsidRDefault="00312583" w:rsidP="00B9495D">
      <w:pPr>
        <w:pStyle w:val="ListParagraph"/>
        <w:spacing w:after="5" w:line="250" w:lineRule="auto"/>
        <w:ind w:left="1080" w:right="7"/>
        <w:rPr>
          <w:rStyle w:val="Emphasis"/>
          <w:i w:val="0"/>
        </w:rPr>
      </w:pPr>
      <w:r w:rsidRPr="00B9495D">
        <w:rPr>
          <w:rStyle w:val="Emphasis"/>
          <w:i w:val="0"/>
        </w:rPr>
        <w:t>"time in front of the Customer" helping increasing revenue from $600 M to $1 Billion</w:t>
      </w:r>
    </w:p>
    <w:p w14:paraId="43774B2E" w14:textId="4ABA8B61" w:rsidR="00821D23" w:rsidRPr="007555C3" w:rsidRDefault="00312583" w:rsidP="00B1594B">
      <w:pPr>
        <w:spacing w:after="427"/>
        <w:rPr>
          <w:rFonts w:asciiTheme="minorHAnsi" w:hAnsiTheme="minorHAnsi" w:cstheme="minorHAnsi"/>
        </w:rPr>
      </w:pPr>
      <w:r w:rsidRPr="007555C3">
        <w:rPr>
          <w:rFonts w:asciiTheme="minorHAnsi" w:eastAsia="Arial" w:hAnsiTheme="minorHAnsi" w:cstheme="minorHAnsi"/>
          <w:color w:val="6076B4"/>
          <w:sz w:val="24"/>
          <w:szCs w:val="24"/>
        </w:rPr>
        <w:t xml:space="preserve"> </w:t>
      </w:r>
    </w:p>
    <w:p w14:paraId="04B85BE3" w14:textId="3F79EC9E" w:rsidR="001709F8" w:rsidRPr="00CF2231" w:rsidRDefault="00312583" w:rsidP="005B609D">
      <w:pPr>
        <w:pStyle w:val="Heading1"/>
        <w:ind w:left="-5" w:firstLine="725"/>
        <w:rPr>
          <w:rFonts w:asciiTheme="minorHAnsi" w:hAnsiTheme="minorHAnsi" w:cstheme="minorHAnsi"/>
          <w:b/>
          <w:sz w:val="28"/>
          <w:szCs w:val="28"/>
        </w:rPr>
      </w:pPr>
      <w:r w:rsidRPr="00CF2231">
        <w:rPr>
          <w:rFonts w:asciiTheme="minorHAnsi" w:hAnsiTheme="minorHAnsi" w:cstheme="minorHAnsi"/>
          <w:b/>
          <w:sz w:val="28"/>
          <w:szCs w:val="28"/>
        </w:rPr>
        <w:t>Education</w:t>
      </w:r>
    </w:p>
    <w:p w14:paraId="2FA9C212" w14:textId="77777777" w:rsidR="001709F8" w:rsidRPr="007555C3" w:rsidRDefault="00312583" w:rsidP="005B609D">
      <w:pPr>
        <w:spacing w:after="0"/>
        <w:ind w:firstLine="720"/>
        <w:rPr>
          <w:rFonts w:asciiTheme="minorHAnsi" w:hAnsiTheme="minorHAnsi" w:cstheme="minorHAnsi"/>
          <w:sz w:val="24"/>
          <w:szCs w:val="24"/>
        </w:rPr>
      </w:pPr>
      <w:r w:rsidRPr="007555C3">
        <w:rPr>
          <w:rFonts w:asciiTheme="minorHAnsi" w:eastAsia="Arial" w:hAnsiTheme="minorHAnsi" w:cstheme="minorHAnsi"/>
          <w:color w:val="3F3F3F"/>
          <w:sz w:val="24"/>
          <w:szCs w:val="24"/>
        </w:rPr>
        <w:t>Colorado State University, Fort Collins, CO 80524</w:t>
      </w:r>
    </w:p>
    <w:p w14:paraId="1E8705A2" w14:textId="77777777" w:rsidR="001709F8" w:rsidRPr="007555C3" w:rsidRDefault="00312583" w:rsidP="005B609D">
      <w:pPr>
        <w:spacing w:after="487" w:line="250" w:lineRule="auto"/>
        <w:ind w:left="-5" w:firstLine="725"/>
        <w:rPr>
          <w:rFonts w:asciiTheme="minorHAnsi" w:hAnsiTheme="minorHAnsi" w:cstheme="minorHAnsi"/>
          <w:sz w:val="24"/>
          <w:szCs w:val="24"/>
        </w:rPr>
      </w:pPr>
      <w:r w:rsidRPr="007555C3">
        <w:rPr>
          <w:rFonts w:asciiTheme="minorHAnsi" w:eastAsia="Arial" w:hAnsiTheme="minorHAnsi" w:cstheme="minorHAnsi"/>
          <w:sz w:val="24"/>
          <w:szCs w:val="24"/>
        </w:rPr>
        <w:t>Bachelor of Arts in Social Science</w:t>
      </w:r>
    </w:p>
    <w:p w14:paraId="3CEFCA34" w14:textId="77777777" w:rsidR="001709F8" w:rsidRPr="00CF2231" w:rsidRDefault="00312583" w:rsidP="005B609D">
      <w:pPr>
        <w:pStyle w:val="Heading1"/>
        <w:ind w:left="-5" w:firstLine="725"/>
        <w:rPr>
          <w:rFonts w:asciiTheme="minorHAnsi" w:hAnsiTheme="minorHAnsi" w:cstheme="minorHAnsi"/>
          <w:b/>
          <w:sz w:val="28"/>
          <w:szCs w:val="28"/>
        </w:rPr>
      </w:pPr>
      <w:r w:rsidRPr="00CF2231">
        <w:rPr>
          <w:rFonts w:asciiTheme="minorHAnsi" w:hAnsiTheme="minorHAnsi" w:cstheme="minorHAnsi"/>
          <w:b/>
          <w:sz w:val="28"/>
          <w:szCs w:val="28"/>
        </w:rPr>
        <w:t>Certification</w:t>
      </w:r>
    </w:p>
    <w:p w14:paraId="18C40178" w14:textId="7615CDDC" w:rsidR="001709F8" w:rsidRPr="007555C3" w:rsidRDefault="00312583" w:rsidP="005B609D">
      <w:pPr>
        <w:spacing w:after="5" w:line="250" w:lineRule="auto"/>
        <w:ind w:left="-5" w:firstLine="725"/>
        <w:rPr>
          <w:rFonts w:asciiTheme="minorHAnsi" w:eastAsia="Arial" w:hAnsiTheme="minorHAnsi" w:cstheme="minorHAnsi"/>
          <w:sz w:val="24"/>
          <w:szCs w:val="24"/>
        </w:rPr>
      </w:pPr>
      <w:r w:rsidRPr="007555C3">
        <w:rPr>
          <w:rFonts w:asciiTheme="minorHAnsi" w:eastAsia="Arial" w:hAnsiTheme="minorHAnsi" w:cstheme="minorHAnsi"/>
          <w:sz w:val="24"/>
          <w:szCs w:val="24"/>
        </w:rPr>
        <w:t>VMware Certified Associate – Data Center Virtualization</w:t>
      </w:r>
      <w:r w:rsidR="005835B3" w:rsidRPr="007555C3">
        <w:rPr>
          <w:rFonts w:asciiTheme="minorHAnsi" w:eastAsia="Arial" w:hAnsiTheme="minorHAnsi" w:cstheme="minorHAnsi"/>
          <w:sz w:val="24"/>
          <w:szCs w:val="24"/>
        </w:rPr>
        <w:t xml:space="preserve">: </w:t>
      </w:r>
      <w:r w:rsidRPr="007555C3">
        <w:rPr>
          <w:rFonts w:asciiTheme="minorHAnsi" w:eastAsia="Arial" w:hAnsiTheme="minorHAnsi" w:cstheme="minorHAnsi"/>
          <w:sz w:val="24"/>
          <w:szCs w:val="24"/>
        </w:rPr>
        <w:t>License</w:t>
      </w:r>
      <w:r w:rsidR="005835B3" w:rsidRPr="007555C3">
        <w:rPr>
          <w:rFonts w:asciiTheme="minorHAnsi" w:eastAsia="Arial" w:hAnsiTheme="minorHAnsi" w:cstheme="minorHAnsi"/>
          <w:sz w:val="24"/>
          <w:szCs w:val="24"/>
        </w:rPr>
        <w:t xml:space="preserve"> </w:t>
      </w:r>
      <w:r w:rsidRPr="007555C3">
        <w:rPr>
          <w:rFonts w:asciiTheme="minorHAnsi" w:eastAsia="Arial" w:hAnsiTheme="minorHAnsi" w:cstheme="minorHAnsi"/>
          <w:sz w:val="24"/>
          <w:szCs w:val="24"/>
        </w:rPr>
        <w:t>272827077</w:t>
      </w:r>
    </w:p>
    <w:p w14:paraId="32792133" w14:textId="307770AC" w:rsidR="001709F8" w:rsidRPr="007555C3" w:rsidRDefault="005B609D">
      <w:pPr>
        <w:spacing w:after="487" w:line="250" w:lineRule="auto"/>
        <w:ind w:left="-5" w:hanging="10"/>
        <w:rPr>
          <w:rFonts w:asciiTheme="minorHAnsi" w:hAnsiTheme="minorHAnsi" w:cstheme="minorHAnsi"/>
        </w:rPr>
      </w:pPr>
      <w:r w:rsidRPr="007555C3">
        <w:rPr>
          <w:rFonts w:asciiTheme="minorHAnsi" w:eastAsia="Arial" w:hAnsiTheme="minorHAnsi" w:cstheme="minorHAnsi"/>
          <w:sz w:val="24"/>
          <w:szCs w:val="24"/>
        </w:rPr>
        <w:t xml:space="preserve"> </w:t>
      </w:r>
      <w:r w:rsidRPr="007555C3">
        <w:rPr>
          <w:rFonts w:asciiTheme="minorHAnsi" w:eastAsia="Arial" w:hAnsiTheme="minorHAnsi" w:cstheme="minorHAnsi"/>
          <w:sz w:val="24"/>
          <w:szCs w:val="24"/>
        </w:rPr>
        <w:tab/>
        <w:t>I</w:t>
      </w:r>
      <w:r w:rsidR="00312583" w:rsidRPr="007555C3">
        <w:rPr>
          <w:rFonts w:asciiTheme="minorHAnsi" w:eastAsia="Arial" w:hAnsiTheme="minorHAnsi" w:cstheme="minorHAnsi"/>
          <w:sz w:val="24"/>
          <w:szCs w:val="24"/>
        </w:rPr>
        <w:t>TIL v2 Foundations</w:t>
      </w:r>
    </w:p>
    <w:p w14:paraId="6BFB7BBD" w14:textId="77777777" w:rsidR="001709F8" w:rsidRPr="00CF2231" w:rsidRDefault="00312583" w:rsidP="005B609D">
      <w:pPr>
        <w:pStyle w:val="Heading1"/>
        <w:ind w:left="-5" w:firstLine="725"/>
        <w:rPr>
          <w:rFonts w:asciiTheme="minorHAnsi" w:hAnsiTheme="minorHAnsi" w:cstheme="minorHAnsi"/>
          <w:b/>
          <w:sz w:val="28"/>
          <w:szCs w:val="28"/>
        </w:rPr>
      </w:pPr>
      <w:r w:rsidRPr="00CF2231">
        <w:rPr>
          <w:rFonts w:asciiTheme="minorHAnsi" w:hAnsiTheme="minorHAnsi" w:cstheme="minorHAnsi"/>
          <w:b/>
          <w:sz w:val="28"/>
          <w:szCs w:val="28"/>
        </w:rPr>
        <w:t>Skills</w:t>
      </w:r>
    </w:p>
    <w:p w14:paraId="29C6F62D" w14:textId="712A4EF9" w:rsidR="00312583" w:rsidRPr="007555C3" w:rsidRDefault="00312583" w:rsidP="005B609D">
      <w:pPr>
        <w:pStyle w:val="Heading2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7555C3">
        <w:rPr>
          <w:rFonts w:asciiTheme="minorHAnsi" w:hAnsiTheme="minorHAnsi" w:cstheme="minorHAnsi"/>
          <w:sz w:val="28"/>
          <w:szCs w:val="28"/>
        </w:rPr>
        <w:t>Collaboration</w:t>
      </w:r>
    </w:p>
    <w:p w14:paraId="50DEE135" w14:textId="77777777" w:rsidR="00312583" w:rsidRPr="007555C3" w:rsidRDefault="00312583" w:rsidP="005B609D">
      <w:pPr>
        <w:pStyle w:val="Heading2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7555C3">
        <w:rPr>
          <w:rFonts w:asciiTheme="minorHAnsi" w:hAnsiTheme="minorHAnsi" w:cstheme="minorHAnsi"/>
          <w:sz w:val="28"/>
          <w:szCs w:val="28"/>
        </w:rPr>
        <w:t>DevOps</w:t>
      </w:r>
    </w:p>
    <w:p w14:paraId="28F5D1C4" w14:textId="31E3087C" w:rsidR="00312583" w:rsidRPr="007555C3" w:rsidRDefault="00312583" w:rsidP="005B609D">
      <w:pPr>
        <w:pStyle w:val="Heading2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7555C3">
        <w:rPr>
          <w:rFonts w:asciiTheme="minorHAnsi" w:hAnsiTheme="minorHAnsi" w:cstheme="minorHAnsi"/>
          <w:sz w:val="28"/>
          <w:szCs w:val="28"/>
        </w:rPr>
        <w:t>Communication</w:t>
      </w:r>
    </w:p>
    <w:p w14:paraId="797D0C90" w14:textId="77777777" w:rsidR="00312583" w:rsidRPr="007555C3" w:rsidRDefault="00312583" w:rsidP="005B609D">
      <w:pPr>
        <w:pStyle w:val="Heading2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7555C3">
        <w:rPr>
          <w:rFonts w:asciiTheme="minorHAnsi" w:hAnsiTheme="minorHAnsi" w:cstheme="minorHAnsi"/>
          <w:sz w:val="28"/>
          <w:szCs w:val="28"/>
        </w:rPr>
        <w:t>Ability to build relationships</w:t>
      </w:r>
    </w:p>
    <w:p w14:paraId="4D57F1A3" w14:textId="6DC94B32" w:rsidR="001709F8" w:rsidRPr="007555C3" w:rsidRDefault="00312583" w:rsidP="005B609D">
      <w:pPr>
        <w:pStyle w:val="Heading2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7555C3">
        <w:rPr>
          <w:rFonts w:asciiTheme="minorHAnsi" w:hAnsiTheme="minorHAnsi" w:cstheme="minorHAnsi"/>
          <w:sz w:val="28"/>
          <w:szCs w:val="28"/>
        </w:rPr>
        <w:t>Problem Solving</w:t>
      </w:r>
    </w:p>
    <w:p w14:paraId="5E56A84F" w14:textId="3D7486C0" w:rsidR="005835B3" w:rsidRPr="007555C3" w:rsidRDefault="005835B3" w:rsidP="005B609D">
      <w:pPr>
        <w:pStyle w:val="Heading2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7555C3">
        <w:rPr>
          <w:rFonts w:asciiTheme="minorHAnsi" w:hAnsiTheme="minorHAnsi" w:cstheme="minorHAnsi"/>
          <w:sz w:val="28"/>
          <w:szCs w:val="28"/>
        </w:rPr>
        <w:t>Leadership</w:t>
      </w:r>
    </w:p>
    <w:p w14:paraId="3A624EA4" w14:textId="7294E7B5" w:rsidR="006F566C" w:rsidRPr="007555C3" w:rsidRDefault="006F566C" w:rsidP="005B609D">
      <w:pPr>
        <w:pStyle w:val="Heading2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7555C3">
        <w:rPr>
          <w:rFonts w:asciiTheme="minorHAnsi" w:hAnsiTheme="minorHAnsi" w:cstheme="minorHAnsi"/>
          <w:sz w:val="28"/>
          <w:szCs w:val="28"/>
        </w:rPr>
        <w:t>Data Services</w:t>
      </w:r>
    </w:p>
    <w:p w14:paraId="558A03E9" w14:textId="5A9C502B" w:rsidR="006F566C" w:rsidRPr="007555C3" w:rsidRDefault="006F566C" w:rsidP="005B609D">
      <w:pPr>
        <w:pStyle w:val="Heading2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7555C3">
        <w:rPr>
          <w:rFonts w:asciiTheme="minorHAnsi" w:hAnsiTheme="minorHAnsi" w:cstheme="minorHAnsi"/>
          <w:sz w:val="28"/>
          <w:szCs w:val="28"/>
        </w:rPr>
        <w:t>Data Center Operations</w:t>
      </w:r>
    </w:p>
    <w:p w14:paraId="41DDE7D6" w14:textId="77777777" w:rsidR="00312583" w:rsidRPr="007555C3" w:rsidRDefault="00312583" w:rsidP="005B609D">
      <w:pPr>
        <w:pStyle w:val="Heading2"/>
        <w:rPr>
          <w:rFonts w:asciiTheme="minorHAnsi" w:hAnsiTheme="minorHAnsi" w:cstheme="minorHAnsi"/>
        </w:rPr>
      </w:pPr>
    </w:p>
    <w:p w14:paraId="7913CC9D" w14:textId="7F249426" w:rsidR="001709F8" w:rsidRPr="007555C3" w:rsidRDefault="001709F8" w:rsidP="005B609D">
      <w:pPr>
        <w:pStyle w:val="Heading2"/>
        <w:rPr>
          <w:rFonts w:asciiTheme="minorHAnsi" w:hAnsiTheme="minorHAnsi" w:cstheme="minorHAnsi"/>
        </w:rPr>
      </w:pPr>
    </w:p>
    <w:sectPr w:rsidR="001709F8" w:rsidRPr="007555C3" w:rsidSect="00F2668C">
      <w:pgSz w:w="12240" w:h="15840"/>
      <w:pgMar w:top="0" w:right="179" w:bottom="19" w:left="16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(Body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274A0"/>
    <w:multiLevelType w:val="multilevel"/>
    <w:tmpl w:val="D87EE1CE"/>
    <w:lvl w:ilvl="0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11160"/>
        </w:tabs>
        <w:ind w:left="111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1880"/>
        </w:tabs>
        <w:ind w:left="118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7719A3"/>
    <w:multiLevelType w:val="hybridMultilevel"/>
    <w:tmpl w:val="4C641B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C402E7"/>
    <w:multiLevelType w:val="hybridMultilevel"/>
    <w:tmpl w:val="073E32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864F87"/>
    <w:multiLevelType w:val="multilevel"/>
    <w:tmpl w:val="4992C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C839F1"/>
    <w:multiLevelType w:val="hybridMultilevel"/>
    <w:tmpl w:val="3BB28F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8FD0C19"/>
    <w:multiLevelType w:val="hybridMultilevel"/>
    <w:tmpl w:val="86D07B18"/>
    <w:lvl w:ilvl="0" w:tplc="8D8E1994">
      <w:start w:val="2006"/>
      <w:numFmt w:val="bullet"/>
      <w:lvlText w:val="-"/>
      <w:lvlJc w:val="left"/>
      <w:pPr>
        <w:ind w:left="425" w:hanging="360"/>
      </w:pPr>
      <w:rPr>
        <w:rFonts w:ascii="Arial" w:eastAsia="Arial" w:hAnsi="Arial" w:cs="Arial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5" w:hanging="360"/>
      </w:pPr>
      <w:rPr>
        <w:rFonts w:ascii="Wingdings" w:hAnsi="Wingdings" w:hint="default"/>
      </w:rPr>
    </w:lvl>
  </w:abstractNum>
  <w:abstractNum w:abstractNumId="6" w15:restartNumberingAfterBreak="0">
    <w:nsid w:val="097D2F73"/>
    <w:multiLevelType w:val="hybridMultilevel"/>
    <w:tmpl w:val="F296F0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C1D61FF"/>
    <w:multiLevelType w:val="hybridMultilevel"/>
    <w:tmpl w:val="8DD0F8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C84675C"/>
    <w:multiLevelType w:val="multilevel"/>
    <w:tmpl w:val="F97EF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5436216"/>
    <w:multiLevelType w:val="hybridMultilevel"/>
    <w:tmpl w:val="40BE0D8C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0" w15:restartNumberingAfterBreak="0">
    <w:nsid w:val="1A614186"/>
    <w:multiLevelType w:val="multilevel"/>
    <w:tmpl w:val="FD6E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CF9373A"/>
    <w:multiLevelType w:val="hybridMultilevel"/>
    <w:tmpl w:val="DA1C0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296C39"/>
    <w:multiLevelType w:val="hybridMultilevel"/>
    <w:tmpl w:val="463CD2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B15B07"/>
    <w:multiLevelType w:val="hybridMultilevel"/>
    <w:tmpl w:val="AB903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6522B1"/>
    <w:multiLevelType w:val="hybridMultilevel"/>
    <w:tmpl w:val="451EF8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1EB16AE"/>
    <w:multiLevelType w:val="hybridMultilevel"/>
    <w:tmpl w:val="9B1AD3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A683A17"/>
    <w:multiLevelType w:val="hybridMultilevel"/>
    <w:tmpl w:val="1CF657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AEB53C9"/>
    <w:multiLevelType w:val="multilevel"/>
    <w:tmpl w:val="27CA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CBC1253"/>
    <w:multiLevelType w:val="hybridMultilevel"/>
    <w:tmpl w:val="66FC58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D741692"/>
    <w:multiLevelType w:val="hybridMultilevel"/>
    <w:tmpl w:val="AA60BDC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 w15:restartNumberingAfterBreak="0">
    <w:nsid w:val="4F5B1FE0"/>
    <w:multiLevelType w:val="hybridMultilevel"/>
    <w:tmpl w:val="2120258C"/>
    <w:lvl w:ilvl="0" w:tplc="04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21" w15:restartNumberingAfterBreak="0">
    <w:nsid w:val="5AC040A2"/>
    <w:multiLevelType w:val="hybridMultilevel"/>
    <w:tmpl w:val="B1963A36"/>
    <w:lvl w:ilvl="0" w:tplc="A7AC1A64">
      <w:start w:val="1"/>
      <w:numFmt w:val="bullet"/>
      <w:lvlText w:val="o"/>
      <w:lvlJc w:val="left"/>
      <w:pPr>
        <w:ind w:left="125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D128510">
      <w:start w:val="1"/>
      <w:numFmt w:val="bullet"/>
      <w:lvlText w:val="o"/>
      <w:lvlJc w:val="left"/>
      <w:pPr>
        <w:ind w:left="2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4C46C82">
      <w:start w:val="1"/>
      <w:numFmt w:val="bullet"/>
      <w:lvlText w:val="▪"/>
      <w:lvlJc w:val="left"/>
      <w:pPr>
        <w:ind w:left="2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3F6236C">
      <w:start w:val="1"/>
      <w:numFmt w:val="bullet"/>
      <w:lvlText w:val="•"/>
      <w:lvlJc w:val="left"/>
      <w:pPr>
        <w:ind w:left="3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0F8A21C">
      <w:start w:val="1"/>
      <w:numFmt w:val="bullet"/>
      <w:lvlText w:val="o"/>
      <w:lvlJc w:val="left"/>
      <w:pPr>
        <w:ind w:left="4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8820A1E">
      <w:start w:val="1"/>
      <w:numFmt w:val="bullet"/>
      <w:lvlText w:val="▪"/>
      <w:lvlJc w:val="left"/>
      <w:pPr>
        <w:ind w:left="49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A6042CE">
      <w:start w:val="1"/>
      <w:numFmt w:val="bullet"/>
      <w:lvlText w:val="•"/>
      <w:lvlJc w:val="left"/>
      <w:pPr>
        <w:ind w:left="56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85C4038">
      <w:start w:val="1"/>
      <w:numFmt w:val="bullet"/>
      <w:lvlText w:val="o"/>
      <w:lvlJc w:val="left"/>
      <w:pPr>
        <w:ind w:left="6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9B408D6">
      <w:start w:val="1"/>
      <w:numFmt w:val="bullet"/>
      <w:lvlText w:val="▪"/>
      <w:lvlJc w:val="left"/>
      <w:pPr>
        <w:ind w:left="7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3580401"/>
    <w:multiLevelType w:val="hybridMultilevel"/>
    <w:tmpl w:val="F112CE66"/>
    <w:lvl w:ilvl="0" w:tplc="6180D026">
      <w:start w:val="2003"/>
      <w:numFmt w:val="decimal"/>
      <w:lvlText w:val="%1"/>
      <w:lvlJc w:val="left"/>
      <w:pPr>
        <w:ind w:left="1280" w:hanging="5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D1632DA"/>
    <w:multiLevelType w:val="hybridMultilevel"/>
    <w:tmpl w:val="2F1C9D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009495B"/>
    <w:multiLevelType w:val="hybridMultilevel"/>
    <w:tmpl w:val="E4961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676C61"/>
    <w:multiLevelType w:val="hybridMultilevel"/>
    <w:tmpl w:val="48040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9"/>
  </w:num>
  <w:num w:numId="3">
    <w:abstractNumId w:val="19"/>
  </w:num>
  <w:num w:numId="4">
    <w:abstractNumId w:val="5"/>
  </w:num>
  <w:num w:numId="5">
    <w:abstractNumId w:val="24"/>
  </w:num>
  <w:num w:numId="6">
    <w:abstractNumId w:val="20"/>
  </w:num>
  <w:num w:numId="7">
    <w:abstractNumId w:val="16"/>
  </w:num>
  <w:num w:numId="8">
    <w:abstractNumId w:val="0"/>
  </w:num>
  <w:num w:numId="9">
    <w:abstractNumId w:val="10"/>
  </w:num>
  <w:num w:numId="10">
    <w:abstractNumId w:val="17"/>
  </w:num>
  <w:num w:numId="11">
    <w:abstractNumId w:val="3"/>
  </w:num>
  <w:num w:numId="12">
    <w:abstractNumId w:val="8"/>
  </w:num>
  <w:num w:numId="13">
    <w:abstractNumId w:val="25"/>
  </w:num>
  <w:num w:numId="14">
    <w:abstractNumId w:val="14"/>
  </w:num>
  <w:num w:numId="15">
    <w:abstractNumId w:val="11"/>
  </w:num>
  <w:num w:numId="16">
    <w:abstractNumId w:val="18"/>
  </w:num>
  <w:num w:numId="17">
    <w:abstractNumId w:val="13"/>
  </w:num>
  <w:num w:numId="18">
    <w:abstractNumId w:val="2"/>
  </w:num>
  <w:num w:numId="19">
    <w:abstractNumId w:val="23"/>
  </w:num>
  <w:num w:numId="20">
    <w:abstractNumId w:val="4"/>
  </w:num>
  <w:num w:numId="21">
    <w:abstractNumId w:val="7"/>
  </w:num>
  <w:num w:numId="22">
    <w:abstractNumId w:val="1"/>
  </w:num>
  <w:num w:numId="23">
    <w:abstractNumId w:val="6"/>
  </w:num>
  <w:num w:numId="24">
    <w:abstractNumId w:val="12"/>
  </w:num>
  <w:num w:numId="25">
    <w:abstractNumId w:val="15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9F8"/>
    <w:rsid w:val="00041CCF"/>
    <w:rsid w:val="000B1F25"/>
    <w:rsid w:val="000C15A0"/>
    <w:rsid w:val="001709F8"/>
    <w:rsid w:val="00213918"/>
    <w:rsid w:val="00292137"/>
    <w:rsid w:val="002A13DD"/>
    <w:rsid w:val="002D71A0"/>
    <w:rsid w:val="00311E20"/>
    <w:rsid w:val="00312583"/>
    <w:rsid w:val="005152B3"/>
    <w:rsid w:val="005835B3"/>
    <w:rsid w:val="00595029"/>
    <w:rsid w:val="005B609D"/>
    <w:rsid w:val="00673181"/>
    <w:rsid w:val="006F566C"/>
    <w:rsid w:val="0073609E"/>
    <w:rsid w:val="007555C3"/>
    <w:rsid w:val="00821D23"/>
    <w:rsid w:val="009C0619"/>
    <w:rsid w:val="00A1780D"/>
    <w:rsid w:val="00A3596D"/>
    <w:rsid w:val="00B1594B"/>
    <w:rsid w:val="00B338B8"/>
    <w:rsid w:val="00B53389"/>
    <w:rsid w:val="00B9495D"/>
    <w:rsid w:val="00BF7A4C"/>
    <w:rsid w:val="00CF2231"/>
    <w:rsid w:val="00D34F35"/>
    <w:rsid w:val="00DD4526"/>
    <w:rsid w:val="00F2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A057B"/>
  <w15:docId w15:val="{15A931F8-C234-42D5-B7DB-0E04B632F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color w:val="2D5797"/>
      <w:sz w:val="3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i/>
      <w:color w:val="6076B4"/>
      <w:sz w:val="3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87"/>
      <w:outlineLvl w:val="2"/>
    </w:pPr>
    <w:rPr>
      <w:rFonts w:ascii="Arial" w:eastAsia="Arial" w:hAnsi="Arial" w:cs="Arial"/>
      <w:color w:val="7E7E7E"/>
      <w:sz w:val="3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i/>
      <w:color w:val="6076B4"/>
      <w:sz w:val="30"/>
    </w:rPr>
  </w:style>
  <w:style w:type="character" w:customStyle="1" w:styleId="Heading3Char">
    <w:name w:val="Heading 3 Char"/>
    <w:link w:val="Heading3"/>
    <w:rPr>
      <w:rFonts w:ascii="Arial" w:eastAsia="Arial" w:hAnsi="Arial" w:cs="Arial"/>
      <w:color w:val="7E7E7E"/>
      <w:sz w:val="3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2D5797"/>
      <w:sz w:val="38"/>
    </w:rPr>
  </w:style>
  <w:style w:type="paragraph" w:styleId="ListParagraph">
    <w:name w:val="List Paragraph"/>
    <w:basedOn w:val="Normal"/>
    <w:uiPriority w:val="34"/>
    <w:qFormat/>
    <w:rsid w:val="00312583"/>
    <w:pPr>
      <w:ind w:left="720"/>
      <w:contextualSpacing/>
    </w:pPr>
  </w:style>
  <w:style w:type="paragraph" w:styleId="NoSpacing">
    <w:name w:val="No Spacing"/>
    <w:uiPriority w:val="1"/>
    <w:qFormat/>
    <w:rsid w:val="005B609D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SubtleEmphasis">
    <w:name w:val="Subtle Emphasis"/>
    <w:basedOn w:val="DefaultParagraphFont"/>
    <w:uiPriority w:val="19"/>
    <w:qFormat/>
    <w:rsid w:val="00CF2231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CF223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D7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4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pub/andy-milewski/1/290/b3b" TargetMode="External"/><Relationship Id="rId5" Type="http://schemas.openxmlformats.org/officeDocument/2006/relationships/hyperlink" Target="http://www.linkedin.com/pub/andy-milewski/1/290/b3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2018-12-13T19:44:00Z</cp:lastPrinted>
  <dcterms:created xsi:type="dcterms:W3CDTF">2019-01-29T05:52:00Z</dcterms:created>
  <dcterms:modified xsi:type="dcterms:W3CDTF">2019-02-08T16:03:00Z</dcterms:modified>
  <cp:category/>
</cp:coreProperties>
</file>