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1</w:t>
      </w:r>
    </w:p>
    <w:p w:rsidR="00000000" w:rsidDel="00000000" w:rsidP="00000000" w:rsidRDefault="00000000" w:rsidRPr="00000000" w14:paraId="00000002">
      <w:pPr>
        <w:rPr>
          <w:b w:val="1"/>
        </w:rPr>
      </w:pPr>
      <w:r w:rsidDel="00000000" w:rsidR="00000000" w:rsidRPr="00000000">
        <w:rPr>
          <w:b w:val="1"/>
          <w:rtl w:val="0"/>
        </w:rPr>
        <w:t xml:space="preserve">PI Wars Marking System – Functional and non-functional requirements definition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Functional Requirements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pPr>
      <w:r w:rsidDel="00000000" w:rsidR="00000000" w:rsidRPr="00000000">
        <w:rPr>
          <w:rtl w:val="0"/>
        </w:rPr>
        <w:t xml:space="preserve">The system must be able to convert data from a file provided in a specific format and store it in the database. Data must contain all the necessary information about registered teams, registered judges and timetables for all challenges. Team information must contain team name, contact name, email and phone. Judge information must contain name, email, phone, challenge preferences and available times.</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pPr>
      <w:r w:rsidDel="00000000" w:rsidR="00000000" w:rsidRPr="00000000">
        <w:rPr>
          <w:rtl w:val="0"/>
        </w:rPr>
        <w:t xml:space="preserve">The system must allow the creation of extra accounts for judges and teams that were not listed in the files provided. This action can be done only by the system administrator</w:t>
      </w:r>
    </w:p>
    <w:p w:rsidR="00000000" w:rsidDel="00000000" w:rsidP="00000000" w:rsidRDefault="00000000" w:rsidRPr="00000000" w14:paraId="00000009">
      <w:pPr>
        <w:ind w:left="720"/>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pPr>
      <w:r w:rsidDel="00000000" w:rsidR="00000000" w:rsidRPr="00000000">
        <w:rPr>
          <w:rtl w:val="0"/>
        </w:rPr>
        <w:t xml:space="preserve">Registered judges must be able to access the marking module in order to mark challenges. Each challenge will be marked separately according to the rules of each challenge. Additional information about marking and user interface design for each separate challenge can be found in the document attached (</w:t>
      </w:r>
      <w:r w:rsidDel="00000000" w:rsidR="00000000" w:rsidRPr="00000000">
        <w:rPr>
          <w:b w:val="1"/>
          <w:rtl w:val="0"/>
        </w:rPr>
        <w:t xml:space="preserve">ChallengeDescription</w:t>
      </w:r>
      <w:r w:rsidDel="00000000" w:rsidR="00000000" w:rsidRPr="00000000">
        <w:rPr>
          <w:rtl w:val="0"/>
        </w:rPr>
        <w:t xml:space="preserve">.pdf).</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pPr>
      <w:r w:rsidDel="00000000" w:rsidR="00000000" w:rsidRPr="00000000">
        <w:rPr>
          <w:rtl w:val="0"/>
        </w:rPr>
        <w:t xml:space="preserve">The system will provide a special marking scheme for special challenges which include: blogging, technical merit, artistic merit and most space-aged robot. These challenges can be judged only by one judge each and that judge will be able to modify previous scores before submitting final results.</w:t>
      </w:r>
      <w:r w:rsidDel="00000000" w:rsidR="00000000" w:rsidRPr="00000000">
        <w:rPr>
          <w:rtl w:val="0"/>
        </w:rPr>
      </w:r>
    </w:p>
    <w:p w:rsidR="00000000" w:rsidDel="00000000" w:rsidP="00000000" w:rsidRDefault="00000000" w:rsidRPr="00000000" w14:paraId="0000000D">
      <w:pPr>
        <w:ind w:left="72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pPr>
      <w:r w:rsidDel="00000000" w:rsidR="00000000" w:rsidRPr="00000000">
        <w:rPr>
          <w:rtl w:val="0"/>
        </w:rPr>
        <w:t xml:space="preserve">Once each team gets marked, some information regarding the current rankings of the challenge will be presented. Presented information will vary from challenge to challenge,but in any case it will not be sufficient for determining team rankings. .</w:t>
      </w:r>
    </w:p>
    <w:p w:rsidR="00000000" w:rsidDel="00000000" w:rsidP="00000000" w:rsidRDefault="00000000" w:rsidRPr="00000000" w14:paraId="0000000F">
      <w:pPr>
        <w:ind w:left="72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The system will provide publicly accessible timetables for each challenge and each team. It will provide information about which team completed which challenge and whether a whole challenge is not started, in progress or completed.</w:t>
      </w:r>
    </w:p>
    <w:p w:rsidR="00000000" w:rsidDel="00000000" w:rsidP="00000000" w:rsidRDefault="00000000" w:rsidRPr="00000000" w14:paraId="00000011">
      <w:pPr>
        <w:ind w:left="72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The system cannot finish ranking of a challenge until the admin has approved that challenge has been completed by all participants and all of them have been marked.</w:t>
      </w:r>
    </w:p>
    <w:p w:rsidR="00000000" w:rsidDel="00000000" w:rsidP="00000000" w:rsidRDefault="00000000" w:rsidRPr="00000000" w14:paraId="00000013">
      <w:pPr>
        <w:ind w:left="720"/>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pPr>
      <w:r w:rsidDel="00000000" w:rsidR="00000000" w:rsidRPr="00000000">
        <w:rPr>
          <w:rtl w:val="0"/>
        </w:rPr>
        <w:t xml:space="preserve">At all times administrator of the system will have access to all the results of challenges completed up to then. Furthermore, administrators will have the authorization to change the marks given by judges. Marks can be changed before the challenge has been pronounced to be completed or after that (but before final ceremony).</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Optionally: System will highlight all challenges that were supposed to be completed according to the timetable, but are for some reason not yet completed.</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pPr>
      <w:r w:rsidDel="00000000" w:rsidR="00000000" w:rsidRPr="00000000">
        <w:rPr>
          <w:rtl w:val="0"/>
        </w:rPr>
        <w:t xml:space="preserve">At the end of all the competitions, before pronouncing the winners, the administrator of the system will be able to review all the results. After the ceremony, final results will be published and the public will have access to them.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Non-Functional Requirements.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pPr>
      <w:r w:rsidDel="00000000" w:rsidR="00000000" w:rsidRPr="00000000">
        <w:rPr>
          <w:rtl w:val="0"/>
        </w:rPr>
        <w:t xml:space="preserve">The web application system needs to be able to run on any mobile device or desktop computer with internet access and any browser.</w:t>
      </w:r>
    </w:p>
    <w:p w:rsidR="00000000" w:rsidDel="00000000" w:rsidP="00000000" w:rsidRDefault="00000000" w:rsidRPr="00000000" w14:paraId="0000001E">
      <w:pPr>
        <w:ind w:left="720"/>
        <w:jc w:val="both"/>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pPr>
      <w:r w:rsidDel="00000000" w:rsidR="00000000" w:rsidRPr="00000000">
        <w:rPr>
          <w:rtl w:val="0"/>
        </w:rPr>
        <w:t xml:space="preserve">The entire user interface of the system must be user-friendly in order to achieve a fast and efficient marking. Marking sheets provided will aim to be easy to fill in and in similar format for each challenge so that marking process can be fast and precise.</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pPr>
      <w:r w:rsidDel="00000000" w:rsidR="00000000" w:rsidRPr="00000000">
        <w:rPr>
          <w:rtl w:val="0"/>
        </w:rPr>
        <w:t xml:space="preserve">Additional information about user interface design for each separate challenge can be found in the document attached (</w:t>
      </w:r>
      <w:r w:rsidDel="00000000" w:rsidR="00000000" w:rsidRPr="00000000">
        <w:rPr>
          <w:b w:val="1"/>
          <w:rtl w:val="0"/>
        </w:rPr>
        <w:t xml:space="preserve">ChallengeDescription</w:t>
      </w:r>
      <w:r w:rsidDel="00000000" w:rsidR="00000000" w:rsidRPr="00000000">
        <w:rPr>
          <w:rtl w:val="0"/>
        </w:rPr>
        <w:t xml:space="preserve">.pdf).</w:t>
      </w:r>
    </w:p>
    <w:p w:rsidR="00000000" w:rsidDel="00000000" w:rsidP="00000000" w:rsidRDefault="00000000" w:rsidRPr="00000000" w14:paraId="00000022">
      <w:pPr>
        <w:ind w:left="720"/>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pPr>
      <w:bookmarkStart w:colFirst="0" w:colLast="0" w:name="_gjdgxs" w:id="0"/>
      <w:bookmarkEnd w:id="0"/>
      <w:r w:rsidDel="00000000" w:rsidR="00000000" w:rsidRPr="00000000">
        <w:rPr>
          <w:rtl w:val="0"/>
        </w:rPr>
        <w:t xml:space="preserve">The web application  system must be available 24/7 during the competition period and for some specific period of time after the competition for the purpose of access to records.</w:t>
      </w:r>
    </w:p>
    <w:p w:rsidR="00000000" w:rsidDel="00000000" w:rsidP="00000000" w:rsidRDefault="00000000" w:rsidRPr="00000000" w14:paraId="00000024">
      <w:pPr>
        <w:rPr/>
      </w:pPr>
      <w:r w:rsidDel="00000000" w:rsidR="00000000" w:rsidRPr="00000000">
        <w:rPr>
          <w:rtl w:val="0"/>
        </w:rPr>
      </w:r>
    </w:p>
    <w:sectPr>
      <w:pgSz w:h="16834" w:w="11909"/>
      <w:pgMar w:bottom="1440" w:top="85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