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4819"/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D4F91"/>
                <w:sz w:val="34"/>
              </w:rPr>
              <w:t>IDCORE Project Plan Review</w:t>
            </w:r>
          </w:p>
          <w:p>
            <w:pPr>
              <w:spacing w:after="0"/>
            </w:pPr>
            <w:r>
              <w:rPr>
                <w:rFonts w:ascii="Arial" w:hAnsi="Arial"/>
                <w:color w:val="5A5F69"/>
                <w:sz w:val="19"/>
              </w:rPr>
              <w:t>Engineering Doctorate (EngD) Programme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72000" cy="10294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dcore_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1029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35"/>
        <w:gridCol w:w="6803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Author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[Student Name]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Student Number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[sXXXXXXX]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Title of Project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[Project Title]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Supervisor (Lead)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[Lead Academic Supervisor - Institution]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Supervisor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[Co-Supervisor 1 - Institution]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Supervisor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[Co-Supervisor 2 - Institution]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Independent Reviewer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[Independent Reviewer - Institution]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Industrial supervisor/Company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[Industrial Supervisor Name / Company Name]</w:t>
            </w:r>
          </w:p>
        </w:tc>
      </w:tr>
    </w:tbl>
    <w:p>
      <w:pPr>
        <w:spacing w:before="6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654"/>
        <w:gridCol w:w="1984"/>
      </w:tblGrid>
      <w:tr>
        <w:tc>
          <w:tcPr>
            <w:tcW w:type="dxa" w:w="9638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Research Ethics and Integrity.</w:t>
              <w:br/>
            </w:r>
            <w:r>
              <w:rPr>
                <w:rFonts w:ascii="Arial" w:hAnsi="Arial"/>
                <w:sz w:val="17"/>
              </w:rPr>
              <w:t>Ethical issues must be assessed and identified and all students must read and follow the School requirements described at http://www.eng.ed.ac.uk/research/ethics/. If you answer yes to any of the ethical concerns identified on this web page, a Research Ethics &amp; Integrity Form must be completed and attached to this plan.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Research Ethics &amp; Integrity assessment is required.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Yes / No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Research Ethics &amp; Integrity form is attached.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Yes / No</w:t>
            </w:r>
          </w:p>
        </w:tc>
      </w:tr>
    </w:tbl>
    <w:p>
      <w:pPr>
        <w:spacing w:before="6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1"/>
        <w:gridCol w:w="1984"/>
        <w:gridCol w:w="5953"/>
      </w:tblGrid>
      <w:tr>
        <w:tc>
          <w:tcPr>
            <w:tcW w:type="dxa" w:w="9639"/>
            <w:gridSpan w:val="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Document Control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Amendment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15/07/2026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Sent to supervisors for review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2.0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20/08/2026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Updated following review discussion</w:t>
            </w:r>
          </w:p>
        </w:tc>
      </w:tr>
    </w:tbl>
    <w:p>
      <w:pPr>
        <w:spacing w:before="6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54"/>
        <w:gridCol w:w="4082"/>
        <w:gridCol w:w="1134"/>
        <w:gridCol w:w="2268"/>
      </w:tblGrid>
      <w:tr>
        <w:tc>
          <w:tcPr>
            <w:tcW w:type="dxa" w:w="240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Student Signature:</w:t>
            </w:r>
          </w:p>
        </w:tc>
        <w:tc>
          <w:tcPr>
            <w:tcW w:type="dxa" w:w="240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[Signature]</w:t>
            </w:r>
          </w:p>
        </w:tc>
        <w:tc>
          <w:tcPr>
            <w:tcW w:type="dxa" w:w="240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40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DD/MM/YYYY</w:t>
            </w:r>
          </w:p>
        </w:tc>
      </w:tr>
    </w:tbl>
    <w:p>
      <w:pPr>
        <w:spacing w:before="60"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51"/>
        <w:gridCol w:w="3685"/>
        <w:gridCol w:w="1134"/>
        <w:gridCol w:w="2268"/>
      </w:tblGrid>
      <w:tr>
        <w:tc>
          <w:tcPr>
            <w:tcW w:type="dxa" w:w="9636"/>
            <w:gridSpan w:val="4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8"/>
              </w:rPr>
              <w:t>Industrial Supervisor and Head of Research Institute Confirmation</w:t>
            </w:r>
          </w:p>
        </w:tc>
      </w:tr>
      <w:tr>
        <w:tc>
          <w:tcPr>
            <w:tcW w:type="dxa" w:w="9636"/>
            <w:gridSpan w:val="4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7"/>
              </w:rPr>
              <w:t>By signing below, we confirm that we have reviewed the plan and:</w:t>
              <w:br/>
            </w:r>
            <w:r>
              <w:rPr>
                <w:sz w:val="17"/>
              </w:rPr>
              <w:t>• believe that the research plan is achievable within the prescribed period of study (3 years for a full-time EngD);</w:t>
              <w:br/>
            </w:r>
            <w:r>
              <w:rPr>
                <w:sz w:val="17"/>
              </w:rPr>
              <w:t>• the resources required for the project (including any collaboration with industrial partners) are available and have been agreed with the student.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Industrial Supervisor:</w:t>
              <w:br/>
              <w:t>[Name]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Signature:</w:t>
              <w:br/>
              <w:t>[Signature]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Date: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DD/MM/YYYY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Head of Research Institute:</w:t>
              <w:br/>
              <w:t>Prof Alasdair McDonald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Signature:</w:t>
              <w:br/>
              <w:t>[Signature]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Date: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DD/MM/YYYY</w:t>
            </w:r>
          </w:p>
        </w:tc>
      </w:tr>
    </w:tbl>
    <w:p>
      <w:r>
        <w:br w:type="page"/>
      </w:r>
    </w:p>
    <w:p>
      <w:pPr>
        <w:keepNext/>
        <w:spacing w:before="320" w:after="80"/>
      </w:pPr>
      <w:r>
        <w:rPr>
          <w:rFonts w:ascii="Arial" w:hAnsi="Arial"/>
          <w:b/>
          <w:color w:val="1D4F91"/>
          <w:sz w:val="30"/>
        </w:rPr>
        <w:t>1. Literature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D4F9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F91"/>
                <w:sz w:val="19"/>
              </w:rPr>
              <w:t>IDCORE GUIDANCE &amp; REQUIREMENTS (3 pages only)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sz w:val="19"/>
              </w:rPr>
              <w:t>Critical review of current literature and state of the art.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Page limit: 3 pages only (minimum 11pt font).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Write for a technical, but non-specialist reader.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Establish where current knowledge ends and where your research question begins.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Synthesise existing academic and industrial methodologies, highlighting limitations and research gaps.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Maintain consistent Harvard referencing throughout (Cite Them Right / University of Edinburgh standard).</w:t>
            </w:r>
          </w:p>
        </w:tc>
      </w:tr>
    </w:tbl>
    <w:p/>
    <w:p>
      <w:pPr>
        <w:spacing w:after="240"/>
      </w:pPr>
      <w:r>
        <w:rPr>
          <w:rFonts w:ascii="Arial" w:hAnsi="Arial"/>
          <w:i/>
          <w:color w:val="787878"/>
          <w:sz w:val="21"/>
        </w:rPr>
        <w:t>[Enter your Literature Review here. Maintain maximum 3 pages.]</w:t>
      </w:r>
    </w:p>
    <w:p>
      <w:pPr>
        <w:keepNext/>
        <w:spacing w:before="320" w:after="80"/>
      </w:pPr>
      <w:r>
        <w:rPr>
          <w:rFonts w:ascii="Arial" w:hAnsi="Arial"/>
          <w:b/>
          <w:color w:val="1D4F91"/>
          <w:sz w:val="30"/>
        </w:rPr>
        <w:t>2. Project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D4F9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F91"/>
                <w:sz w:val="19"/>
              </w:rPr>
              <w:t>IDCORE GUIDANCE &amp; REQUIREMENTS (3 pages only)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sz w:val="19"/>
              </w:rPr>
              <w:t>Define your research strategy for the remaining 3 years of the EngD.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Page limit: 3 pages only (minimum 11pt font).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What do you plan to do and why? Anticipated contribution to knowledge, novelty, importance, deliverables (kit, code, or theory), and clear statement of overall Aims.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How will you achieve this? Specific stages and precise list of measurable objectives.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What resources are required? Lab space (e.g. FloWave, FastBlade), HPC access, equipment, data sets, software licences, travel funds, external partner reliance.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Risks to successful completion: Realistic evaluation of dependencies, unexpected experimental results, delays in data or materials, and mitigation alternatives.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1D4F91"/>
          <w:sz w:val="25"/>
        </w:rPr>
        <w:t>2.1 Contribution to Knowledge and Project Aims</w:t>
      </w:r>
    </w:p>
    <w:p>
      <w:pPr>
        <w:spacing w:after="240"/>
      </w:pPr>
      <w:r>
        <w:rPr>
          <w:rFonts w:ascii="Arial" w:hAnsi="Arial"/>
          <w:i/>
          <w:color w:val="787878"/>
          <w:sz w:val="21"/>
        </w:rPr>
        <w:t>[State your anticipated novelty, industrial impact, tangible deliverables, and primary Aims.]</w:t>
      </w:r>
    </w:p>
    <w:p>
      <w:pPr>
        <w:keepNext/>
        <w:spacing w:before="240" w:after="60"/>
      </w:pPr>
      <w:r>
        <w:rPr>
          <w:rFonts w:ascii="Arial" w:hAnsi="Arial"/>
          <w:b/>
          <w:color w:val="1D4F91"/>
          <w:sz w:val="25"/>
        </w:rPr>
        <w:t>2.2 Methodology and Measurable Objectives</w:t>
      </w:r>
    </w:p>
    <w:p>
      <w:pPr>
        <w:spacing w:after="240"/>
      </w:pPr>
      <w:r>
        <w:rPr>
          <w:rFonts w:ascii="Arial" w:hAnsi="Arial"/>
          <w:i/>
          <w:color w:val="787878"/>
          <w:sz w:val="21"/>
        </w:rPr>
        <w:t>[Detail the project stages and provide a bulleted list of measurable, verifiable objectives.]</w:t>
      </w:r>
    </w:p>
    <w:p>
      <w:pPr>
        <w:keepNext/>
        <w:spacing w:before="240" w:after="60"/>
      </w:pPr>
      <w:r>
        <w:rPr>
          <w:rFonts w:ascii="Arial" w:hAnsi="Arial"/>
          <w:b/>
          <w:color w:val="1D4F91"/>
          <w:sz w:val="25"/>
        </w:rPr>
        <w:t>2.3 Required Resources and Collaborations</w:t>
      </w:r>
    </w:p>
    <w:p>
      <w:pPr>
        <w:spacing w:after="240"/>
      </w:pPr>
      <w:r>
        <w:rPr>
          <w:rFonts w:ascii="Arial" w:hAnsi="Arial"/>
          <w:i/>
          <w:color w:val="787878"/>
          <w:sz w:val="21"/>
        </w:rPr>
        <w:t>[List required experimental facilities, computing clusters, software licences, and sponsor data access.]</w:t>
      </w:r>
    </w:p>
    <w:p>
      <w:pPr>
        <w:keepNext/>
        <w:spacing w:before="240" w:after="60"/>
      </w:pPr>
      <w:r>
        <w:rPr>
          <w:rFonts w:ascii="Arial" w:hAnsi="Arial"/>
          <w:b/>
          <w:color w:val="1D4F91"/>
          <w:sz w:val="25"/>
        </w:rPr>
        <w:t>2.4 Risks to Successful Completion</w:t>
      </w:r>
    </w:p>
    <w:p>
      <w:pPr>
        <w:spacing w:after="240"/>
      </w:pPr>
      <w:r>
        <w:rPr>
          <w:rFonts w:ascii="Arial" w:hAnsi="Arial"/>
          <w:i/>
          <w:color w:val="787878"/>
          <w:sz w:val="21"/>
        </w:rPr>
        <w:t>[Analyse potential obstacles, external dependencies, and mitigation strategies.]</w:t>
      </w:r>
    </w:p>
    <w:p>
      <w:r>
        <w:br w:type="page"/>
      </w:r>
    </w:p>
    <w:p>
      <w:pPr>
        <w:keepNext/>
        <w:spacing w:before="320" w:after="80"/>
      </w:pPr>
      <w:r>
        <w:rPr>
          <w:rFonts w:ascii="Arial" w:hAnsi="Arial"/>
          <w:b/>
          <w:color w:val="1D4F91"/>
          <w:sz w:val="30"/>
        </w:rPr>
        <w:t>3.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D4F9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F91"/>
                <w:sz w:val="19"/>
              </w:rPr>
              <w:t>IDCORE GUIDANCE &amp; REQUIREMENTS (1 page only)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sz w:val="19"/>
              </w:rPr>
              <w:t>Harvard Referencing Style (Author-Date format)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Page limit: 1 page only.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All IDCORE students must use Harvard style referencing throughout all written work all the way to thesis submission.</w:t>
            </w:r>
          </w:p>
        </w:tc>
      </w:tr>
    </w:tbl>
    <w:p/>
    <w:p>
      <w:pPr>
        <w:spacing w:after="240"/>
      </w:pPr>
      <w:r>
        <w:rPr>
          <w:rFonts w:ascii="Arial" w:hAnsi="Arial"/>
          <w:i/>
          <w:color w:val="787878"/>
          <w:sz w:val="21"/>
        </w:rPr>
        <w:t>[List your references here in Harvard author-date format. Maintain maximum 1 page.]</w:t>
      </w:r>
    </w:p>
    <w:p>
      <w:r>
        <w:br w:type="page"/>
      </w:r>
    </w:p>
    <w:p>
      <w:pPr>
        <w:keepNext/>
        <w:spacing w:before="320" w:after="80"/>
      </w:pPr>
      <w:r>
        <w:rPr>
          <w:rFonts w:ascii="Arial" w:hAnsi="Arial"/>
          <w:b/>
          <w:color w:val="1D4F91"/>
          <w:sz w:val="30"/>
        </w:rPr>
        <w:t>4. Gantt Chart &amp; Diagrammatic Work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D4F9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F91"/>
                <w:sz w:val="19"/>
              </w:rPr>
              <w:t>IDCORE GUIDANCE &amp; REQUIREMENTS (1 page only)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sz w:val="19"/>
              </w:rPr>
              <w:t>Diagrammatic work plan on dedicated page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Page limit: 1 page only.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Show Year 1 / upcoming 12 months in reasonable detail.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All research work (experiments, simulations, fieldwork) and thesis writing must be achievable within the 3 years.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MANDATORY REQUIREMENT: Your plans must include an explicit allocation of time for writing up your thesis/portfolio --- ideally at least 6 months.</w:t>
            </w:r>
          </w:p>
        </w:tc>
      </w:tr>
    </w:tbl>
    <w:p/>
    <w:p>
      <w:pPr>
        <w:spacing w:after="240"/>
      </w:pPr>
      <w:r>
        <w:rPr>
          <w:rFonts w:ascii="Arial" w:hAnsi="Arial"/>
          <w:i/>
          <w:color w:val="787878"/>
          <w:sz w:val="21"/>
        </w:rPr>
        <w:t>[Insert 1-page Gantt chart here showing detailed Year 1 and at least 6 months reserved for thesis write-up.]</w:t>
      </w:r>
    </w:p>
    <w:p>
      <w:r>
        <w:br w:type="page"/>
      </w:r>
    </w:p>
    <w:p>
      <w:pPr>
        <w:keepNext/>
        <w:spacing w:before="320" w:after="80"/>
      </w:pPr>
      <w:r>
        <w:rPr>
          <w:rFonts w:ascii="Arial" w:hAnsi="Arial"/>
          <w:b/>
          <w:color w:val="1D4F91"/>
          <w:sz w:val="30"/>
        </w:rPr>
        <w:t>5. Project Risk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D4F9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F91"/>
                <w:sz w:val="19"/>
              </w:rPr>
              <w:t>IDCORE GUIDANCE &amp; REQUIREMENTS (5 Key Risks)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sz w:val="19"/>
              </w:rPr>
              <w:t>5 Key Project Risks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Identify and evaluate the 5 key risks to successfully completing your research work within the three years.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Detail clear avoidance and mitigation strategies for each identified risk.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left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67"/>
        <w:gridCol w:w="2835"/>
        <w:gridCol w:w="1247"/>
        <w:gridCol w:w="1247"/>
        <w:gridCol w:w="3742"/>
      </w:tblGrid>
      <w:tr>
        <w:tc>
          <w:tcPr>
            <w:tcW w:type="dxa" w:w="192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#</w:t>
            </w:r>
          </w:p>
        </w:tc>
        <w:tc>
          <w:tcPr>
            <w:tcW w:type="dxa" w:w="192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Risk Description</w:t>
            </w:r>
          </w:p>
        </w:tc>
        <w:tc>
          <w:tcPr>
            <w:tcW w:type="dxa" w:w="192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Likelihood</w:t>
            </w:r>
          </w:p>
        </w:tc>
        <w:tc>
          <w:tcPr>
            <w:tcW w:type="dxa" w:w="192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Impact</w:t>
            </w:r>
          </w:p>
        </w:tc>
        <w:tc>
          <w:tcPr>
            <w:tcW w:type="dxa" w:w="1928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Mitigation Strategy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Delay in test tank booking / availability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Engage facility managers early; secure backup slots; begin numerical simulations.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Proprietary sensor data access delay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Establish data-sharing protocol; utilize benchmark synthetic datasets.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Numerical solver convergence difficulties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Validate against empirical literature; seek academic supervisor expertise.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High-performance computing queue bottlenecks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Optimize mesh locally; access secondary partner HPC allocations (e.g. HPC-Wales).</w:t>
            </w:r>
          </w:p>
        </w:tc>
      </w:tr>
      <w:tr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Scope changes requested by industrial sponsor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192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Regular fortnightly meetings; adhere to agreed supervision agreement scope.</w:t>
            </w:r>
          </w:p>
        </w:tc>
      </w:tr>
    </w:tbl>
    <w:p/>
    <w:p>
      <w:pPr>
        <w:keepNext/>
        <w:spacing w:before="320" w:after="80"/>
      </w:pPr>
      <w:r>
        <w:rPr>
          <w:rFonts w:ascii="Arial" w:hAnsi="Arial"/>
          <w:b/>
          <w:color w:val="1D4F91"/>
          <w:sz w:val="30"/>
        </w:rPr>
        <w:t>6. Health &amp; Safety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D4F9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F91"/>
                <w:sz w:val="19"/>
              </w:rPr>
              <w:t>IDCORE GUIDANCE &amp; REQUIREMENTS (Unrestricted length)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sz w:val="19"/>
              </w:rPr>
              <w:t>Comprehensive Health &amp; Safety evaluation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Length: Not restricted in length.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Detail compliance with company-specific H&amp;S procedures and policies.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Detail academic laboratory safety protocols, facility testing procedures, and fieldwork risk assessments.</w:t>
            </w:r>
          </w:p>
        </w:tc>
      </w:tr>
    </w:tbl>
    <w:p/>
    <w:p>
      <w:pPr>
        <w:spacing w:after="240"/>
      </w:pPr>
      <w:r>
        <w:rPr>
          <w:rFonts w:ascii="Arial" w:hAnsi="Arial"/>
          <w:i/>
          <w:color w:val="787878"/>
          <w:sz w:val="21"/>
        </w:rPr>
        <w:t>[Detail your project's Health &amp; Safety assessment here.]</w:t>
      </w:r>
    </w:p>
    <w:p>
      <w:pPr>
        <w:keepNext/>
        <w:spacing w:before="320" w:after="80"/>
      </w:pPr>
      <w:r>
        <w:rPr>
          <w:rFonts w:ascii="Arial" w:hAnsi="Arial"/>
          <w:b/>
          <w:color w:val="1D4F91"/>
          <w:sz w:val="30"/>
        </w:rPr>
        <w:t>7. Responsible Research and Innovation (RRI)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6F9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D4F91"/>
              <w:top w:val="non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D4F91"/>
                <w:sz w:val="19"/>
              </w:rPr>
              <w:t>IDCORE GUIDANCE &amp; REQUIREMENTS (Unrestricted length)</w:t>
            </w:r>
          </w:p>
          <w:p>
            <w:pPr>
              <w:spacing w:before="0" w:after="60"/>
            </w:pPr>
            <w:r>
              <w:rPr>
                <w:rFonts w:ascii="Arial" w:hAnsi="Arial"/>
                <w:b/>
                <w:sz w:val="19"/>
              </w:rPr>
              <w:t>Reflection on broader societal and environmental impacts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Length: Not restricted in length.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Apply the AREA framework: Anticipate potential impacts, Reflect on motivations and assumptions, Engage with key stakeholders and industry, Act accordingly.</w:t>
            </w:r>
          </w:p>
          <w:p>
            <w:pPr>
              <w:pStyle w:val="ListBullet"/>
              <w:spacing w:before="0" w:after="40"/>
            </w:pPr>
            <w:r>
              <w:rPr>
                <w:rFonts w:ascii="Arial" w:hAnsi="Arial"/>
                <w:i/>
                <w:color w:val="3C414B"/>
                <w:sz w:val="18"/>
              </w:rPr>
              <w:t>NOTE: If the RRI or Project Plan indicate ethical issues with your intended research, complete an additional Research Ethics &amp; Integrity form (see Cover Sheet).</w:t>
            </w:r>
          </w:p>
        </w:tc>
      </w:tr>
    </w:tbl>
    <w:p/>
    <w:p>
      <w:pPr>
        <w:spacing w:after="240"/>
      </w:pPr>
      <w:r>
        <w:rPr>
          <w:rFonts w:ascii="Arial" w:hAnsi="Arial"/>
          <w:i/>
          <w:color w:val="787878"/>
          <w:sz w:val="21"/>
        </w:rPr>
        <w:t>[Detail your RRI report here.]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A5F69"/>
        <w:sz w:val="17"/>
      </w:rPr>
      <w:t>IDCORE --- Offshore Renewable Energy CDT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F69"/>
        <w:sz w:val="17"/>
      </w:rPr>
      <w:t>IDCORE Annual Review Report  |  Engineering Doctorate (EngD)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