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88"/>
      </w:tblGrid>
      <w:tr w:rsidR="009B6211" w:rsidRPr="00BF239A">
        <w:trPr>
          <w:trHeight w:val="2880"/>
          <w:jc w:val="center"/>
        </w:trPr>
        <w:tc>
          <w:tcPr>
            <w:tcW w:w="5000" w:type="pct"/>
          </w:tcPr>
          <w:p w:rsidR="009B6211" w:rsidRPr="00BF239A" w:rsidRDefault="004C4B43" w:rsidP="008A6415">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7.25pt;margin-top:52.3pt;width:108.35pt;height:46.9pt;z-index:-1;mso-position-vertical-relative:page" wrapcoords="10800 343 3300 1029 1950 1714 1950 5829 1200 11314 600 16800 -150 20914 18600 20914 19050 16800 21600 343 10800 343" o:allowincell="f">
                  <v:imagedata r:id="rId9" o:title=""/>
                  <w10:wrap type="tight" anchory="page"/>
                  <w10:anchorlock/>
                </v:shape>
                <o:OLEObject Type="Embed" ProgID="CorelDraw.Graphic.9" ShapeID="_x0000_s1027" DrawAspect="Content" ObjectID="_1520855019" r:id="rId10"/>
              </w:object>
            </w:r>
          </w:p>
        </w:tc>
      </w:tr>
      <w:tr w:rsidR="009B6211" w:rsidRPr="00BF239A" w:rsidTr="00BF239A">
        <w:trPr>
          <w:trHeight w:val="1440"/>
          <w:jc w:val="center"/>
        </w:trPr>
        <w:tc>
          <w:tcPr>
            <w:tcW w:w="5000" w:type="pct"/>
            <w:tcBorders>
              <w:bottom w:val="single" w:sz="4" w:space="0" w:color="4F81BD"/>
            </w:tcBorders>
            <w:vAlign w:val="center"/>
          </w:tcPr>
          <w:p w:rsidR="009B6211" w:rsidRPr="00BF239A" w:rsidRDefault="001E1421" w:rsidP="00FF6B71">
            <w:pPr>
              <w:pStyle w:val="KeinLeerraum"/>
              <w:jc w:val="right"/>
              <w:rPr>
                <w:rFonts w:ascii="Cambria" w:hAnsi="Cambria"/>
                <w:sz w:val="80"/>
                <w:szCs w:val="80"/>
              </w:rPr>
            </w:pPr>
            <w:r>
              <w:rPr>
                <w:rFonts w:ascii="Cambria" w:hAnsi="Cambria"/>
                <w:sz w:val="80"/>
                <w:szCs w:val="80"/>
              </w:rPr>
              <w:t>Funktionsbausteine und SSCs</w:t>
            </w:r>
          </w:p>
        </w:tc>
      </w:tr>
      <w:tr w:rsidR="009B6211" w:rsidRPr="00BF239A" w:rsidTr="00BF239A">
        <w:trPr>
          <w:trHeight w:val="720"/>
          <w:jc w:val="center"/>
        </w:trPr>
        <w:tc>
          <w:tcPr>
            <w:tcW w:w="5000" w:type="pct"/>
            <w:tcBorders>
              <w:top w:val="single" w:sz="4" w:space="0" w:color="4F81BD"/>
            </w:tcBorders>
            <w:vAlign w:val="center"/>
          </w:tcPr>
          <w:p w:rsidR="009B6211" w:rsidRPr="00BF239A" w:rsidRDefault="001E1421" w:rsidP="00FF6B71">
            <w:pPr>
              <w:pStyle w:val="KeinLeerraum"/>
              <w:jc w:val="right"/>
              <w:rPr>
                <w:rFonts w:ascii="Cambria" w:hAnsi="Cambria"/>
                <w:sz w:val="44"/>
                <w:szCs w:val="44"/>
              </w:rPr>
            </w:pPr>
            <w:r>
              <w:rPr>
                <w:rFonts w:ascii="Cambria" w:hAnsi="Cambria"/>
                <w:sz w:val="44"/>
                <w:szCs w:val="44"/>
              </w:rPr>
              <w:t>Modellaggregation und</w:t>
            </w:r>
            <w:r w:rsidR="00116309">
              <w:rPr>
                <w:rFonts w:ascii="Cambria" w:hAnsi="Cambria"/>
                <w:sz w:val="44"/>
                <w:szCs w:val="44"/>
              </w:rPr>
              <w:t xml:space="preserve"> </w:t>
            </w:r>
            <w:proofErr w:type="spellStart"/>
            <w:r w:rsidR="00116309">
              <w:rPr>
                <w:rFonts w:ascii="Cambria" w:hAnsi="Cambria"/>
                <w:sz w:val="44"/>
                <w:szCs w:val="44"/>
              </w:rPr>
              <w:t>Handhabungsguideline</w:t>
            </w:r>
            <w:proofErr w:type="spellEnd"/>
          </w:p>
        </w:tc>
      </w:tr>
      <w:tr w:rsidR="009B6211" w:rsidRPr="00BF239A">
        <w:trPr>
          <w:trHeight w:val="360"/>
          <w:jc w:val="center"/>
        </w:trPr>
        <w:tc>
          <w:tcPr>
            <w:tcW w:w="5000" w:type="pct"/>
            <w:vAlign w:val="center"/>
          </w:tcPr>
          <w:p w:rsidR="009B6211" w:rsidRPr="00BF239A" w:rsidRDefault="009B6211" w:rsidP="00FF6B71">
            <w:pPr>
              <w:pStyle w:val="KeinLeerraum"/>
              <w:jc w:val="right"/>
            </w:pPr>
          </w:p>
        </w:tc>
      </w:tr>
      <w:tr w:rsidR="009B6211" w:rsidRPr="00BF239A">
        <w:trPr>
          <w:trHeight w:val="360"/>
          <w:jc w:val="center"/>
        </w:trPr>
        <w:tc>
          <w:tcPr>
            <w:tcW w:w="5000" w:type="pct"/>
            <w:vAlign w:val="center"/>
          </w:tcPr>
          <w:p w:rsidR="009B6211" w:rsidRPr="00BF239A" w:rsidRDefault="00CC01B3" w:rsidP="00116309">
            <w:pPr>
              <w:pStyle w:val="KeinLeerraum"/>
              <w:jc w:val="right"/>
              <w:rPr>
                <w:b/>
                <w:bCs/>
              </w:rPr>
            </w:pPr>
            <w:r w:rsidRPr="00BF239A">
              <w:rPr>
                <w:b/>
                <w:bCs/>
              </w:rPr>
              <w:t xml:space="preserve">Dipl.-Ing. </w:t>
            </w:r>
            <w:r w:rsidR="00116309">
              <w:rPr>
                <w:b/>
                <w:bCs/>
              </w:rPr>
              <w:t>Lars Evertz</w:t>
            </w:r>
          </w:p>
        </w:tc>
      </w:tr>
      <w:tr w:rsidR="009B6211" w:rsidRPr="00BF239A">
        <w:trPr>
          <w:trHeight w:val="360"/>
          <w:jc w:val="center"/>
        </w:trPr>
        <w:tc>
          <w:tcPr>
            <w:tcW w:w="5000" w:type="pct"/>
            <w:vAlign w:val="center"/>
          </w:tcPr>
          <w:p w:rsidR="009B6211" w:rsidRPr="00BF239A" w:rsidRDefault="006C63D6" w:rsidP="007F6B66">
            <w:pPr>
              <w:pStyle w:val="KeinLeerraum"/>
              <w:jc w:val="right"/>
              <w:rPr>
                <w:b/>
                <w:bCs/>
              </w:rPr>
            </w:pPr>
            <w:r>
              <w:rPr>
                <w:b/>
                <w:bCs/>
              </w:rPr>
              <w:t>16</w:t>
            </w:r>
            <w:r w:rsidR="00116309">
              <w:rPr>
                <w:b/>
                <w:bCs/>
              </w:rPr>
              <w:t>.0</w:t>
            </w:r>
            <w:r>
              <w:rPr>
                <w:b/>
                <w:bCs/>
              </w:rPr>
              <w:t>3.2016</w:t>
            </w:r>
          </w:p>
        </w:tc>
      </w:tr>
    </w:tbl>
    <w:p w:rsidR="009B6211" w:rsidRDefault="009B6211" w:rsidP="00FF6B71">
      <w:pPr>
        <w:jc w:val="right"/>
      </w:pPr>
    </w:p>
    <w:p w:rsidR="009B6211" w:rsidRDefault="009B6211" w:rsidP="00FF6B71">
      <w:pPr>
        <w:jc w:val="right"/>
      </w:pPr>
    </w:p>
    <w:p w:rsidR="00475477" w:rsidRDefault="00475477" w:rsidP="00FF6B71">
      <w:pPr>
        <w:jc w:val="right"/>
      </w:pPr>
    </w:p>
    <w:p w:rsidR="00475477" w:rsidRDefault="00475477" w:rsidP="00FF6B71">
      <w:pPr>
        <w:jc w:val="right"/>
      </w:pPr>
    </w:p>
    <w:p w:rsidR="00475477" w:rsidRDefault="00475477" w:rsidP="00FF6B71">
      <w:pPr>
        <w:jc w:val="right"/>
      </w:pPr>
    </w:p>
    <w:p w:rsidR="00475477" w:rsidRDefault="00475477" w:rsidP="00FF6B71">
      <w:pPr>
        <w:jc w:val="right"/>
      </w:pPr>
    </w:p>
    <w:p w:rsidR="00475477" w:rsidRDefault="00475477" w:rsidP="00FF6B71">
      <w:pPr>
        <w:jc w:val="right"/>
      </w:pPr>
    </w:p>
    <w:tbl>
      <w:tblPr>
        <w:tblpPr w:leftFromText="187" w:rightFromText="187" w:horzAnchor="margin" w:tblpXSpec="center" w:tblpYSpec="bottom"/>
        <w:tblW w:w="5000" w:type="pct"/>
        <w:tblLook w:val="04A0" w:firstRow="1" w:lastRow="0" w:firstColumn="1" w:lastColumn="0" w:noHBand="0" w:noVBand="1"/>
      </w:tblPr>
      <w:tblGrid>
        <w:gridCol w:w="9288"/>
      </w:tblGrid>
      <w:tr w:rsidR="009B6211" w:rsidRPr="00BF239A">
        <w:tc>
          <w:tcPr>
            <w:tcW w:w="5000" w:type="pct"/>
          </w:tcPr>
          <w:p w:rsidR="009B6211" w:rsidRPr="00BF239A" w:rsidRDefault="009B6211">
            <w:pPr>
              <w:pStyle w:val="KeinLeerraum"/>
            </w:pPr>
          </w:p>
        </w:tc>
      </w:tr>
    </w:tbl>
    <w:p w:rsidR="00475477" w:rsidRDefault="00475477" w:rsidP="00475477">
      <w:pPr>
        <w:spacing w:after="0" w:line="240" w:lineRule="auto"/>
        <w:jc w:val="right"/>
      </w:pPr>
      <w:r>
        <w:t>Lehrstuhl für Prozessleittechnik</w:t>
      </w:r>
    </w:p>
    <w:p w:rsidR="00475477" w:rsidRDefault="00475477" w:rsidP="00475477">
      <w:pPr>
        <w:spacing w:after="0" w:line="240" w:lineRule="auto"/>
        <w:jc w:val="right"/>
      </w:pPr>
      <w:r>
        <w:t>Prof. Dr.-Ing. Ulrich Epple</w:t>
      </w:r>
    </w:p>
    <w:p w:rsidR="00475477" w:rsidRDefault="00475477" w:rsidP="00475477">
      <w:pPr>
        <w:spacing w:after="0" w:line="240" w:lineRule="auto"/>
        <w:jc w:val="right"/>
      </w:pPr>
      <w:r>
        <w:t>RWTH Aachen</w:t>
      </w:r>
    </w:p>
    <w:p w:rsidR="00475477" w:rsidRDefault="00475477" w:rsidP="00475477">
      <w:pPr>
        <w:spacing w:after="0" w:line="240" w:lineRule="auto"/>
        <w:jc w:val="right"/>
      </w:pPr>
      <w:r>
        <w:t>D-52064 Aachen, Deutschland</w:t>
      </w:r>
    </w:p>
    <w:p w:rsidR="00475477" w:rsidRDefault="00475477" w:rsidP="00475477">
      <w:pPr>
        <w:spacing w:after="0" w:line="240" w:lineRule="auto"/>
        <w:jc w:val="right"/>
      </w:pPr>
      <w:r>
        <w:t>Telefon +49 241 80 94339</w:t>
      </w:r>
    </w:p>
    <w:p w:rsidR="00475477" w:rsidRDefault="00495E55" w:rsidP="00475477">
      <w:pPr>
        <w:spacing w:after="0" w:line="240" w:lineRule="auto"/>
        <w:jc w:val="right"/>
      </w:pPr>
      <w:r>
        <w:t xml:space="preserve">Fax +49 </w:t>
      </w:r>
      <w:r w:rsidR="00475477">
        <w:t>241 80 92238</w:t>
      </w:r>
    </w:p>
    <w:p w:rsidR="00475477" w:rsidRPr="00495E55" w:rsidRDefault="004C4B43" w:rsidP="00475477">
      <w:pPr>
        <w:spacing w:after="0" w:line="240" w:lineRule="auto"/>
        <w:jc w:val="right"/>
      </w:pPr>
      <w:hyperlink r:id="rId11" w:history="1">
        <w:r w:rsidR="00475477" w:rsidRPr="00495E55">
          <w:rPr>
            <w:rStyle w:val="Hyperlink"/>
            <w:color w:val="auto"/>
            <w:u w:val="none"/>
          </w:rPr>
          <w:t>www.plt.rwth-aachen.de</w:t>
        </w:r>
      </w:hyperlink>
    </w:p>
    <w:p w:rsidR="00475477" w:rsidRDefault="00475477"/>
    <w:p w:rsidR="009B6211" w:rsidRDefault="009B6211">
      <w:pPr>
        <w:rPr>
          <w:b/>
          <w:sz w:val="56"/>
        </w:rPr>
      </w:pPr>
      <w:r>
        <w:rPr>
          <w:b/>
          <w:sz w:val="56"/>
        </w:rPr>
        <w:br w:type="page"/>
      </w:r>
    </w:p>
    <w:p w:rsidR="001546A3" w:rsidRPr="00FC2A72" w:rsidRDefault="001546A3" w:rsidP="00CE65B4">
      <w:pPr>
        <w:pStyle w:val="Inhaltsverzeichnisberschrift"/>
        <w:numPr>
          <w:ilvl w:val="0"/>
          <w:numId w:val="0"/>
        </w:numPr>
        <w:ind w:left="432" w:hanging="432"/>
      </w:pPr>
      <w:r w:rsidRPr="00FC2A72">
        <w:t>Inhalt</w:t>
      </w:r>
    </w:p>
    <w:p w:rsidR="008F0295" w:rsidRPr="00232B17" w:rsidRDefault="001546A3">
      <w:pPr>
        <w:pStyle w:val="Verzeichnis1"/>
        <w:rPr>
          <w:noProof/>
        </w:rPr>
      </w:pPr>
      <w:r>
        <w:fldChar w:fldCharType="begin"/>
      </w:r>
      <w:r>
        <w:instrText xml:space="preserve"> TOC \o "1-3" \h \z \u </w:instrText>
      </w:r>
      <w:r>
        <w:fldChar w:fldCharType="separate"/>
      </w:r>
      <w:hyperlink w:anchor="_Toc445884725" w:history="1">
        <w:r w:rsidR="008F0295" w:rsidRPr="00A1480D">
          <w:rPr>
            <w:rStyle w:val="Hyperlink"/>
            <w:noProof/>
          </w:rPr>
          <w:t>1</w:t>
        </w:r>
        <w:r w:rsidR="008F0295" w:rsidRPr="00232B17">
          <w:rPr>
            <w:noProof/>
          </w:rPr>
          <w:tab/>
        </w:r>
        <w:r w:rsidR="008F0295" w:rsidRPr="00A1480D">
          <w:rPr>
            <w:rStyle w:val="Hyperlink"/>
            <w:noProof/>
          </w:rPr>
          <w:t>Übersicht</w:t>
        </w:r>
        <w:r w:rsidR="008F0295">
          <w:rPr>
            <w:noProof/>
            <w:webHidden/>
          </w:rPr>
          <w:tab/>
        </w:r>
        <w:r w:rsidR="008F0295">
          <w:rPr>
            <w:noProof/>
            <w:webHidden/>
          </w:rPr>
          <w:fldChar w:fldCharType="begin"/>
        </w:r>
        <w:r w:rsidR="008F0295">
          <w:rPr>
            <w:noProof/>
            <w:webHidden/>
          </w:rPr>
          <w:instrText xml:space="preserve"> PAGEREF _Toc445884725 \h </w:instrText>
        </w:r>
        <w:r w:rsidR="008F0295">
          <w:rPr>
            <w:noProof/>
            <w:webHidden/>
          </w:rPr>
        </w:r>
        <w:r w:rsidR="008F0295">
          <w:rPr>
            <w:noProof/>
            <w:webHidden/>
          </w:rPr>
          <w:fldChar w:fldCharType="separate"/>
        </w:r>
        <w:r w:rsidR="008F0295">
          <w:rPr>
            <w:noProof/>
            <w:webHidden/>
          </w:rPr>
          <w:t>1</w:t>
        </w:r>
        <w:r w:rsidR="008F0295">
          <w:rPr>
            <w:noProof/>
            <w:webHidden/>
          </w:rPr>
          <w:fldChar w:fldCharType="end"/>
        </w:r>
      </w:hyperlink>
    </w:p>
    <w:p w:rsidR="008F0295" w:rsidRPr="00232B17" w:rsidRDefault="004C4B43">
      <w:pPr>
        <w:pStyle w:val="Verzeichnis1"/>
        <w:rPr>
          <w:noProof/>
        </w:rPr>
      </w:pPr>
      <w:hyperlink w:anchor="_Toc445884726" w:history="1">
        <w:r w:rsidR="008F0295" w:rsidRPr="00A1480D">
          <w:rPr>
            <w:rStyle w:val="Hyperlink"/>
            <w:noProof/>
          </w:rPr>
          <w:t>2</w:t>
        </w:r>
        <w:r w:rsidR="008F0295" w:rsidRPr="00232B17">
          <w:rPr>
            <w:noProof/>
          </w:rPr>
          <w:tab/>
        </w:r>
        <w:r w:rsidR="008F0295" w:rsidRPr="00A1480D">
          <w:rPr>
            <w:rStyle w:val="Hyperlink"/>
            <w:noProof/>
          </w:rPr>
          <w:t>Funktionsbausteine</w:t>
        </w:r>
        <w:r w:rsidR="008F0295">
          <w:rPr>
            <w:noProof/>
            <w:webHidden/>
          </w:rPr>
          <w:tab/>
        </w:r>
        <w:r w:rsidR="008F0295">
          <w:rPr>
            <w:noProof/>
            <w:webHidden/>
          </w:rPr>
          <w:fldChar w:fldCharType="begin"/>
        </w:r>
        <w:r w:rsidR="008F0295">
          <w:rPr>
            <w:noProof/>
            <w:webHidden/>
          </w:rPr>
          <w:instrText xml:space="preserve"> PAGEREF _Toc445884726 \h </w:instrText>
        </w:r>
        <w:r w:rsidR="008F0295">
          <w:rPr>
            <w:noProof/>
            <w:webHidden/>
          </w:rPr>
        </w:r>
        <w:r w:rsidR="008F0295">
          <w:rPr>
            <w:noProof/>
            <w:webHidden/>
          </w:rPr>
          <w:fldChar w:fldCharType="separate"/>
        </w:r>
        <w:r w:rsidR="008F0295">
          <w:rPr>
            <w:noProof/>
            <w:webHidden/>
          </w:rPr>
          <w:t>2</w:t>
        </w:r>
        <w:r w:rsidR="008F0295">
          <w:rPr>
            <w:noProof/>
            <w:webHidden/>
          </w:rPr>
          <w:fldChar w:fldCharType="end"/>
        </w:r>
      </w:hyperlink>
    </w:p>
    <w:p w:rsidR="008F0295" w:rsidRPr="00232B17" w:rsidRDefault="004C4B43">
      <w:pPr>
        <w:pStyle w:val="Verzeichnis2"/>
        <w:rPr>
          <w:noProof/>
        </w:rPr>
      </w:pPr>
      <w:hyperlink w:anchor="_Toc445884727" w:history="1">
        <w:r w:rsidR="008F0295" w:rsidRPr="00A1480D">
          <w:rPr>
            <w:rStyle w:val="Hyperlink"/>
            <w:rFonts w:ascii="Times New Roman" w:hAnsi="Times New Roman"/>
            <w:noProof/>
            <w:snapToGrid w:val="0"/>
            <w:w w:val="0"/>
          </w:rPr>
          <w:t>2.1</w:t>
        </w:r>
        <w:r w:rsidR="008F0295" w:rsidRPr="00232B17">
          <w:rPr>
            <w:noProof/>
          </w:rPr>
          <w:tab/>
        </w:r>
        <w:r w:rsidR="008F0295" w:rsidRPr="00A1480D">
          <w:rPr>
            <w:rStyle w:val="Hyperlink"/>
            <w:noProof/>
          </w:rPr>
          <w:t>Entwicklung von Funktionsbausteinen</w:t>
        </w:r>
        <w:r w:rsidR="008F0295">
          <w:rPr>
            <w:noProof/>
            <w:webHidden/>
          </w:rPr>
          <w:tab/>
        </w:r>
        <w:r w:rsidR="008F0295">
          <w:rPr>
            <w:noProof/>
            <w:webHidden/>
          </w:rPr>
          <w:fldChar w:fldCharType="begin"/>
        </w:r>
        <w:r w:rsidR="008F0295">
          <w:rPr>
            <w:noProof/>
            <w:webHidden/>
          </w:rPr>
          <w:instrText xml:space="preserve"> PAGEREF _Toc445884727 \h </w:instrText>
        </w:r>
        <w:r w:rsidR="008F0295">
          <w:rPr>
            <w:noProof/>
            <w:webHidden/>
          </w:rPr>
        </w:r>
        <w:r w:rsidR="008F0295">
          <w:rPr>
            <w:noProof/>
            <w:webHidden/>
          </w:rPr>
          <w:fldChar w:fldCharType="separate"/>
        </w:r>
        <w:r w:rsidR="008F0295">
          <w:rPr>
            <w:noProof/>
            <w:webHidden/>
          </w:rPr>
          <w:t>2</w:t>
        </w:r>
        <w:r w:rsidR="008F0295">
          <w:rPr>
            <w:noProof/>
            <w:webHidden/>
          </w:rPr>
          <w:fldChar w:fldCharType="end"/>
        </w:r>
      </w:hyperlink>
    </w:p>
    <w:p w:rsidR="008F0295" w:rsidRPr="00232B17" w:rsidRDefault="004C4B43">
      <w:pPr>
        <w:pStyle w:val="Verzeichnis2"/>
        <w:rPr>
          <w:noProof/>
        </w:rPr>
      </w:pPr>
      <w:hyperlink w:anchor="_Toc445884728" w:history="1">
        <w:r w:rsidR="008F0295" w:rsidRPr="00A1480D">
          <w:rPr>
            <w:rStyle w:val="Hyperlink"/>
            <w:rFonts w:ascii="Times New Roman" w:hAnsi="Times New Roman"/>
            <w:noProof/>
            <w:snapToGrid w:val="0"/>
            <w:w w:val="0"/>
          </w:rPr>
          <w:t>2.2</w:t>
        </w:r>
        <w:r w:rsidR="008F0295" w:rsidRPr="00232B17">
          <w:rPr>
            <w:noProof/>
          </w:rPr>
          <w:tab/>
        </w:r>
        <w:r w:rsidR="008F0295" w:rsidRPr="00A1480D">
          <w:rPr>
            <w:rStyle w:val="Hyperlink"/>
            <w:noProof/>
          </w:rPr>
          <w:t>Umgang mit Funktionsbausteinen im Laufzeitsystem</w:t>
        </w:r>
        <w:r w:rsidR="008F0295">
          <w:rPr>
            <w:noProof/>
            <w:webHidden/>
          </w:rPr>
          <w:tab/>
        </w:r>
        <w:r w:rsidR="008F0295">
          <w:rPr>
            <w:noProof/>
            <w:webHidden/>
          </w:rPr>
          <w:fldChar w:fldCharType="begin"/>
        </w:r>
        <w:r w:rsidR="008F0295">
          <w:rPr>
            <w:noProof/>
            <w:webHidden/>
          </w:rPr>
          <w:instrText xml:space="preserve"> PAGEREF _Toc445884728 \h </w:instrText>
        </w:r>
        <w:r w:rsidR="008F0295">
          <w:rPr>
            <w:noProof/>
            <w:webHidden/>
          </w:rPr>
        </w:r>
        <w:r w:rsidR="008F0295">
          <w:rPr>
            <w:noProof/>
            <w:webHidden/>
          </w:rPr>
          <w:fldChar w:fldCharType="separate"/>
        </w:r>
        <w:r w:rsidR="008F0295">
          <w:rPr>
            <w:noProof/>
            <w:webHidden/>
          </w:rPr>
          <w:t>3</w:t>
        </w:r>
        <w:r w:rsidR="008F0295">
          <w:rPr>
            <w:noProof/>
            <w:webHidden/>
          </w:rPr>
          <w:fldChar w:fldCharType="end"/>
        </w:r>
      </w:hyperlink>
    </w:p>
    <w:p w:rsidR="008F0295" w:rsidRPr="00232B17" w:rsidRDefault="004C4B43">
      <w:pPr>
        <w:pStyle w:val="Verzeichnis2"/>
        <w:rPr>
          <w:noProof/>
        </w:rPr>
      </w:pPr>
      <w:hyperlink w:anchor="_Toc445884729" w:history="1">
        <w:r w:rsidR="008F0295" w:rsidRPr="00A1480D">
          <w:rPr>
            <w:rStyle w:val="Hyperlink"/>
            <w:rFonts w:ascii="Times New Roman" w:hAnsi="Times New Roman"/>
            <w:noProof/>
            <w:snapToGrid w:val="0"/>
            <w:w w:val="0"/>
          </w:rPr>
          <w:t>2.3</w:t>
        </w:r>
        <w:r w:rsidR="008F0295" w:rsidRPr="00232B17">
          <w:rPr>
            <w:noProof/>
          </w:rPr>
          <w:tab/>
        </w:r>
        <w:r w:rsidR="008F0295" w:rsidRPr="00A1480D">
          <w:rPr>
            <w:rStyle w:val="Hyperlink"/>
            <w:noProof/>
          </w:rPr>
          <w:t>Standardbibliotheken</w:t>
        </w:r>
        <w:r w:rsidR="008F0295">
          <w:rPr>
            <w:noProof/>
            <w:webHidden/>
          </w:rPr>
          <w:tab/>
        </w:r>
        <w:r w:rsidR="008F0295">
          <w:rPr>
            <w:noProof/>
            <w:webHidden/>
          </w:rPr>
          <w:fldChar w:fldCharType="begin"/>
        </w:r>
        <w:r w:rsidR="008F0295">
          <w:rPr>
            <w:noProof/>
            <w:webHidden/>
          </w:rPr>
          <w:instrText xml:space="preserve"> PAGEREF _Toc445884729 \h </w:instrText>
        </w:r>
        <w:r w:rsidR="008F0295">
          <w:rPr>
            <w:noProof/>
            <w:webHidden/>
          </w:rPr>
        </w:r>
        <w:r w:rsidR="008F0295">
          <w:rPr>
            <w:noProof/>
            <w:webHidden/>
          </w:rPr>
          <w:fldChar w:fldCharType="separate"/>
        </w:r>
        <w:r w:rsidR="008F0295">
          <w:rPr>
            <w:noProof/>
            <w:webHidden/>
          </w:rPr>
          <w:t>6</w:t>
        </w:r>
        <w:r w:rsidR="008F0295">
          <w:rPr>
            <w:noProof/>
            <w:webHidden/>
          </w:rPr>
          <w:fldChar w:fldCharType="end"/>
        </w:r>
      </w:hyperlink>
    </w:p>
    <w:p w:rsidR="008F0295" w:rsidRPr="00232B17" w:rsidRDefault="004C4B43">
      <w:pPr>
        <w:pStyle w:val="Verzeichnis2"/>
        <w:rPr>
          <w:noProof/>
        </w:rPr>
      </w:pPr>
      <w:hyperlink w:anchor="_Toc445884730" w:history="1">
        <w:r w:rsidR="008F0295" w:rsidRPr="00A1480D">
          <w:rPr>
            <w:rStyle w:val="Hyperlink"/>
            <w:rFonts w:ascii="Times New Roman" w:hAnsi="Times New Roman"/>
            <w:noProof/>
            <w:snapToGrid w:val="0"/>
            <w:w w:val="0"/>
          </w:rPr>
          <w:t>2.4</w:t>
        </w:r>
        <w:r w:rsidR="008F0295" w:rsidRPr="00232B17">
          <w:rPr>
            <w:noProof/>
          </w:rPr>
          <w:tab/>
        </w:r>
        <w:r w:rsidR="008F0295" w:rsidRPr="00A1480D">
          <w:rPr>
            <w:rStyle w:val="Hyperlink"/>
            <w:noProof/>
          </w:rPr>
          <w:t>Funktionsblätter</w:t>
        </w:r>
        <w:r w:rsidR="008F0295">
          <w:rPr>
            <w:noProof/>
            <w:webHidden/>
          </w:rPr>
          <w:tab/>
        </w:r>
        <w:r w:rsidR="008F0295">
          <w:rPr>
            <w:noProof/>
            <w:webHidden/>
          </w:rPr>
          <w:fldChar w:fldCharType="begin"/>
        </w:r>
        <w:r w:rsidR="008F0295">
          <w:rPr>
            <w:noProof/>
            <w:webHidden/>
          </w:rPr>
          <w:instrText xml:space="preserve"> PAGEREF _Toc445884730 \h </w:instrText>
        </w:r>
        <w:r w:rsidR="008F0295">
          <w:rPr>
            <w:noProof/>
            <w:webHidden/>
          </w:rPr>
        </w:r>
        <w:r w:rsidR="008F0295">
          <w:rPr>
            <w:noProof/>
            <w:webHidden/>
          </w:rPr>
          <w:fldChar w:fldCharType="separate"/>
        </w:r>
        <w:r w:rsidR="008F0295">
          <w:rPr>
            <w:noProof/>
            <w:webHidden/>
          </w:rPr>
          <w:t>6</w:t>
        </w:r>
        <w:r w:rsidR="008F0295">
          <w:rPr>
            <w:noProof/>
            <w:webHidden/>
          </w:rPr>
          <w:fldChar w:fldCharType="end"/>
        </w:r>
      </w:hyperlink>
    </w:p>
    <w:p w:rsidR="008F0295" w:rsidRPr="00232B17" w:rsidRDefault="004C4B43">
      <w:pPr>
        <w:pStyle w:val="Verzeichnis1"/>
        <w:rPr>
          <w:noProof/>
        </w:rPr>
      </w:pPr>
      <w:hyperlink w:anchor="_Toc445884731" w:history="1">
        <w:r w:rsidR="008F0295" w:rsidRPr="00A1480D">
          <w:rPr>
            <w:rStyle w:val="Hyperlink"/>
            <w:noProof/>
          </w:rPr>
          <w:t>3</w:t>
        </w:r>
        <w:r w:rsidR="008F0295" w:rsidRPr="00232B17">
          <w:rPr>
            <w:noProof/>
          </w:rPr>
          <w:tab/>
        </w:r>
        <w:r w:rsidR="008F0295" w:rsidRPr="00A1480D">
          <w:rPr>
            <w:rStyle w:val="Hyperlink"/>
            <w:noProof/>
          </w:rPr>
          <w:t>SSCs</w:t>
        </w:r>
        <w:r w:rsidR="008F0295">
          <w:rPr>
            <w:noProof/>
            <w:webHidden/>
          </w:rPr>
          <w:tab/>
        </w:r>
        <w:r w:rsidR="008F0295">
          <w:rPr>
            <w:noProof/>
            <w:webHidden/>
          </w:rPr>
          <w:fldChar w:fldCharType="begin"/>
        </w:r>
        <w:r w:rsidR="008F0295">
          <w:rPr>
            <w:noProof/>
            <w:webHidden/>
          </w:rPr>
          <w:instrText xml:space="preserve"> PAGEREF _Toc445884731 \h </w:instrText>
        </w:r>
        <w:r w:rsidR="008F0295">
          <w:rPr>
            <w:noProof/>
            <w:webHidden/>
          </w:rPr>
        </w:r>
        <w:r w:rsidR="008F0295">
          <w:rPr>
            <w:noProof/>
            <w:webHidden/>
          </w:rPr>
          <w:fldChar w:fldCharType="separate"/>
        </w:r>
        <w:r w:rsidR="008F0295">
          <w:rPr>
            <w:noProof/>
            <w:webHidden/>
          </w:rPr>
          <w:t>6</w:t>
        </w:r>
        <w:r w:rsidR="008F0295">
          <w:rPr>
            <w:noProof/>
            <w:webHidden/>
          </w:rPr>
          <w:fldChar w:fldCharType="end"/>
        </w:r>
      </w:hyperlink>
    </w:p>
    <w:p w:rsidR="008F0295" w:rsidRPr="00232B17" w:rsidRDefault="004C4B43">
      <w:pPr>
        <w:pStyle w:val="Verzeichnis1"/>
        <w:rPr>
          <w:noProof/>
        </w:rPr>
      </w:pPr>
      <w:hyperlink w:anchor="_Toc445884732" w:history="1">
        <w:r w:rsidR="008F0295" w:rsidRPr="00A1480D">
          <w:rPr>
            <w:rStyle w:val="Hyperlink"/>
            <w:noProof/>
          </w:rPr>
          <w:t>4</w:t>
        </w:r>
        <w:r w:rsidR="008F0295" w:rsidRPr="00232B17">
          <w:rPr>
            <w:noProof/>
          </w:rPr>
          <w:tab/>
        </w:r>
        <w:r w:rsidR="008F0295" w:rsidRPr="00A1480D">
          <w:rPr>
            <w:rStyle w:val="Hyperlink"/>
            <w:noProof/>
          </w:rPr>
          <w:t>Aggregation von SSCs und Funktionsbausteinen</w:t>
        </w:r>
        <w:r w:rsidR="008F0295">
          <w:rPr>
            <w:noProof/>
            <w:webHidden/>
          </w:rPr>
          <w:tab/>
        </w:r>
        <w:r w:rsidR="008F0295">
          <w:rPr>
            <w:noProof/>
            <w:webHidden/>
          </w:rPr>
          <w:fldChar w:fldCharType="begin"/>
        </w:r>
        <w:r w:rsidR="008F0295">
          <w:rPr>
            <w:noProof/>
            <w:webHidden/>
          </w:rPr>
          <w:instrText xml:space="preserve"> PAGEREF _Toc445884732 \h </w:instrText>
        </w:r>
        <w:r w:rsidR="008F0295">
          <w:rPr>
            <w:noProof/>
            <w:webHidden/>
          </w:rPr>
        </w:r>
        <w:r w:rsidR="008F0295">
          <w:rPr>
            <w:noProof/>
            <w:webHidden/>
          </w:rPr>
          <w:fldChar w:fldCharType="separate"/>
        </w:r>
        <w:r w:rsidR="008F0295">
          <w:rPr>
            <w:noProof/>
            <w:webHidden/>
          </w:rPr>
          <w:t>8</w:t>
        </w:r>
        <w:r w:rsidR="008F0295">
          <w:rPr>
            <w:noProof/>
            <w:webHidden/>
          </w:rPr>
          <w:fldChar w:fldCharType="end"/>
        </w:r>
      </w:hyperlink>
    </w:p>
    <w:p w:rsidR="008F0295" w:rsidRPr="00232B17" w:rsidRDefault="004C4B43">
      <w:pPr>
        <w:pStyle w:val="Verzeichnis2"/>
        <w:rPr>
          <w:noProof/>
        </w:rPr>
      </w:pPr>
      <w:hyperlink w:anchor="_Toc445884733" w:history="1">
        <w:r w:rsidR="008F0295" w:rsidRPr="00A1480D">
          <w:rPr>
            <w:rStyle w:val="Hyperlink"/>
            <w:rFonts w:ascii="Times New Roman" w:hAnsi="Times New Roman"/>
            <w:noProof/>
            <w:snapToGrid w:val="0"/>
            <w:w w:val="0"/>
          </w:rPr>
          <w:t>4.1</w:t>
        </w:r>
        <w:r w:rsidR="008F0295" w:rsidRPr="00232B17">
          <w:rPr>
            <w:noProof/>
          </w:rPr>
          <w:tab/>
        </w:r>
        <w:r w:rsidR="008F0295" w:rsidRPr="00A1480D">
          <w:rPr>
            <w:rStyle w:val="Hyperlink"/>
            <w:noProof/>
          </w:rPr>
          <w:t>PI-Regler als gekapselte Führungsfunktionalität</w:t>
        </w:r>
        <w:r w:rsidR="008F0295">
          <w:rPr>
            <w:noProof/>
            <w:webHidden/>
          </w:rPr>
          <w:tab/>
        </w:r>
        <w:r w:rsidR="008F0295">
          <w:rPr>
            <w:noProof/>
            <w:webHidden/>
          </w:rPr>
          <w:fldChar w:fldCharType="begin"/>
        </w:r>
        <w:r w:rsidR="008F0295">
          <w:rPr>
            <w:noProof/>
            <w:webHidden/>
          </w:rPr>
          <w:instrText xml:space="preserve"> PAGEREF _Toc445884733 \h </w:instrText>
        </w:r>
        <w:r w:rsidR="008F0295">
          <w:rPr>
            <w:noProof/>
            <w:webHidden/>
          </w:rPr>
        </w:r>
        <w:r w:rsidR="008F0295">
          <w:rPr>
            <w:noProof/>
            <w:webHidden/>
          </w:rPr>
          <w:fldChar w:fldCharType="separate"/>
        </w:r>
        <w:r w:rsidR="008F0295">
          <w:rPr>
            <w:noProof/>
            <w:webHidden/>
          </w:rPr>
          <w:t>8</w:t>
        </w:r>
        <w:r w:rsidR="008F0295">
          <w:rPr>
            <w:noProof/>
            <w:webHidden/>
          </w:rPr>
          <w:fldChar w:fldCharType="end"/>
        </w:r>
      </w:hyperlink>
    </w:p>
    <w:p w:rsidR="008F0295" w:rsidRPr="00232B17" w:rsidRDefault="004C4B43">
      <w:pPr>
        <w:pStyle w:val="Verzeichnis2"/>
        <w:rPr>
          <w:noProof/>
        </w:rPr>
      </w:pPr>
      <w:hyperlink w:anchor="_Toc445884734" w:history="1">
        <w:r w:rsidR="008F0295" w:rsidRPr="00A1480D">
          <w:rPr>
            <w:rStyle w:val="Hyperlink"/>
            <w:rFonts w:ascii="Times New Roman" w:hAnsi="Times New Roman"/>
            <w:noProof/>
            <w:snapToGrid w:val="0"/>
            <w:w w:val="0"/>
          </w:rPr>
          <w:t>4.2</w:t>
        </w:r>
        <w:r w:rsidR="008F0295" w:rsidRPr="00232B17">
          <w:rPr>
            <w:noProof/>
          </w:rPr>
          <w:tab/>
        </w:r>
        <w:r w:rsidR="008F0295" w:rsidRPr="00A1480D">
          <w:rPr>
            <w:rStyle w:val="Hyperlink"/>
            <w:noProof/>
          </w:rPr>
          <w:t>Abläufe als gekapselte Führungsfunktionalität</w:t>
        </w:r>
        <w:r w:rsidR="008F0295">
          <w:rPr>
            <w:noProof/>
            <w:webHidden/>
          </w:rPr>
          <w:tab/>
        </w:r>
        <w:r w:rsidR="008F0295">
          <w:rPr>
            <w:noProof/>
            <w:webHidden/>
          </w:rPr>
          <w:fldChar w:fldCharType="begin"/>
        </w:r>
        <w:r w:rsidR="008F0295">
          <w:rPr>
            <w:noProof/>
            <w:webHidden/>
          </w:rPr>
          <w:instrText xml:space="preserve"> PAGEREF _Toc445884734 \h </w:instrText>
        </w:r>
        <w:r w:rsidR="008F0295">
          <w:rPr>
            <w:noProof/>
            <w:webHidden/>
          </w:rPr>
        </w:r>
        <w:r w:rsidR="008F0295">
          <w:rPr>
            <w:noProof/>
            <w:webHidden/>
          </w:rPr>
          <w:fldChar w:fldCharType="separate"/>
        </w:r>
        <w:r w:rsidR="008F0295">
          <w:rPr>
            <w:noProof/>
            <w:webHidden/>
          </w:rPr>
          <w:t>10</w:t>
        </w:r>
        <w:r w:rsidR="008F0295">
          <w:rPr>
            <w:noProof/>
            <w:webHidden/>
          </w:rPr>
          <w:fldChar w:fldCharType="end"/>
        </w:r>
      </w:hyperlink>
    </w:p>
    <w:p w:rsidR="008F0295" w:rsidRPr="00232B17" w:rsidRDefault="004C4B43">
      <w:pPr>
        <w:pStyle w:val="Verzeichnis1"/>
        <w:rPr>
          <w:noProof/>
        </w:rPr>
      </w:pPr>
      <w:hyperlink w:anchor="_Toc445884735" w:history="1">
        <w:r w:rsidR="008F0295" w:rsidRPr="00A1480D">
          <w:rPr>
            <w:rStyle w:val="Hyperlink"/>
            <w:noProof/>
          </w:rPr>
          <w:t>Abbildungsverzeichnis</w:t>
        </w:r>
        <w:r w:rsidR="008F0295">
          <w:rPr>
            <w:noProof/>
            <w:webHidden/>
          </w:rPr>
          <w:tab/>
        </w:r>
        <w:r w:rsidR="008F0295">
          <w:rPr>
            <w:noProof/>
            <w:webHidden/>
          </w:rPr>
          <w:fldChar w:fldCharType="begin"/>
        </w:r>
        <w:r w:rsidR="008F0295">
          <w:rPr>
            <w:noProof/>
            <w:webHidden/>
          </w:rPr>
          <w:instrText xml:space="preserve"> PAGEREF _Toc445884735 \h </w:instrText>
        </w:r>
        <w:r w:rsidR="008F0295">
          <w:rPr>
            <w:noProof/>
            <w:webHidden/>
          </w:rPr>
        </w:r>
        <w:r w:rsidR="008F0295">
          <w:rPr>
            <w:noProof/>
            <w:webHidden/>
          </w:rPr>
          <w:fldChar w:fldCharType="separate"/>
        </w:r>
        <w:r w:rsidR="008F0295">
          <w:rPr>
            <w:noProof/>
            <w:webHidden/>
          </w:rPr>
          <w:t>13</w:t>
        </w:r>
        <w:r w:rsidR="008F0295">
          <w:rPr>
            <w:noProof/>
            <w:webHidden/>
          </w:rPr>
          <w:fldChar w:fldCharType="end"/>
        </w:r>
      </w:hyperlink>
    </w:p>
    <w:p w:rsidR="001546A3" w:rsidRDefault="001546A3">
      <w:r>
        <w:fldChar w:fldCharType="end"/>
      </w:r>
    </w:p>
    <w:p w:rsidR="004D7170" w:rsidRDefault="004D7170">
      <w:pPr>
        <w:sectPr w:rsidR="004D7170" w:rsidSect="004D7170">
          <w:headerReference w:type="default" r:id="rId12"/>
          <w:footerReference w:type="default" r:id="rId13"/>
          <w:footerReference w:type="first" r:id="rId14"/>
          <w:pgSz w:w="11906" w:h="16838"/>
          <w:pgMar w:top="1417" w:right="1417" w:bottom="1134" w:left="1417" w:header="708" w:footer="708" w:gutter="0"/>
          <w:cols w:space="708"/>
          <w:docGrid w:linePitch="360"/>
        </w:sectPr>
      </w:pPr>
    </w:p>
    <w:p w:rsidR="00EC7419" w:rsidRDefault="00715A02" w:rsidP="00EE0500">
      <w:pPr>
        <w:pStyle w:val="berschrift1"/>
      </w:pPr>
      <w:bookmarkStart w:id="0" w:name="_Toc445884725"/>
      <w:r>
        <w:lastRenderedPageBreak/>
        <w:t>Übersicht</w:t>
      </w:r>
      <w:bookmarkEnd w:id="0"/>
    </w:p>
    <w:p w:rsidR="00C14BEA" w:rsidRDefault="009D0D69" w:rsidP="00C14BEA">
      <w:r>
        <w:t xml:space="preserve">Dieses Dokument beschreibt zunächst </w:t>
      </w:r>
      <w:r w:rsidR="003A0E28">
        <w:t xml:space="preserve">den Umgang mit Funktionsbausteinen (Entwicklung und Engineering) und darauf aufbauend mit </w:t>
      </w:r>
      <w:proofErr w:type="spellStart"/>
      <w:r w:rsidR="003A0E28">
        <w:t>Sequential</w:t>
      </w:r>
      <w:proofErr w:type="spellEnd"/>
      <w:r w:rsidR="003A0E28">
        <w:t xml:space="preserve"> State Charts zur Ablaufmodellierung. Anschließend wird darauf eingegangen, wie die besagten Programmmodelle zum Aufbau von Gruppensteuerungen (Sonderfunktionen) und Rezeptabläufen eingesetzt werden können. Die Anwendungsmöglichkeiten werden anhand zweier Beispiele vorgestellt. Diese Beispiele (ein kontinuierlicher Regler und ein Rezeptablauf) sind als in sich geschlossene funktionale Einheiten umgesetzt, die nicht mit dem Prozess „verdrahtet“ werden, sondern über definierte Schnittstellen auf die Einzelsteuerungen einwirken und Systemzustände abfragen.</w:t>
      </w:r>
    </w:p>
    <w:p w:rsidR="009D0D69" w:rsidRDefault="009D0D69" w:rsidP="009D0D69">
      <w:pPr>
        <w:pStyle w:val="berschrift1"/>
      </w:pPr>
      <w:r>
        <w:br w:type="page"/>
      </w:r>
      <w:bookmarkStart w:id="1" w:name="_Toc445884726"/>
      <w:r w:rsidR="00983823">
        <w:lastRenderedPageBreak/>
        <w:t>Funktionsbausteine</w:t>
      </w:r>
      <w:bookmarkEnd w:id="1"/>
    </w:p>
    <w:p w:rsidR="00983823" w:rsidRDefault="00445D38" w:rsidP="00983823">
      <w:r>
        <w:t xml:space="preserve">Funktionsbausteine stellen den größten Teil der verwendeten aktiven Instanzen dar. Sie zeichnen sich durch zyklischen Aufruf einer internen Methode aus, die in der Lage ist, beliebige Funktionalitäten umzusetzen. Wie alle anderen Modelle in der </w:t>
      </w:r>
      <w:proofErr w:type="spellStart"/>
      <w:r>
        <w:t>acplt</w:t>
      </w:r>
      <w:proofErr w:type="spellEnd"/>
      <w:r>
        <w:t xml:space="preserve">-Laufzeitumgebung, </w:t>
      </w:r>
      <w:r w:rsidR="007162D1">
        <w:t xml:space="preserve">werden Funktionsbausteine zunächst als Klassen definiert und ihre Funktionalität in C ausimplementiert (Entwicklungsphase). Anschließend können sie in das </w:t>
      </w:r>
      <w:proofErr w:type="spellStart"/>
      <w:r w:rsidR="007162D1">
        <w:t>acplt</w:t>
      </w:r>
      <w:proofErr w:type="spellEnd"/>
      <w:r w:rsidR="007162D1">
        <w:t>-Laufzeitsystem geladen und instanziiert werden (</w:t>
      </w:r>
      <w:proofErr w:type="spellStart"/>
      <w:r w:rsidR="007162D1">
        <w:t>Engineeringphase</w:t>
      </w:r>
      <w:proofErr w:type="spellEnd"/>
      <w:r w:rsidR="007162D1">
        <w:t>). Die beiden Phasen werden nun beschrieben.</w:t>
      </w:r>
    </w:p>
    <w:p w:rsidR="007162D1" w:rsidRDefault="007162D1" w:rsidP="007162D1">
      <w:pPr>
        <w:pStyle w:val="berschrift2"/>
      </w:pPr>
      <w:bookmarkStart w:id="2" w:name="_Toc445884727"/>
      <w:r>
        <w:t>Entwicklung von Funktionsbausteinen</w:t>
      </w:r>
      <w:bookmarkEnd w:id="2"/>
    </w:p>
    <w:p w:rsidR="007162D1" w:rsidRDefault="00E025CF" w:rsidP="007162D1">
      <w:r>
        <w:t>Die Entwicklung eines Funktionsbausteins beginnt mit der Definition der Klasse. Ein</w:t>
      </w:r>
      <w:r w:rsidR="00D27A98">
        <w:t>e</w:t>
      </w:r>
      <w:r>
        <w:t xml:space="preserve"> Funktionsbausteinklasse muss unmittelbar oder mittelbar von der Klasse </w:t>
      </w:r>
      <w:proofErr w:type="spellStart"/>
      <w:r w:rsidRPr="00E025CF">
        <w:rPr>
          <w:rStyle w:val="KlasseZchn"/>
        </w:rPr>
        <w:t>functionblock</w:t>
      </w:r>
      <w:proofErr w:type="spellEnd"/>
      <w:r>
        <w:t xml:space="preserve"> der Bibliothek </w:t>
      </w:r>
      <w:proofErr w:type="spellStart"/>
      <w:r w:rsidRPr="00E025CF">
        <w:rPr>
          <w:rStyle w:val="BibliothekZchn"/>
        </w:rPr>
        <w:t>fb</w:t>
      </w:r>
      <w:proofErr w:type="spellEnd"/>
      <w:r>
        <w:t xml:space="preserve"> abgeleitet sein. Durch diese Ableitung werden die entsprechenden </w:t>
      </w:r>
      <w:proofErr w:type="spellStart"/>
      <w:r>
        <w:t>Tasking</w:t>
      </w:r>
      <w:proofErr w:type="spellEnd"/>
      <w:r>
        <w:t>-Eigenschaften erzeugt und die neue Klasse als Funktionsbaustein aufrufbar.</w:t>
      </w:r>
    </w:p>
    <w:p w:rsidR="00E025CF" w:rsidRDefault="00E025CF" w:rsidP="007162D1">
      <w:r>
        <w:t xml:space="preserve">Funktionsbausteine </w:t>
      </w:r>
      <w:r w:rsidR="00D27A98">
        <w:t>enthalten Variable</w:t>
      </w:r>
      <w:r w:rsidR="00CC298E">
        <w:t>n</w:t>
      </w:r>
      <w:r w:rsidR="00D27A98">
        <w:t>, die unterschiedliche Zugriffstypen haben können</w:t>
      </w:r>
      <w:r>
        <w:t xml:space="preserve">. Diese Typen werden durch Setzen der semantischen Flags der Variablen festgelegt. Es gibt Eingänge, Ausgänge, Parameter, </w:t>
      </w:r>
      <w:r w:rsidR="00D27A98">
        <w:t>interne und v</w:t>
      </w:r>
      <w:r>
        <w:t>ersteckte Variablen. Diese Variablentypen unterscheiden sich hinsichtlich ihrer Zugriffsrechte.</w:t>
      </w:r>
      <w:r w:rsidR="004B6D6B">
        <w:t xml:space="preserve"> Eingänge können mit anderen Funktionsbausteinen verbunden werden. Dabei ist lesender und schreibender Zugriff erlaubt. Ausgänge werden nur vom Funktionsbaustein selbst beschrieben. Sie können Quelle von Verbindungen sein. Parameter sind Eingänge, die nicht mit anderen Funktionsbausteinen verbunden werden können. Sie sind zur Konfiguration eines Funktionsbausteins gedacht. </w:t>
      </w:r>
      <w:r w:rsidR="00D27A98">
        <w:t>Interne Variablen können nur lesend zugegriffen werden. Sie können nicht als Quelle von Verbindungen dienen. Versteckte Variablen können ebenfalls nur lesend zugegriffen und nicht verbunden werden. Der Begriff versteckt bezeichnet dabei keine echte Auswirkung auf die variable, sondern dient lediglich dazu, einem Anzeigeprogramm einen Darstellungshinweis zu geben.</w:t>
      </w:r>
    </w:p>
    <w:p w:rsidR="00D27A98" w:rsidRDefault="00D27A98" w:rsidP="007162D1">
      <w:r>
        <w:t>Die Definition einer Funktionsbausteinklasse beinhaltet die Definition der zum Baustein gehörenden Variablen und deren Typs und Zugriffstyps</w:t>
      </w:r>
      <w:r w:rsidR="001939AF">
        <w:t>. Außerdem wird definiert, ob die Klasse spezielle Lebenszyklusfunktionen (</w:t>
      </w:r>
      <w:proofErr w:type="spellStart"/>
      <w:r w:rsidR="001939AF">
        <w:t>constructor</w:t>
      </w:r>
      <w:proofErr w:type="spellEnd"/>
      <w:r w:rsidR="001939AF">
        <w:t xml:space="preserve">, </w:t>
      </w:r>
      <w:proofErr w:type="spellStart"/>
      <w:r w:rsidR="001939AF">
        <w:t>destructor</w:t>
      </w:r>
      <w:proofErr w:type="spellEnd"/>
      <w:r w:rsidR="001939AF">
        <w:t xml:space="preserve">, </w:t>
      </w:r>
      <w:proofErr w:type="spellStart"/>
      <w:r w:rsidR="001939AF">
        <w:t>startup</w:t>
      </w:r>
      <w:proofErr w:type="spellEnd"/>
      <w:r w:rsidR="001939AF">
        <w:t xml:space="preserve">, </w:t>
      </w:r>
      <w:proofErr w:type="spellStart"/>
      <w:r w:rsidR="001939AF">
        <w:t>shutdown</w:t>
      </w:r>
      <w:proofErr w:type="spellEnd"/>
      <w:r w:rsidR="001939AF">
        <w:t xml:space="preserve">, </w:t>
      </w:r>
      <w:proofErr w:type="spellStart"/>
      <w:r w:rsidR="001939AF">
        <w:t>checkinit</w:t>
      </w:r>
      <w:proofErr w:type="spellEnd"/>
      <w:r w:rsidR="001939AF">
        <w:t xml:space="preserve">) implementiert. Werden diese Funktionen nicht definiert, so wird automatisch die entsprechende Funktion der basisklasse verwendet. Neben diesen Funktionen hat jeder </w:t>
      </w:r>
      <w:r w:rsidR="00DC2203">
        <w:t>Funktionsbaustein eine so genan</w:t>
      </w:r>
      <w:r w:rsidR="001939AF">
        <w:t>n</w:t>
      </w:r>
      <w:r w:rsidR="00DC2203">
        <w:t>t</w:t>
      </w:r>
      <w:r w:rsidR="001939AF">
        <w:t xml:space="preserve">e </w:t>
      </w:r>
      <w:proofErr w:type="spellStart"/>
      <w:r w:rsidR="001939AF" w:rsidRPr="001939AF">
        <w:rPr>
          <w:rStyle w:val="InstanzZchn"/>
        </w:rPr>
        <w:t>typemethod</w:t>
      </w:r>
      <w:proofErr w:type="spellEnd"/>
      <w:r w:rsidR="001939AF">
        <w:t xml:space="preserve">. Diese setzt die Funktionalität des Funktionsbausteins um. Daher muss sie für jeden Funktionsbaustein definiert werden. Des Weiteren können beliebig weitere Funktionen definiert werden, die der Funktionsbaustein bereitstellt. Letztere werden jedoch nicht zyklisch ausgeführt. Allein die </w:t>
      </w:r>
      <w:proofErr w:type="spellStart"/>
      <w:r w:rsidR="001939AF" w:rsidRPr="001939AF">
        <w:rPr>
          <w:rStyle w:val="InstanzZchn"/>
        </w:rPr>
        <w:t>typemethod</w:t>
      </w:r>
      <w:proofErr w:type="spellEnd"/>
      <w:r w:rsidR="001939AF">
        <w:t xml:space="preserve"> wird über das </w:t>
      </w:r>
      <w:proofErr w:type="spellStart"/>
      <w:r w:rsidR="001939AF">
        <w:t>Tasking</w:t>
      </w:r>
      <w:proofErr w:type="spellEnd"/>
      <w:r w:rsidR="001939AF">
        <w:t xml:space="preserve">-System getriggert. </w:t>
      </w:r>
      <w:r w:rsidR="00D81EFE">
        <w:fldChar w:fldCharType="begin"/>
      </w:r>
      <w:r w:rsidR="00D81EFE">
        <w:instrText xml:space="preserve"> REF _Ref390937068 \h </w:instrText>
      </w:r>
      <w:r w:rsidR="00D81EFE">
        <w:fldChar w:fldCharType="separate"/>
      </w:r>
      <w:r w:rsidR="008F0295">
        <w:t xml:space="preserve">Listing </w:t>
      </w:r>
      <w:r w:rsidR="008F0295">
        <w:rPr>
          <w:noProof/>
        </w:rPr>
        <w:t>1</w:t>
      </w:r>
      <w:r w:rsidR="00D81EFE">
        <w:fldChar w:fldCharType="end"/>
      </w:r>
      <w:r w:rsidR="00D81EFE">
        <w:t xml:space="preserve"> </w:t>
      </w:r>
      <w:r w:rsidR="001D1229">
        <w:t xml:space="preserve">zeigt beispielhaft die Definition der Funktionsbausteinklasse </w:t>
      </w:r>
      <w:r w:rsidR="001D1229" w:rsidRPr="001D1229">
        <w:rPr>
          <w:rStyle w:val="KlasseZchn"/>
        </w:rPr>
        <w:t>ADD</w:t>
      </w:r>
      <w:r w:rsidR="001D1229">
        <w:t xml:space="preserve"> der Bibliothek </w:t>
      </w:r>
      <w:r w:rsidR="001D1229" w:rsidRPr="001D1229">
        <w:rPr>
          <w:rStyle w:val="BibliothekZchn"/>
        </w:rPr>
        <w:t>iec61131stdfb</w:t>
      </w:r>
      <w:r w:rsidR="001D1229">
        <w:t xml:space="preserve">. Wie dargestellt können sowohl die Klasse selbst als auch jede Variable einen Kommentar und semantische Flags tragen. Der Ausdruck </w:t>
      </w:r>
      <w:r w:rsidR="001D1229" w:rsidRPr="001939AF">
        <w:t>IS_INSTANTIABLE;</w:t>
      </w:r>
      <w:r w:rsidR="001D1229">
        <w:t xml:space="preserve"> legt fest, dass diese klasse instanziiert werden kann. Die Klasse verfügt über zwei Eingänge und einen Ausgang vom Variablentyp ANY. Sie stellt neben der </w:t>
      </w:r>
      <w:proofErr w:type="spellStart"/>
      <w:r w:rsidR="001D1229" w:rsidRPr="001D1229">
        <w:rPr>
          <w:rStyle w:val="InstanzZchn"/>
        </w:rPr>
        <w:t>typemethod</w:t>
      </w:r>
      <w:proofErr w:type="spellEnd"/>
      <w:r w:rsidR="001D1229">
        <w:t xml:space="preserve"> auch einen eigenen </w:t>
      </w:r>
      <w:proofErr w:type="spellStart"/>
      <w:r w:rsidR="001D1229" w:rsidRPr="001D1229">
        <w:rPr>
          <w:rStyle w:val="InstanzZchn"/>
        </w:rPr>
        <w:t>constructor</w:t>
      </w:r>
      <w:proofErr w:type="spellEnd"/>
      <w:r w:rsidR="001D1229">
        <w:t xml:space="preserve"> und </w:t>
      </w:r>
      <w:proofErr w:type="spellStart"/>
      <w:r w:rsidR="001D1229" w:rsidRPr="001D1229">
        <w:rPr>
          <w:rStyle w:val="InstanzZchn"/>
        </w:rPr>
        <w:t>destructor</w:t>
      </w:r>
      <w:proofErr w:type="spellEnd"/>
      <w:r w:rsidR="001D1229">
        <w:t xml:space="preserve"> bereit.</w:t>
      </w:r>
      <w:r w:rsidR="001D224D">
        <w:t xml:space="preserve"> Die besagten Funktionen werden vom Entwickler in C ausimplementiert. Dabei ist darauf zu achten, dass es nicht zu langen Laufzeiten der Funktionen kommen darf, da das </w:t>
      </w:r>
      <w:proofErr w:type="spellStart"/>
      <w:r w:rsidR="001D224D">
        <w:t>Tasking</w:t>
      </w:r>
      <w:proofErr w:type="spellEnd"/>
      <w:r w:rsidR="001D224D">
        <w:t>-System rein kooperativ arbeitet.</w:t>
      </w:r>
    </w:p>
    <w:p w:rsidR="00D81EFE" w:rsidRDefault="00D81EFE" w:rsidP="007162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7F1B3B" w:rsidTr="00E562A9">
        <w:tc>
          <w:tcPr>
            <w:tcW w:w="9212" w:type="dxa"/>
            <w:shd w:val="clear" w:color="auto" w:fill="auto"/>
          </w:tcPr>
          <w:p w:rsidR="007F1B3B" w:rsidRPr="001939AF" w:rsidRDefault="007F1B3B" w:rsidP="007F1B3B">
            <w:pPr>
              <w:pStyle w:val="Quelltext"/>
            </w:pPr>
            <w:r w:rsidRPr="001939AF">
              <w:lastRenderedPageBreak/>
              <w:t>CLASS ADD : CLASS fb/functionblock</w:t>
            </w:r>
          </w:p>
          <w:p w:rsidR="007F1B3B" w:rsidRPr="001939AF" w:rsidRDefault="007F1B3B" w:rsidP="007F1B3B">
            <w:pPr>
              <w:pStyle w:val="Quelltext"/>
            </w:pPr>
            <w:r w:rsidRPr="001939AF">
              <w:t xml:space="preserve">    IS_INSTANTIABLE;</w:t>
            </w:r>
          </w:p>
          <w:p w:rsidR="007F1B3B" w:rsidRPr="001939AF" w:rsidRDefault="007F1B3B" w:rsidP="007F1B3B">
            <w:pPr>
              <w:pStyle w:val="Quelltext"/>
            </w:pPr>
            <w:r w:rsidRPr="001939AF">
              <w:t xml:space="preserve">    COMMENT = "Addition";</w:t>
            </w:r>
          </w:p>
          <w:p w:rsidR="007F1B3B" w:rsidRPr="001939AF" w:rsidRDefault="007F1B3B" w:rsidP="007F1B3B">
            <w:pPr>
              <w:pStyle w:val="Quelltext"/>
            </w:pPr>
            <w:r w:rsidRPr="001939AF">
              <w:t xml:space="preserve">    VARIABLES</w:t>
            </w:r>
          </w:p>
          <w:p w:rsidR="007F1B3B" w:rsidRPr="001939AF" w:rsidRDefault="007F1B3B" w:rsidP="007F1B3B">
            <w:pPr>
              <w:pStyle w:val="Quelltext"/>
            </w:pPr>
            <w:r w:rsidRPr="001939AF">
              <w:t xml:space="preserve">    </w:t>
            </w:r>
            <w:r w:rsidRPr="001939AF">
              <w:tab/>
              <w:t>IN1 :</w:t>
            </w:r>
            <w:r w:rsidRPr="001939AF">
              <w:tab/>
              <w:t>ANY</w:t>
            </w:r>
            <w:r w:rsidRPr="001939AF">
              <w:tab/>
            </w:r>
            <w:r w:rsidRPr="001939AF">
              <w:tab/>
              <w:t xml:space="preserve">     </w:t>
            </w:r>
            <w:r w:rsidRPr="001939AF">
              <w:tab/>
            </w:r>
            <w:r w:rsidRPr="001939AF">
              <w:tab/>
            </w:r>
            <w:r w:rsidRPr="001939AF">
              <w:tab/>
              <w:t>HAS_SET_ACCESSOR</w:t>
            </w:r>
          </w:p>
          <w:p w:rsidR="007F1B3B" w:rsidRPr="001939AF" w:rsidRDefault="007F1B3B" w:rsidP="007F1B3B">
            <w:pPr>
              <w:pStyle w:val="Quelltext"/>
            </w:pPr>
            <w:r w:rsidRPr="001939AF">
              <w:t xml:space="preserve">            FLAGS = "i";</w:t>
            </w:r>
          </w:p>
          <w:p w:rsidR="007F1B3B" w:rsidRPr="001939AF" w:rsidRDefault="007F1B3B" w:rsidP="007F1B3B">
            <w:pPr>
              <w:pStyle w:val="Quelltext"/>
            </w:pPr>
            <w:r w:rsidRPr="001939AF">
              <w:t xml:space="preserve">    </w:t>
            </w:r>
            <w:r w:rsidRPr="001939AF">
              <w:tab/>
              <w:t>IN2 :</w:t>
            </w:r>
            <w:r w:rsidRPr="001939AF">
              <w:tab/>
              <w:t>ANY</w:t>
            </w:r>
            <w:r w:rsidRPr="001939AF">
              <w:tab/>
            </w:r>
            <w:r w:rsidRPr="001939AF">
              <w:tab/>
              <w:t xml:space="preserve">     </w:t>
            </w:r>
            <w:r w:rsidRPr="001939AF">
              <w:tab/>
            </w:r>
            <w:r w:rsidRPr="001939AF">
              <w:tab/>
            </w:r>
            <w:r w:rsidRPr="001939AF">
              <w:tab/>
              <w:t>HAS_SET_ACCESSOR</w:t>
            </w:r>
          </w:p>
          <w:p w:rsidR="007F1B3B" w:rsidRPr="001939AF" w:rsidRDefault="007F1B3B" w:rsidP="007F1B3B">
            <w:pPr>
              <w:pStyle w:val="Quelltext"/>
            </w:pPr>
            <w:r w:rsidRPr="001939AF">
              <w:t xml:space="preserve">            FLAGS = "i";</w:t>
            </w:r>
          </w:p>
          <w:p w:rsidR="007F1B3B" w:rsidRPr="001939AF" w:rsidRDefault="007F1B3B" w:rsidP="007F1B3B">
            <w:pPr>
              <w:pStyle w:val="Quelltext"/>
            </w:pPr>
            <w:r w:rsidRPr="001939AF">
              <w:t xml:space="preserve">    </w:t>
            </w:r>
            <w:r w:rsidRPr="001939AF">
              <w:tab/>
              <w:t>OUT :</w:t>
            </w:r>
            <w:r w:rsidRPr="001939AF">
              <w:tab/>
              <w:t xml:space="preserve">ANY           </w:t>
            </w:r>
            <w:r w:rsidRPr="001939AF">
              <w:tab/>
            </w:r>
            <w:r w:rsidRPr="001939AF">
              <w:tab/>
            </w:r>
            <w:r w:rsidRPr="001939AF">
              <w:tab/>
              <w:t>HAS_GET_ACCESSOR</w:t>
            </w:r>
          </w:p>
          <w:p w:rsidR="007F1B3B" w:rsidRPr="001939AF" w:rsidRDefault="007F1B3B" w:rsidP="007F1B3B">
            <w:pPr>
              <w:pStyle w:val="Quelltext"/>
            </w:pPr>
            <w:r w:rsidRPr="001939AF">
              <w:t xml:space="preserve">            FLAGS = "o"</w:t>
            </w:r>
          </w:p>
          <w:p w:rsidR="007F1B3B" w:rsidRPr="001939AF" w:rsidRDefault="007F1B3B" w:rsidP="007F1B3B">
            <w:pPr>
              <w:pStyle w:val="Quelltext"/>
            </w:pPr>
            <w:r w:rsidRPr="001939AF">
              <w:t xml:space="preserve">            COMMENT = "OUT = IN1 + IN2 + ...";</w:t>
            </w:r>
          </w:p>
          <w:p w:rsidR="007F1B3B" w:rsidRPr="001939AF" w:rsidRDefault="007F1B3B" w:rsidP="007F1B3B">
            <w:pPr>
              <w:pStyle w:val="Quelltext"/>
            </w:pPr>
            <w:r w:rsidRPr="001939AF">
              <w:t xml:space="preserve">    END_VARIABLES;</w:t>
            </w:r>
          </w:p>
          <w:p w:rsidR="007F1B3B" w:rsidRPr="001939AF" w:rsidRDefault="007F1B3B" w:rsidP="007F1B3B">
            <w:pPr>
              <w:pStyle w:val="Quelltext"/>
            </w:pPr>
            <w:r w:rsidRPr="001939AF">
              <w:tab/>
              <w:t>OPERATIONS</w:t>
            </w:r>
          </w:p>
          <w:p w:rsidR="007F1B3B" w:rsidRPr="001939AF" w:rsidRDefault="007F1B3B" w:rsidP="007F1B3B">
            <w:pPr>
              <w:pStyle w:val="Quelltext"/>
            </w:pPr>
            <w:r w:rsidRPr="001939AF">
              <w:tab/>
            </w:r>
            <w:r w:rsidRPr="001939AF">
              <w:tab/>
              <w:t>destructor</w:t>
            </w:r>
            <w:r w:rsidRPr="001939AF">
              <w:tab/>
              <w:t>: C_FUNCTION &lt;OV_FNC_DESTRUCTOR&gt;;</w:t>
            </w:r>
          </w:p>
          <w:p w:rsidR="007F1B3B" w:rsidRPr="001939AF" w:rsidRDefault="007F1B3B" w:rsidP="007F1B3B">
            <w:pPr>
              <w:pStyle w:val="Quelltext"/>
            </w:pPr>
            <w:r w:rsidRPr="001939AF">
              <w:tab/>
            </w:r>
            <w:r w:rsidRPr="001939AF">
              <w:tab/>
              <w:t>constructor</w:t>
            </w:r>
            <w:r w:rsidRPr="001939AF">
              <w:tab/>
              <w:t>: C_FUNCTION &lt;OV_FNC_CONSTRUCTOR&gt;;</w:t>
            </w:r>
          </w:p>
          <w:p w:rsidR="007F1B3B" w:rsidRPr="001939AF" w:rsidRDefault="007F1B3B" w:rsidP="007F1B3B">
            <w:pPr>
              <w:pStyle w:val="Quelltext"/>
            </w:pPr>
            <w:r w:rsidRPr="001939AF">
              <w:tab/>
            </w:r>
            <w:r w:rsidRPr="001939AF">
              <w:tab/>
              <w:t>typemethod  : C_FUNCTION &lt;FB_FNC_TYPEMETHOD&gt;;</w:t>
            </w:r>
          </w:p>
          <w:p w:rsidR="007F1B3B" w:rsidRPr="001939AF" w:rsidRDefault="007F1B3B" w:rsidP="007F1B3B">
            <w:pPr>
              <w:pStyle w:val="Quelltext"/>
            </w:pPr>
            <w:r w:rsidRPr="001939AF">
              <w:tab/>
              <w:t>END_OPERATIONS;</w:t>
            </w:r>
          </w:p>
          <w:p w:rsidR="007F1B3B" w:rsidRDefault="007F1B3B" w:rsidP="00E562A9">
            <w:pPr>
              <w:pStyle w:val="Quelltext"/>
              <w:keepNext/>
            </w:pPr>
            <w:r w:rsidRPr="001939AF">
              <w:t xml:space="preserve"> END_CLASS;</w:t>
            </w:r>
          </w:p>
        </w:tc>
      </w:tr>
    </w:tbl>
    <w:p w:rsidR="007F1B3B" w:rsidRDefault="007F1B3B">
      <w:pPr>
        <w:pStyle w:val="Beschriftung"/>
      </w:pPr>
      <w:bookmarkStart w:id="3" w:name="_Ref390937068"/>
      <w:bookmarkStart w:id="4" w:name="_Ref390852941"/>
      <w:r>
        <w:t xml:space="preserve">Listing </w:t>
      </w:r>
      <w:fldSimple w:instr=" SEQ Listing \* ARABIC ">
        <w:r w:rsidR="008F0295">
          <w:rPr>
            <w:noProof/>
          </w:rPr>
          <w:t>1</w:t>
        </w:r>
      </w:fldSimple>
      <w:bookmarkEnd w:id="3"/>
      <w:r>
        <w:t>: Definition der Funktionsbausteinklasse ADD</w:t>
      </w:r>
    </w:p>
    <w:bookmarkEnd w:id="4"/>
    <w:p w:rsidR="009D34F7" w:rsidRDefault="00A0103D" w:rsidP="001939AF">
      <w:r>
        <w:t xml:space="preserve">Ist eine </w:t>
      </w:r>
      <w:r w:rsidR="009D34F7">
        <w:t xml:space="preserve">oder mehrere </w:t>
      </w:r>
      <w:r>
        <w:t>Funktionsbausteinklasse</w:t>
      </w:r>
      <w:r w:rsidR="009D34F7">
        <w:t>n</w:t>
      </w:r>
      <w:r>
        <w:t xml:space="preserve"> fertig implementiert, so kann </w:t>
      </w:r>
      <w:r w:rsidR="009D34F7">
        <w:t xml:space="preserve">daraus eine </w:t>
      </w:r>
      <w:r>
        <w:t>Bibliothek erzeugt werden. Die erzeugte Bibliothek k</w:t>
      </w:r>
      <w:r w:rsidR="0055084E">
        <w:t>ann nun zur Laufzeit in einen RTE</w:t>
      </w:r>
      <w:r>
        <w:t>-Server geladen werden. Damit sind dem Server die in der Bibliothek enthaltenen Klassen bekannt und können nun instanziiert werden.</w:t>
      </w:r>
    </w:p>
    <w:p w:rsidR="009D34F7" w:rsidRDefault="009D34F7" w:rsidP="009D34F7">
      <w:pPr>
        <w:pStyle w:val="berschrift2"/>
      </w:pPr>
      <w:bookmarkStart w:id="5" w:name="_Toc445884728"/>
      <w:r>
        <w:t>Umgang mit Funktionsbausteinen im Laufzeitsystem</w:t>
      </w:r>
      <w:bookmarkEnd w:id="5"/>
    </w:p>
    <w:p w:rsidR="001939AF" w:rsidRDefault="00B60DD1" w:rsidP="001939AF">
      <w:r>
        <w:t>Der U</w:t>
      </w:r>
      <w:r w:rsidR="00AE56E8">
        <w:t xml:space="preserve">mgang mit Funktionsbausteinen sieht </w:t>
      </w:r>
      <w:r w:rsidR="009D34F7">
        <w:t>immer</w:t>
      </w:r>
      <w:r w:rsidR="00AE56E8">
        <w:t xml:space="preserve"> folgendermaßen aus:</w:t>
      </w:r>
    </w:p>
    <w:p w:rsidR="009D34F7" w:rsidRDefault="009D34F7" w:rsidP="00B60DD1">
      <w:pPr>
        <w:numPr>
          <w:ilvl w:val="0"/>
          <w:numId w:val="18"/>
        </w:numPr>
      </w:pPr>
      <w:r>
        <w:t>Laden der gewünschten Klassenbibliotheken</w:t>
      </w:r>
    </w:p>
    <w:p w:rsidR="00AE56E8" w:rsidRDefault="009D34F7" w:rsidP="00B60DD1">
      <w:pPr>
        <w:numPr>
          <w:ilvl w:val="0"/>
          <w:numId w:val="18"/>
        </w:numPr>
      </w:pPr>
      <w:r>
        <w:t>Erzeugen einer</w:t>
      </w:r>
      <w:r w:rsidR="00B60DD1">
        <w:t xml:space="preserve"> Funktionsbausteininstanz</w:t>
      </w:r>
    </w:p>
    <w:p w:rsidR="00B60DD1" w:rsidRDefault="00B60DD1" w:rsidP="00B60DD1">
      <w:pPr>
        <w:numPr>
          <w:ilvl w:val="0"/>
          <w:numId w:val="18"/>
        </w:numPr>
      </w:pPr>
      <w:r>
        <w:t>Einordnen der Instanz in die gewünschte Taskliste (erledigen Engineering-Werkzeuge teilweise automatisch)</w:t>
      </w:r>
    </w:p>
    <w:p w:rsidR="00B60DD1" w:rsidRDefault="00B60DD1" w:rsidP="00B60DD1">
      <w:pPr>
        <w:numPr>
          <w:ilvl w:val="0"/>
          <w:numId w:val="18"/>
        </w:numPr>
      </w:pPr>
      <w:r>
        <w:t>Setzen der Parametereingänge und eventuell der Variablentypen der ANY-Variablen</w:t>
      </w:r>
    </w:p>
    <w:p w:rsidR="00B60DD1" w:rsidRDefault="00B60DD1" w:rsidP="00B60DD1">
      <w:pPr>
        <w:numPr>
          <w:ilvl w:val="0"/>
          <w:numId w:val="18"/>
        </w:numPr>
      </w:pPr>
      <w:r>
        <w:t>Anlagen der Verbindungen zu anderen Funktionsbausteinen</w:t>
      </w:r>
    </w:p>
    <w:p w:rsidR="00B60DD1" w:rsidRDefault="00B60DD1" w:rsidP="00B60DD1">
      <w:pPr>
        <w:numPr>
          <w:ilvl w:val="0"/>
          <w:numId w:val="18"/>
        </w:numPr>
      </w:pPr>
      <w:r>
        <w:t>Aktivieren des Bausteins</w:t>
      </w:r>
    </w:p>
    <w:p w:rsidR="00B60DD1" w:rsidRDefault="00B60DD1" w:rsidP="00B60DD1">
      <w:r>
        <w:t xml:space="preserve">Auf diese Punkte wird nun näher eingegangen. Dabei wird als Engineering-Werkzeug das </w:t>
      </w:r>
      <w:proofErr w:type="spellStart"/>
      <w:r>
        <w:t>cshmi</w:t>
      </w:r>
      <w:proofErr w:type="spellEnd"/>
      <w:r>
        <w:t xml:space="preserve"> </w:t>
      </w:r>
      <w:proofErr w:type="spellStart"/>
      <w:r>
        <w:t>fb</w:t>
      </w:r>
      <w:proofErr w:type="spellEnd"/>
      <w:r>
        <w:t>-Engineering verwendet. Andere Werkzeuge sind im Umgang anders, führen aber die gleichen Aktionen durch.</w:t>
      </w:r>
    </w:p>
    <w:p w:rsidR="00B60DD1" w:rsidRDefault="008D7E9F" w:rsidP="00B60DD1">
      <w:r>
        <w:t xml:space="preserve">Aus der Liste der auf dem Server verfügbaren Bibliotheken im oberen Teil der Engineering Sicht (vergleiche </w:t>
      </w:r>
      <w:r>
        <w:fldChar w:fldCharType="begin"/>
      </w:r>
      <w:r>
        <w:instrText xml:space="preserve"> REF _Ref390854842 \h </w:instrText>
      </w:r>
      <w:r>
        <w:fldChar w:fldCharType="separate"/>
      </w:r>
      <w:r w:rsidR="008F0295">
        <w:t xml:space="preserve">Abbildung </w:t>
      </w:r>
      <w:r w:rsidR="008F0295">
        <w:rPr>
          <w:noProof/>
        </w:rPr>
        <w:t>1</w:t>
      </w:r>
      <w:r>
        <w:fldChar w:fldCharType="end"/>
      </w:r>
      <w:r>
        <w:t>) wird die Bibliothek gewählt, aus der eine Instanz ang</w:t>
      </w:r>
      <w:r w:rsidR="00DC2203">
        <w:t>elegt werden soll. Durch einen K</w:t>
      </w:r>
      <w:r>
        <w:t xml:space="preserve">lick auf die gewünschte Bibliothek (in diesem Beispiel </w:t>
      </w:r>
      <w:r w:rsidRPr="008D7E9F">
        <w:rPr>
          <w:rStyle w:val="BibliothekZchn"/>
        </w:rPr>
        <w:t>iec61131stdfb</w:t>
      </w:r>
      <w:r>
        <w:t xml:space="preserve">) öffnet sich eine Liste der Klassen dieser Bibliothek, wie in </w:t>
      </w:r>
      <w:r>
        <w:fldChar w:fldCharType="begin"/>
      </w:r>
      <w:r>
        <w:instrText xml:space="preserve"> REF _Ref390855024 \h </w:instrText>
      </w:r>
      <w:r>
        <w:fldChar w:fldCharType="separate"/>
      </w:r>
      <w:r w:rsidR="008F0295">
        <w:t xml:space="preserve">Abbildung </w:t>
      </w:r>
      <w:r w:rsidR="008F0295">
        <w:rPr>
          <w:noProof/>
        </w:rPr>
        <w:t>2</w:t>
      </w:r>
      <w:r>
        <w:fldChar w:fldCharType="end"/>
      </w:r>
      <w:r>
        <w:t xml:space="preserve"> dargestellt.</w:t>
      </w:r>
    </w:p>
    <w:p w:rsidR="008D7E9F" w:rsidRDefault="002A379C" w:rsidP="008D7E9F">
      <w:pPr>
        <w:pStyle w:val="Bildzeile"/>
      </w:pPr>
      <w:r>
        <w:pict>
          <v:shape id="_x0000_i1025" type="#_x0000_t75" style="width:453pt;height:11.4pt">
            <v:imagedata r:id="rId15" o:title="Leiste"/>
          </v:shape>
        </w:pict>
      </w:r>
    </w:p>
    <w:p w:rsidR="008D7E9F" w:rsidRDefault="008D7E9F" w:rsidP="008D7E9F">
      <w:pPr>
        <w:pStyle w:val="Beschriftung"/>
        <w:jc w:val="both"/>
      </w:pPr>
      <w:bookmarkStart w:id="6" w:name="_Ref390854842"/>
      <w:bookmarkStart w:id="7" w:name="_Toc445884736"/>
      <w:r>
        <w:t xml:space="preserve">Abbildung </w:t>
      </w:r>
      <w:fldSimple w:instr=" SEQ Abbildung \* ARABIC ">
        <w:r w:rsidR="008F0295">
          <w:rPr>
            <w:noProof/>
          </w:rPr>
          <w:t>1</w:t>
        </w:r>
      </w:fldSimple>
      <w:bookmarkEnd w:id="6"/>
      <w:r>
        <w:t xml:space="preserve">: Liste der verfügbaren Bibliotheken (Ausnahmen: </w:t>
      </w:r>
      <w:proofErr w:type="spellStart"/>
      <w:r>
        <w:t>Con</w:t>
      </w:r>
      <w:proofErr w:type="spellEnd"/>
      <w:r>
        <w:t xml:space="preserve"> - Erzeugt </w:t>
      </w:r>
      <w:proofErr w:type="spellStart"/>
      <w:r>
        <w:t>eien</w:t>
      </w:r>
      <w:proofErr w:type="spellEnd"/>
      <w:r>
        <w:t xml:space="preserve"> neue Verbindung; </w:t>
      </w:r>
      <w:proofErr w:type="spellStart"/>
      <w:r>
        <w:t>Lib</w:t>
      </w:r>
      <w:proofErr w:type="spellEnd"/>
      <w:r>
        <w:t xml:space="preserve"> - lädt eine neue Klassenbibliothek)</w:t>
      </w:r>
      <w:bookmarkEnd w:id="7"/>
    </w:p>
    <w:p w:rsidR="009D34F7" w:rsidRDefault="009D34F7" w:rsidP="009D34F7">
      <w:r>
        <w:lastRenderedPageBreak/>
        <w:t xml:space="preserve">Ist die gewünschte Bibliothek nicht geladen, so kann dies durch einen Klick auf </w:t>
      </w:r>
      <w:proofErr w:type="spellStart"/>
      <w:r>
        <w:t>Lib</w:t>
      </w:r>
      <w:proofErr w:type="spellEnd"/>
      <w:r>
        <w:t xml:space="preserve"> erfolgen. Dabei öffnet sich ein Fenster zur Eingabe des Namens der gewünschten Bibliothek.</w:t>
      </w:r>
    </w:p>
    <w:p w:rsidR="008D7E9F" w:rsidRDefault="002A379C" w:rsidP="008D7E9F">
      <w:pPr>
        <w:pStyle w:val="Bildzeile"/>
        <w:keepNext/>
      </w:pPr>
      <w:r>
        <w:pict>
          <v:shape id="_x0000_i1026" type="#_x0000_t75" style="width:97.2pt;height:288.6pt">
            <v:imagedata r:id="rId16" o:title="Klassen"/>
          </v:shape>
        </w:pict>
      </w:r>
    </w:p>
    <w:p w:rsidR="008D7E9F" w:rsidRDefault="008D7E9F" w:rsidP="008D7E9F">
      <w:pPr>
        <w:pStyle w:val="Beschriftung"/>
        <w:rPr>
          <w:rStyle w:val="BibliothekZchn"/>
        </w:rPr>
      </w:pPr>
      <w:bookmarkStart w:id="8" w:name="_Ref390855024"/>
      <w:bookmarkStart w:id="9" w:name="_Toc445884737"/>
      <w:r>
        <w:t xml:space="preserve">Abbildung </w:t>
      </w:r>
      <w:fldSimple w:instr=" SEQ Abbildung \* ARABIC ">
        <w:r w:rsidR="008F0295">
          <w:rPr>
            <w:noProof/>
          </w:rPr>
          <w:t>2</w:t>
        </w:r>
      </w:fldSimple>
      <w:bookmarkEnd w:id="8"/>
      <w:r>
        <w:t xml:space="preserve">: Liste der Klassen in der Bibliothek </w:t>
      </w:r>
      <w:r w:rsidRPr="008D7E9F">
        <w:rPr>
          <w:rStyle w:val="BibliothekZchn"/>
        </w:rPr>
        <w:t>iec61131stdfb</w:t>
      </w:r>
      <w:bookmarkEnd w:id="9"/>
    </w:p>
    <w:p w:rsidR="008D7E9F" w:rsidRDefault="008D7E9F" w:rsidP="008D7E9F">
      <w:r>
        <w:t xml:space="preserve">Nach einem Klick auf die gewünschte Klasse (hier </w:t>
      </w:r>
      <w:r w:rsidRPr="008D7E9F">
        <w:rPr>
          <w:rStyle w:val="KlasseZchn"/>
        </w:rPr>
        <w:t>ADD</w:t>
      </w:r>
      <w:r>
        <w:t>) öffnet sich ein Fenster mit der Aufforderung zur Eingabe des Namens der Instanz (</w:t>
      </w:r>
      <w:r>
        <w:fldChar w:fldCharType="begin"/>
      </w:r>
      <w:r>
        <w:instrText xml:space="preserve"> REF _Ref390855286 \h </w:instrText>
      </w:r>
      <w:r>
        <w:fldChar w:fldCharType="separate"/>
      </w:r>
      <w:r w:rsidR="008F0295">
        <w:t xml:space="preserve">Abbildung </w:t>
      </w:r>
      <w:r w:rsidR="008F0295">
        <w:rPr>
          <w:noProof/>
        </w:rPr>
        <w:t>3</w:t>
      </w:r>
      <w:r>
        <w:fldChar w:fldCharType="end"/>
      </w:r>
      <w:r>
        <w:t>). Nach Eingabe des Namens und Bestätigung wird die neue Instanz angelegt (</w:t>
      </w:r>
      <w:r>
        <w:fldChar w:fldCharType="begin"/>
      </w:r>
      <w:r>
        <w:instrText xml:space="preserve"> REF _Ref390855310 \h </w:instrText>
      </w:r>
      <w:r>
        <w:fldChar w:fldCharType="separate"/>
      </w:r>
      <w:r w:rsidR="008F0295">
        <w:t xml:space="preserve">Abbildung </w:t>
      </w:r>
      <w:r w:rsidR="008F0295">
        <w:rPr>
          <w:noProof/>
        </w:rPr>
        <w:t>4</w:t>
      </w:r>
      <w:r>
        <w:fldChar w:fldCharType="end"/>
      </w:r>
      <w:r>
        <w:t xml:space="preserve">). Funktionsbausteine werden von diesem Werkzeug automatisch in eine Taskliste eingehängt. Diese Liste ist in der zweiten Zeile des Funktionsbausteinkopfes </w:t>
      </w:r>
      <w:r w:rsidR="00F24E15">
        <w:t xml:space="preserve">angegeben. Funktionsbausteine werden entweder dem </w:t>
      </w:r>
      <w:proofErr w:type="spellStart"/>
      <w:r w:rsidR="00F24E15" w:rsidRPr="003B26D9">
        <w:rPr>
          <w:rStyle w:val="InstanzZchn"/>
        </w:rPr>
        <w:t>UrTask</w:t>
      </w:r>
      <w:proofErr w:type="spellEnd"/>
      <w:r w:rsidR="003B26D9" w:rsidRPr="003B26D9">
        <w:t xml:space="preserve"> (hier im Beispiel)</w:t>
      </w:r>
      <w:r w:rsidR="00F24E15">
        <w:t xml:space="preserve"> oder, wenn sie in einem Funktionsblatt instanziiert wurden, der Taskliste des Funktionsblatts zugeordnet.</w:t>
      </w:r>
      <w:r w:rsidR="00CF68D7">
        <w:t xml:space="preserve"> Die Ausführung des Funktionsbausteins ist zunächst deaktiviert. Dies ist an der gelben Färbung des Kopfes sichtbar.</w:t>
      </w:r>
    </w:p>
    <w:tbl>
      <w:tblPr>
        <w:tblW w:w="0" w:type="auto"/>
        <w:tblLook w:val="04A0" w:firstRow="1" w:lastRow="0" w:firstColumn="1" w:lastColumn="0" w:noHBand="0" w:noVBand="1"/>
      </w:tblPr>
      <w:tblGrid>
        <w:gridCol w:w="4606"/>
        <w:gridCol w:w="4606"/>
      </w:tblGrid>
      <w:tr w:rsidR="008D7E9F" w:rsidTr="00E562A9">
        <w:tc>
          <w:tcPr>
            <w:tcW w:w="4606" w:type="dxa"/>
            <w:shd w:val="clear" w:color="auto" w:fill="auto"/>
            <w:vAlign w:val="bottom"/>
          </w:tcPr>
          <w:p w:rsidR="008D7E9F" w:rsidRDefault="002A379C" w:rsidP="00E562A9">
            <w:pPr>
              <w:pStyle w:val="Bildzeile"/>
              <w:keepNext/>
            </w:pPr>
            <w:r>
              <w:pict>
                <v:shape id="_x0000_i1027" type="#_x0000_t75" style="width:213pt;height:100.2pt">
                  <v:imagedata r:id="rId17" o:title="Benennen"/>
                </v:shape>
              </w:pict>
            </w:r>
          </w:p>
          <w:p w:rsidR="008D7E9F" w:rsidRDefault="008D7E9F" w:rsidP="008D7E9F">
            <w:pPr>
              <w:pStyle w:val="Beschriftung"/>
            </w:pPr>
            <w:bookmarkStart w:id="10" w:name="_Ref390855286"/>
            <w:bookmarkStart w:id="11" w:name="_Toc445884738"/>
            <w:r>
              <w:t xml:space="preserve">Abbildung </w:t>
            </w:r>
            <w:fldSimple w:instr=" SEQ Abbildung \* ARABIC ">
              <w:r w:rsidR="008F0295">
                <w:rPr>
                  <w:noProof/>
                </w:rPr>
                <w:t>3</w:t>
              </w:r>
            </w:fldSimple>
            <w:bookmarkEnd w:id="10"/>
            <w:r>
              <w:t>: Aufforderung zur Eingabe des Namens der neu angelegten Instanz</w:t>
            </w:r>
            <w:bookmarkEnd w:id="11"/>
          </w:p>
        </w:tc>
        <w:tc>
          <w:tcPr>
            <w:tcW w:w="4606" w:type="dxa"/>
            <w:shd w:val="clear" w:color="auto" w:fill="auto"/>
            <w:vAlign w:val="bottom"/>
          </w:tcPr>
          <w:p w:rsidR="008D7E9F" w:rsidRDefault="002A379C" w:rsidP="008D7E9F">
            <w:pPr>
              <w:pStyle w:val="Bildzeile"/>
            </w:pPr>
            <w:r>
              <w:pict>
                <v:shape id="_x0000_i1028" type="#_x0000_t75" style="width:213pt;height:130.8pt">
                  <v:imagedata r:id="rId18" o:title="FB-passiv"/>
                </v:shape>
              </w:pict>
            </w:r>
          </w:p>
          <w:p w:rsidR="008D7E9F" w:rsidRPr="008D7E9F" w:rsidRDefault="008D7E9F" w:rsidP="008D7E9F">
            <w:pPr>
              <w:pStyle w:val="Beschriftung"/>
            </w:pPr>
            <w:bookmarkStart w:id="12" w:name="_Ref390855310"/>
            <w:bookmarkStart w:id="13" w:name="_Toc445884739"/>
            <w:r>
              <w:t xml:space="preserve">Abbildung </w:t>
            </w:r>
            <w:fldSimple w:instr=" SEQ Abbildung \* ARABIC ">
              <w:r w:rsidR="008F0295">
                <w:rPr>
                  <w:noProof/>
                </w:rPr>
                <w:t>4</w:t>
              </w:r>
            </w:fldSimple>
            <w:bookmarkEnd w:id="12"/>
            <w:r>
              <w:t>: Neu angelegter Funktionsbaustein, nicht aktiviert</w:t>
            </w:r>
            <w:bookmarkEnd w:id="13"/>
          </w:p>
        </w:tc>
      </w:tr>
    </w:tbl>
    <w:p w:rsidR="008D7E9F" w:rsidRDefault="00CF68D7" w:rsidP="008D7E9F">
      <w:r>
        <w:t>Durch Doppelklick auf einen Eingang öffnet sich ein Eingabefenster, in dem der Wert gesetzt werden kann.</w:t>
      </w:r>
      <w:r w:rsidR="00356BD9">
        <w:t xml:space="preserve"> Auf diese Art können die Bausteine parametriert werden.</w:t>
      </w:r>
    </w:p>
    <w:p w:rsidR="00356BD9" w:rsidRDefault="00356BD9" w:rsidP="008D7E9F">
      <w:r>
        <w:lastRenderedPageBreak/>
        <w:t xml:space="preserve">Durch einen Klick auf </w:t>
      </w:r>
      <w:proofErr w:type="spellStart"/>
      <w:r>
        <w:t>Con</w:t>
      </w:r>
      <w:proofErr w:type="spellEnd"/>
      <w:r>
        <w:t xml:space="preserve"> in der obe</w:t>
      </w:r>
      <w:r w:rsidR="00DC2203">
        <w:t>re</w:t>
      </w:r>
      <w:r>
        <w:t>n Leiste (</w:t>
      </w:r>
      <w:r>
        <w:fldChar w:fldCharType="begin"/>
      </w:r>
      <w:r>
        <w:instrText xml:space="preserve"> REF _Ref390854842 \h </w:instrText>
      </w:r>
      <w:r>
        <w:fldChar w:fldCharType="separate"/>
      </w:r>
      <w:r w:rsidR="008F0295">
        <w:t xml:space="preserve">Abbildung </w:t>
      </w:r>
      <w:r w:rsidR="008F0295">
        <w:rPr>
          <w:noProof/>
        </w:rPr>
        <w:t>1</w:t>
      </w:r>
      <w:r>
        <w:fldChar w:fldCharType="end"/>
      </w:r>
      <w:r>
        <w:t xml:space="preserve">) wir eine Verbindung angelegt. Diese </w:t>
      </w:r>
      <w:r w:rsidR="001F54F3">
        <w:t>ist zunächst nicht konfiguriert (</w:t>
      </w:r>
      <w:r w:rsidR="001F54F3">
        <w:fldChar w:fldCharType="begin"/>
      </w:r>
      <w:r w:rsidR="001F54F3">
        <w:instrText xml:space="preserve"> REF _Ref390860641 \h </w:instrText>
      </w:r>
      <w:r w:rsidR="001F54F3">
        <w:fldChar w:fldCharType="separate"/>
      </w:r>
      <w:r w:rsidR="008F0295">
        <w:t xml:space="preserve">Abbildung </w:t>
      </w:r>
      <w:r w:rsidR="008F0295">
        <w:rPr>
          <w:noProof/>
        </w:rPr>
        <w:t>5</w:t>
      </w:r>
      <w:r w:rsidR="001F54F3">
        <w:fldChar w:fldCharType="end"/>
      </w:r>
      <w:r w:rsidR="001F54F3">
        <w:t>). Durch Rechtsklick auf die gewünschte Quellvariable wird diese eingerichtet (</w:t>
      </w:r>
      <w:r w:rsidR="001F54F3">
        <w:fldChar w:fldCharType="begin"/>
      </w:r>
      <w:r w:rsidR="001F54F3">
        <w:instrText xml:space="preserve"> REF _Ref390860671 \h </w:instrText>
      </w:r>
      <w:r w:rsidR="001F54F3">
        <w:fldChar w:fldCharType="separate"/>
      </w:r>
      <w:r w:rsidR="008F0295">
        <w:t xml:space="preserve">Abbildung </w:t>
      </w:r>
      <w:r w:rsidR="008F0295">
        <w:rPr>
          <w:noProof/>
        </w:rPr>
        <w:t>6</w:t>
      </w:r>
      <w:r w:rsidR="001F54F3">
        <w:fldChar w:fldCharType="end"/>
      </w:r>
      <w:r w:rsidR="001F54F3">
        <w:t>). Durch einen weiteren Rechts</w:t>
      </w:r>
      <w:r w:rsidR="0039397C">
        <w:t>klick</w:t>
      </w:r>
      <w:r w:rsidR="001F54F3">
        <w:t xml:space="preserve"> wird nun die </w:t>
      </w:r>
      <w:r w:rsidR="0039397C">
        <w:t>Z</w:t>
      </w:r>
      <w:r w:rsidR="001F54F3">
        <w:t>ielvariable eingerichtet. Dabei verschwindet das Konfigurationsfenster und die Verbindung wird als Linie angezeigt. Sie ist zunächst inaktiv (</w:t>
      </w:r>
      <w:r w:rsidR="001F54F3">
        <w:fldChar w:fldCharType="begin"/>
      </w:r>
      <w:r w:rsidR="001F54F3">
        <w:instrText xml:space="preserve"> REF _Ref390860758 \h </w:instrText>
      </w:r>
      <w:r w:rsidR="001F54F3">
        <w:fldChar w:fldCharType="separate"/>
      </w:r>
      <w:r w:rsidR="008F0295">
        <w:t xml:space="preserve">Abbildung </w:t>
      </w:r>
      <w:r w:rsidR="008F0295">
        <w:rPr>
          <w:noProof/>
        </w:rPr>
        <w:t>7</w:t>
      </w:r>
      <w:r w:rsidR="001F54F3">
        <w:fldChar w:fldCharType="end"/>
      </w:r>
      <w:r w:rsidR="001F54F3">
        <w:t>), das heißt, sie überträgt keine Daten. Durch Rechtsklick auf die Verbindung wird sie aktiviert (</w:t>
      </w:r>
      <w:r w:rsidR="001F54F3">
        <w:fldChar w:fldCharType="begin"/>
      </w:r>
      <w:r w:rsidR="001F54F3">
        <w:instrText xml:space="preserve"> REF _Ref390860789 \h </w:instrText>
      </w:r>
      <w:r w:rsidR="001F54F3">
        <w:fldChar w:fldCharType="separate"/>
      </w:r>
      <w:r w:rsidR="008F0295">
        <w:t xml:space="preserve">Abbildung </w:t>
      </w:r>
      <w:r w:rsidR="008F0295">
        <w:rPr>
          <w:noProof/>
        </w:rPr>
        <w:t>8</w:t>
      </w:r>
      <w:r w:rsidR="001F54F3">
        <w:fldChar w:fldCharType="end"/>
      </w:r>
      <w:r w:rsidR="001F54F3">
        <w:t>).</w:t>
      </w:r>
    </w:p>
    <w:tbl>
      <w:tblPr>
        <w:tblW w:w="0" w:type="auto"/>
        <w:tblLook w:val="04A0" w:firstRow="1" w:lastRow="0" w:firstColumn="1" w:lastColumn="0" w:noHBand="0" w:noVBand="1"/>
      </w:tblPr>
      <w:tblGrid>
        <w:gridCol w:w="4606"/>
        <w:gridCol w:w="4606"/>
      </w:tblGrid>
      <w:tr w:rsidR="00356BD9" w:rsidTr="00E562A9">
        <w:tc>
          <w:tcPr>
            <w:tcW w:w="4606" w:type="dxa"/>
            <w:shd w:val="clear" w:color="auto" w:fill="auto"/>
            <w:vAlign w:val="bottom"/>
          </w:tcPr>
          <w:p w:rsidR="001F54F3" w:rsidRDefault="002A379C" w:rsidP="00E562A9">
            <w:pPr>
              <w:pStyle w:val="Bildzeile"/>
              <w:keepNext/>
            </w:pPr>
            <w:r>
              <w:pict>
                <v:shape id="_x0000_i1029" type="#_x0000_t75" style="width:198pt;height:115.8pt">
                  <v:imagedata r:id="rId19" o:title="Connection_unkonfiguriert"/>
                </v:shape>
              </w:pict>
            </w:r>
          </w:p>
          <w:p w:rsidR="00356BD9" w:rsidRDefault="001F54F3" w:rsidP="001F54F3">
            <w:pPr>
              <w:pStyle w:val="Beschriftung"/>
            </w:pPr>
            <w:bookmarkStart w:id="14" w:name="_Ref390860641"/>
            <w:bookmarkStart w:id="15" w:name="_Toc445884740"/>
            <w:r>
              <w:t xml:space="preserve">Abbildung </w:t>
            </w:r>
            <w:fldSimple w:instr=" SEQ Abbildung \* ARABIC ">
              <w:r w:rsidR="008F0295">
                <w:rPr>
                  <w:noProof/>
                </w:rPr>
                <w:t>5</w:t>
              </w:r>
            </w:fldSimple>
            <w:bookmarkEnd w:id="14"/>
            <w:r>
              <w:t>: Nicht konfigurierte Verbindung</w:t>
            </w:r>
            <w:bookmarkEnd w:id="15"/>
          </w:p>
        </w:tc>
        <w:tc>
          <w:tcPr>
            <w:tcW w:w="4606" w:type="dxa"/>
            <w:shd w:val="clear" w:color="auto" w:fill="auto"/>
            <w:vAlign w:val="bottom"/>
          </w:tcPr>
          <w:p w:rsidR="001F54F3" w:rsidRDefault="002A379C" w:rsidP="00E562A9">
            <w:pPr>
              <w:pStyle w:val="Bildzeile"/>
              <w:keepNext/>
            </w:pPr>
            <w:r>
              <w:pict>
                <v:shape id="_x0000_i1030" type="#_x0000_t75" style="width:207pt;height:114pt">
                  <v:imagedata r:id="rId20" o:title="Connection_Quelle_konfiguriert"/>
                </v:shape>
              </w:pict>
            </w:r>
          </w:p>
          <w:p w:rsidR="00356BD9" w:rsidRDefault="001F54F3" w:rsidP="001F54F3">
            <w:pPr>
              <w:pStyle w:val="Beschriftung"/>
            </w:pPr>
            <w:bookmarkStart w:id="16" w:name="_Ref390860671"/>
            <w:bookmarkStart w:id="17" w:name="_Toc445884741"/>
            <w:r>
              <w:t xml:space="preserve">Abbildung </w:t>
            </w:r>
            <w:fldSimple w:instr=" SEQ Abbildung \* ARABIC ">
              <w:r w:rsidR="008F0295">
                <w:rPr>
                  <w:noProof/>
                </w:rPr>
                <w:t>6</w:t>
              </w:r>
            </w:fldSimple>
            <w:bookmarkEnd w:id="16"/>
            <w:r>
              <w:t>: Verbindung mit konfigurierter Quelle</w:t>
            </w:r>
            <w:bookmarkEnd w:id="17"/>
          </w:p>
        </w:tc>
      </w:tr>
      <w:tr w:rsidR="00356BD9" w:rsidTr="00E562A9">
        <w:tc>
          <w:tcPr>
            <w:tcW w:w="4606" w:type="dxa"/>
            <w:shd w:val="clear" w:color="auto" w:fill="auto"/>
            <w:vAlign w:val="bottom"/>
          </w:tcPr>
          <w:p w:rsidR="001F54F3" w:rsidRDefault="002A379C" w:rsidP="001F54F3">
            <w:pPr>
              <w:pStyle w:val="Bildzeile"/>
            </w:pPr>
            <w:r>
              <w:pict>
                <v:shape id="_x0000_i1031" type="#_x0000_t75" style="width:213pt;height:64.8pt">
                  <v:imagedata r:id="rId21" o:title="Connection_inaktiv"/>
                </v:shape>
              </w:pict>
            </w:r>
          </w:p>
          <w:p w:rsidR="00356BD9" w:rsidRDefault="001F54F3" w:rsidP="00E562A9">
            <w:pPr>
              <w:pStyle w:val="Beschriftung"/>
              <w:jc w:val="both"/>
            </w:pPr>
            <w:bookmarkStart w:id="18" w:name="_Ref390860758"/>
            <w:bookmarkStart w:id="19" w:name="_Toc445884742"/>
            <w:r>
              <w:t xml:space="preserve">Abbildung </w:t>
            </w:r>
            <w:fldSimple w:instr=" SEQ Abbildung \* ARABIC ">
              <w:r w:rsidR="008F0295">
                <w:rPr>
                  <w:noProof/>
                </w:rPr>
                <w:t>7</w:t>
              </w:r>
            </w:fldSimple>
            <w:bookmarkEnd w:id="18"/>
            <w:r>
              <w:t>: Vollständig konfigurierte Verbindung, inaktiv</w:t>
            </w:r>
            <w:bookmarkEnd w:id="19"/>
          </w:p>
        </w:tc>
        <w:tc>
          <w:tcPr>
            <w:tcW w:w="4606" w:type="dxa"/>
            <w:shd w:val="clear" w:color="auto" w:fill="auto"/>
            <w:vAlign w:val="bottom"/>
          </w:tcPr>
          <w:p w:rsidR="001F54F3" w:rsidRDefault="002A379C" w:rsidP="001F54F3">
            <w:pPr>
              <w:pStyle w:val="Bildzeile"/>
            </w:pPr>
            <w:r>
              <w:pict>
                <v:shape id="_x0000_i1032" type="#_x0000_t75" style="width:212.4pt;height:76.8pt">
                  <v:imagedata r:id="rId22" o:title="Connection_aktiv"/>
                </v:shape>
              </w:pict>
            </w:r>
          </w:p>
          <w:p w:rsidR="00356BD9" w:rsidRDefault="001F54F3" w:rsidP="00E562A9">
            <w:pPr>
              <w:pStyle w:val="Beschriftung"/>
              <w:jc w:val="both"/>
            </w:pPr>
            <w:bookmarkStart w:id="20" w:name="_Ref390860789"/>
            <w:bookmarkStart w:id="21" w:name="_Toc445884743"/>
            <w:r>
              <w:t xml:space="preserve">Abbildung </w:t>
            </w:r>
            <w:fldSimple w:instr=" SEQ Abbildung \* ARABIC ">
              <w:r w:rsidR="008F0295">
                <w:rPr>
                  <w:noProof/>
                </w:rPr>
                <w:t>8</w:t>
              </w:r>
            </w:fldSimple>
            <w:bookmarkEnd w:id="20"/>
            <w:r>
              <w:t>: Vollständig konfigurierte Verbindung, aktiv</w:t>
            </w:r>
            <w:bookmarkEnd w:id="21"/>
          </w:p>
        </w:tc>
      </w:tr>
    </w:tbl>
    <w:p w:rsidR="0039397C" w:rsidRDefault="0039397C" w:rsidP="008D7E9F">
      <w:r>
        <w:t>Durch einen Klick auf das i-Symbol oben im Funktionsbaustein (</w:t>
      </w:r>
      <w:r>
        <w:fldChar w:fldCharType="begin"/>
      </w:r>
      <w:r>
        <w:instrText xml:space="preserve"> REF _Ref390861302 \h </w:instrText>
      </w:r>
      <w:r>
        <w:fldChar w:fldCharType="separate"/>
      </w:r>
      <w:r w:rsidR="008F0295">
        <w:t xml:space="preserve">Abbildung </w:t>
      </w:r>
      <w:r w:rsidR="008F0295">
        <w:rPr>
          <w:noProof/>
        </w:rPr>
        <w:t>9</w:t>
      </w:r>
      <w:r>
        <w:fldChar w:fldCharType="end"/>
      </w:r>
      <w:r>
        <w:t xml:space="preserve">) öffnet sich das in </w:t>
      </w:r>
      <w:r>
        <w:fldChar w:fldCharType="begin"/>
      </w:r>
      <w:r>
        <w:instrText xml:space="preserve"> REF _Ref390861311 \h </w:instrText>
      </w:r>
      <w:r>
        <w:fldChar w:fldCharType="separate"/>
      </w:r>
      <w:r w:rsidR="008F0295">
        <w:t xml:space="preserve">Abbildung </w:t>
      </w:r>
      <w:r w:rsidR="008F0295">
        <w:rPr>
          <w:noProof/>
        </w:rPr>
        <w:t>10</w:t>
      </w:r>
      <w:r>
        <w:fldChar w:fldCharType="end"/>
      </w:r>
      <w:r>
        <w:t xml:space="preserve"> dargestellte Informationsfenster. Hier können weitere Einstellungen des Funktionsbausteins gemacht werden. Die Variable </w:t>
      </w:r>
      <w:proofErr w:type="spellStart"/>
      <w:r>
        <w:t>cyctime</w:t>
      </w:r>
      <w:proofErr w:type="spellEnd"/>
      <w:r>
        <w:t xml:space="preserve"> gibt an, in welchem Zyklus der Baustein ausgeführt werden soll. Der Zyklus kann immer nur ein Vielfaches des Zyklus des Elterntasks sein. </w:t>
      </w:r>
      <w:proofErr w:type="spellStart"/>
      <w:r>
        <w:t>Iexreq</w:t>
      </w:r>
      <w:proofErr w:type="spellEnd"/>
      <w:r>
        <w:t xml:space="preserve"> gibt an, ob dieser Baustein in jedem Zyklus (TRUE) oder nur bei Änderung eines Eingangswerts (FALSE) ausgeführt werden soll. Die Variable </w:t>
      </w:r>
      <w:proofErr w:type="spellStart"/>
      <w:r>
        <w:t>actimode</w:t>
      </w:r>
      <w:proofErr w:type="spellEnd"/>
      <w:r>
        <w:t xml:space="preserve"> sagt aus, ob der Baustein aktiviert ist. Dabei bedeutet 1 zyklisch ausführen, 2 einmalig ausführen und dann aus der Taskliste herausnehmen, 3 einmalig ausführen und dann deaktivieren und 0 nicht ausführen (deaktiviert). Die Aktivierung / Deaktivierung (Wechsel </w:t>
      </w:r>
      <w:proofErr w:type="spellStart"/>
      <w:r>
        <w:t>actimode</w:t>
      </w:r>
      <w:proofErr w:type="spellEnd"/>
      <w:r>
        <w:t xml:space="preserve"> 0 / 1) kann auch d</w:t>
      </w:r>
      <w:r w:rsidR="00DC2203">
        <w:t>urch einen Rechtsklick auf den K</w:t>
      </w:r>
      <w:r>
        <w:t>opf des Funktionsbausteins ausgelöst werden.</w:t>
      </w:r>
      <w:r w:rsidR="00124407">
        <w:t xml:space="preserve"> Die Variablen </w:t>
      </w:r>
      <w:proofErr w:type="spellStart"/>
      <w:r w:rsidR="00124407">
        <w:t>Xpos</w:t>
      </w:r>
      <w:proofErr w:type="spellEnd"/>
      <w:r w:rsidR="00124407">
        <w:t xml:space="preserve"> und </w:t>
      </w:r>
      <w:proofErr w:type="spellStart"/>
      <w:r w:rsidR="00124407">
        <w:t>Ypos</w:t>
      </w:r>
      <w:proofErr w:type="spellEnd"/>
      <w:r w:rsidR="00124407">
        <w:t xml:space="preserve"> sind für das Darstellungssystem gedacht und speichern </w:t>
      </w:r>
      <w:r w:rsidR="000F776D">
        <w:t>die P</w:t>
      </w:r>
      <w:r w:rsidR="00124407">
        <w:t xml:space="preserve">osition an der der Funktionsbaustein angezeigt werden soll. Die Variable </w:t>
      </w:r>
      <w:proofErr w:type="spellStart"/>
      <w:r w:rsidR="00124407">
        <w:t>methcount</w:t>
      </w:r>
      <w:proofErr w:type="spellEnd"/>
      <w:r w:rsidR="00124407">
        <w:t xml:space="preserve"> ist ein Zähler der erfolgten Aufrufe dieses Funktionsbausteins.</w:t>
      </w:r>
    </w:p>
    <w:tbl>
      <w:tblPr>
        <w:tblW w:w="0" w:type="auto"/>
        <w:tblLook w:val="04A0" w:firstRow="1" w:lastRow="0" w:firstColumn="1" w:lastColumn="0" w:noHBand="0" w:noVBand="1"/>
      </w:tblPr>
      <w:tblGrid>
        <w:gridCol w:w="3408"/>
        <w:gridCol w:w="5880"/>
      </w:tblGrid>
      <w:tr w:rsidR="0039397C" w:rsidTr="00E562A9">
        <w:tc>
          <w:tcPr>
            <w:tcW w:w="4606" w:type="dxa"/>
            <w:shd w:val="clear" w:color="auto" w:fill="auto"/>
            <w:vAlign w:val="bottom"/>
          </w:tcPr>
          <w:p w:rsidR="0039397C" w:rsidRDefault="002A379C" w:rsidP="00E562A9">
            <w:pPr>
              <w:pStyle w:val="Bildzeile"/>
              <w:keepNext/>
            </w:pPr>
            <w:r>
              <w:lastRenderedPageBreak/>
              <w:pict>
                <v:shape id="_x0000_i1033" type="#_x0000_t75" style="width:73.8pt;height:59.4pt">
                  <v:imagedata r:id="rId23" o:title="Info_und_loeschen"/>
                </v:shape>
              </w:pict>
            </w:r>
          </w:p>
          <w:p w:rsidR="0039397C" w:rsidRDefault="0039397C" w:rsidP="0039397C">
            <w:pPr>
              <w:pStyle w:val="Beschriftung"/>
            </w:pPr>
            <w:bookmarkStart w:id="22" w:name="_Ref390861302"/>
            <w:bookmarkStart w:id="23" w:name="_Toc445884744"/>
            <w:r>
              <w:t xml:space="preserve">Abbildung </w:t>
            </w:r>
            <w:fldSimple w:instr=" SEQ Abbildung \* ARABIC ">
              <w:r w:rsidR="008F0295">
                <w:rPr>
                  <w:noProof/>
                </w:rPr>
                <w:t>9</w:t>
              </w:r>
            </w:fldSimple>
            <w:bookmarkEnd w:id="22"/>
            <w:r>
              <w:t>: Info-Schaltfläche und Löschschaltfläche eines Funktionsbausteins</w:t>
            </w:r>
            <w:bookmarkEnd w:id="23"/>
          </w:p>
        </w:tc>
        <w:tc>
          <w:tcPr>
            <w:tcW w:w="4606" w:type="dxa"/>
            <w:shd w:val="clear" w:color="auto" w:fill="auto"/>
            <w:vAlign w:val="bottom"/>
          </w:tcPr>
          <w:p w:rsidR="0039397C" w:rsidRDefault="002A379C" w:rsidP="00E562A9">
            <w:pPr>
              <w:pStyle w:val="Bildzeile"/>
              <w:keepNext/>
            </w:pPr>
            <w:r>
              <w:pict>
                <v:shape id="_x0000_i1034" type="#_x0000_t75" style="width:283.2pt;height:180pt">
                  <v:imagedata r:id="rId24" o:title="FB-info"/>
                </v:shape>
              </w:pict>
            </w:r>
          </w:p>
          <w:p w:rsidR="0039397C" w:rsidRDefault="0039397C" w:rsidP="0039397C">
            <w:pPr>
              <w:pStyle w:val="Beschriftung"/>
            </w:pPr>
            <w:bookmarkStart w:id="24" w:name="_Ref390861311"/>
            <w:bookmarkStart w:id="25" w:name="_Toc445884745"/>
            <w:r>
              <w:t xml:space="preserve">Abbildung </w:t>
            </w:r>
            <w:fldSimple w:instr=" SEQ Abbildung \* ARABIC ">
              <w:r w:rsidR="008F0295">
                <w:rPr>
                  <w:noProof/>
                </w:rPr>
                <w:t>10</w:t>
              </w:r>
            </w:fldSimple>
            <w:bookmarkEnd w:id="24"/>
            <w:r>
              <w:t>: Informationsfeld eines Funktionsbausteins</w:t>
            </w:r>
            <w:bookmarkEnd w:id="25"/>
          </w:p>
        </w:tc>
      </w:tr>
    </w:tbl>
    <w:p w:rsidR="0039397C" w:rsidRDefault="0039397C" w:rsidP="008D7E9F"/>
    <w:p w:rsidR="00356BD9" w:rsidRDefault="001F54F3" w:rsidP="008D7E9F">
      <w:r>
        <w:t>Verbindungen können durch Doppelklick wieder gelöscht werden. Dabei wird eine Abfrage eingeblen</w:t>
      </w:r>
      <w:r w:rsidR="00DC2203">
        <w:t>det. Durch einen Klick auf das K</w:t>
      </w:r>
      <w:r>
        <w:t>reuz in der oberen rechten Ecke eines Funktionsbausteins, wird dieser ebenfalls mit Nachfrage gelöscht.</w:t>
      </w:r>
    </w:p>
    <w:p w:rsidR="001F54F3" w:rsidRDefault="00E54989" w:rsidP="00E54989">
      <w:pPr>
        <w:pStyle w:val="berschrift2"/>
      </w:pPr>
      <w:bookmarkStart w:id="26" w:name="_Toc445884729"/>
      <w:r>
        <w:t>Standardbibliotheken</w:t>
      </w:r>
      <w:bookmarkEnd w:id="26"/>
    </w:p>
    <w:p w:rsidR="00E54989" w:rsidRDefault="00E54989" w:rsidP="00E54989">
      <w:r>
        <w:t xml:space="preserve">Es gibt eine Reihe von Standardbibliotheken, die einen Großteil der wichtigen Funktionalitäten abdecken. Die Bibliothek </w:t>
      </w:r>
      <w:r w:rsidRPr="00F4199D">
        <w:rPr>
          <w:rStyle w:val="BibliothekZchn"/>
        </w:rPr>
        <w:t>iec61131stdfb</w:t>
      </w:r>
      <w:r>
        <w:t xml:space="preserve"> stellt Funktionsbausteine für arithmetische und logische Operationen bereit. Auch Vergleiche sowie einfache Zähler und Zeitglieder sind vorhanden. Die Bibliothek </w:t>
      </w:r>
      <w:r w:rsidRPr="00F4199D">
        <w:rPr>
          <w:rStyle w:val="BibliothekZchn"/>
        </w:rPr>
        <w:t>ACPLTlab003lindyn</w:t>
      </w:r>
      <w:r>
        <w:t xml:space="preserve"> stellt Bausteine mit linearer Dynamik (Integrator, PI-Glied, PT1-Glied, etc.) zur Verfügung. Die Bibliothek </w:t>
      </w:r>
      <w:proofErr w:type="spellStart"/>
      <w:r w:rsidRPr="00F4199D">
        <w:rPr>
          <w:rStyle w:val="BibliothekZchn"/>
        </w:rPr>
        <w:t>IOdriverlib</w:t>
      </w:r>
      <w:proofErr w:type="spellEnd"/>
      <w:r>
        <w:t xml:space="preserve"> </w:t>
      </w:r>
      <w:r w:rsidR="00F4199D">
        <w:t xml:space="preserve">stellt Abstraktionsbausteine für Feldanbindungen bereit. Des Weiteren gibt es Kommunikationsbausteine in der </w:t>
      </w:r>
      <w:proofErr w:type="spellStart"/>
      <w:r w:rsidR="00F4199D" w:rsidRPr="00F4199D">
        <w:rPr>
          <w:rStyle w:val="BibliothekZchn"/>
        </w:rPr>
        <w:t>fbcomlib</w:t>
      </w:r>
      <w:proofErr w:type="spellEnd"/>
      <w:r w:rsidR="00F4199D">
        <w:t>, Prozessführungsbausteine und Bausteine zum Senden und Empfangen einfacher Nachrichten in weiteren Bibliotheken.</w:t>
      </w:r>
    </w:p>
    <w:p w:rsidR="00F4199D" w:rsidRDefault="00F4199D" w:rsidP="00F4199D">
      <w:pPr>
        <w:pStyle w:val="berschrift2"/>
      </w:pPr>
      <w:bookmarkStart w:id="27" w:name="_Toc445884730"/>
      <w:r>
        <w:t>Funktionsblätter</w:t>
      </w:r>
      <w:bookmarkEnd w:id="27"/>
    </w:p>
    <w:p w:rsidR="00F4199D" w:rsidRDefault="00F4199D" w:rsidP="00F4199D">
      <w:r>
        <w:t xml:space="preserve">Die Bibliothek </w:t>
      </w:r>
      <w:proofErr w:type="spellStart"/>
      <w:r w:rsidRPr="00F4199D">
        <w:rPr>
          <w:rStyle w:val="BibliothekZchn"/>
        </w:rPr>
        <w:t>fb</w:t>
      </w:r>
      <w:proofErr w:type="spellEnd"/>
      <w:r>
        <w:t xml:space="preserve"> stellt neben der Basisklasse für Funktionsbausteine auch so genannte </w:t>
      </w:r>
      <w:proofErr w:type="spellStart"/>
      <w:r w:rsidRPr="00F4199D">
        <w:rPr>
          <w:rStyle w:val="KlasseZchn"/>
        </w:rPr>
        <w:t>functioncharts</w:t>
      </w:r>
      <w:proofErr w:type="spellEnd"/>
      <w:r>
        <w:t xml:space="preserve"> zur Verfügung. Diese dienen zur Kapselung von Funktionsbausteinen. Sie geben die Möglichkeit, Funktionsbausteinnetze oder andere Modelle in ihrem </w:t>
      </w:r>
      <w:proofErr w:type="spellStart"/>
      <w:r>
        <w:t>containmen</w:t>
      </w:r>
      <w:r w:rsidR="004E2A0B">
        <w:t>t</w:t>
      </w:r>
      <w:proofErr w:type="spellEnd"/>
      <w:r>
        <w:t xml:space="preserve"> anzulegen und stellen eine Taskliste bereit. Des Weiteren können sie zur Laufzeit um Eingangs- und Ausgangsports erweitert werden. Diese Ports verhalten sich wie die Ein- und Ausgänge von Funktionsbausteinen. Sie können also verbunden werden. Dadurch stellen Funktionsblätter die Möglichkeit bereit, Funktionsbausteinnetze und damit teils komplexe Funktionalität als einzelne Funktionsbausteine zu handhaben.</w:t>
      </w:r>
    </w:p>
    <w:p w:rsidR="004E2A0B" w:rsidRDefault="004E2A0B" w:rsidP="004E2A0B">
      <w:pPr>
        <w:pStyle w:val="berschrift1"/>
      </w:pPr>
      <w:bookmarkStart w:id="28" w:name="_Toc445884731"/>
      <w:r>
        <w:t>SSCs</w:t>
      </w:r>
      <w:bookmarkEnd w:id="28"/>
    </w:p>
    <w:p w:rsidR="004E2A0B" w:rsidRDefault="0043097E" w:rsidP="004E2A0B">
      <w:proofErr w:type="spellStart"/>
      <w:r>
        <w:t>Sequential</w:t>
      </w:r>
      <w:proofErr w:type="spellEnd"/>
      <w:r>
        <w:t xml:space="preserve"> State Charts dienen der Modellierung von Abläufen. Sie bilden eine Kette von Zuständen bzw. Schritten, zwischen denen bei der Erfüllung bestimmter </w:t>
      </w:r>
      <w:proofErr w:type="spellStart"/>
      <w:r>
        <w:t>Transitionsbedingungen</w:t>
      </w:r>
      <w:proofErr w:type="spellEnd"/>
      <w:r>
        <w:t xml:space="preserve"> gewechselt wird. Innerhalb der Schritte können Aktionen ausgeführt werden.</w:t>
      </w:r>
    </w:p>
    <w:p w:rsidR="002A379C" w:rsidRDefault="000C134C" w:rsidP="000C134C">
      <w:r>
        <w:t xml:space="preserve">Als Ausgangspukt stellt die Bibliothek SSC dafür zwei Klassen: </w:t>
      </w:r>
      <w:proofErr w:type="spellStart"/>
      <w:r w:rsidRPr="000C134C">
        <w:rPr>
          <w:rStyle w:val="KlasseZchn"/>
        </w:rPr>
        <w:t>controlchart</w:t>
      </w:r>
      <w:proofErr w:type="spellEnd"/>
      <w:r>
        <w:rPr>
          <w:rFonts w:ascii="Consolas" w:hAnsi="Consolas" w:cs="Consolas"/>
          <w:color w:val="333333"/>
          <w:sz w:val="18"/>
          <w:szCs w:val="18"/>
          <w:shd w:val="clear" w:color="auto" w:fill="FFFFFF"/>
        </w:rPr>
        <w:t xml:space="preserve"> und </w:t>
      </w:r>
      <w:proofErr w:type="spellStart"/>
      <w:r w:rsidRPr="002A379C">
        <w:rPr>
          <w:rStyle w:val="KlasseZchn"/>
        </w:rPr>
        <w:t>SequentialControlChart</w:t>
      </w:r>
      <w:proofErr w:type="spellEnd"/>
      <w:r>
        <w:rPr>
          <w:rStyle w:val="KlasseZchn"/>
        </w:rPr>
        <w:t xml:space="preserve"> </w:t>
      </w:r>
      <w:r w:rsidRPr="000C134C">
        <w:t>bereit</w:t>
      </w:r>
      <w:r>
        <w:t xml:space="preserve">. Das </w:t>
      </w:r>
      <w:proofErr w:type="spellStart"/>
      <w:r w:rsidRPr="000C134C">
        <w:rPr>
          <w:rStyle w:val="KlasseZchn"/>
        </w:rPr>
        <w:t>controlchart</w:t>
      </w:r>
      <w:proofErr w:type="spellEnd"/>
      <w:r>
        <w:rPr>
          <w:rStyle w:val="KlasseZchn"/>
        </w:rPr>
        <w:t xml:space="preserve"> </w:t>
      </w:r>
      <w:r>
        <w:t xml:space="preserve">ist von </w:t>
      </w:r>
      <w:proofErr w:type="spellStart"/>
      <w:r w:rsidRPr="000C134C">
        <w:rPr>
          <w:rStyle w:val="KlasseZchn"/>
        </w:rPr>
        <w:t>functionchart</w:t>
      </w:r>
      <w:proofErr w:type="spellEnd"/>
      <w:r>
        <w:t xml:space="preserve"> abgeleitet und erweitert dieses um ein Serviceinterface. </w:t>
      </w:r>
      <w:proofErr w:type="spellStart"/>
      <w:r w:rsidRPr="002A379C">
        <w:rPr>
          <w:rStyle w:val="KlasseZchn"/>
        </w:rPr>
        <w:t>SequentialControlChart</w:t>
      </w:r>
      <w:proofErr w:type="spellEnd"/>
      <w:r>
        <w:rPr>
          <w:rStyle w:val="KlasseZchn"/>
        </w:rPr>
        <w:t xml:space="preserve"> </w:t>
      </w:r>
      <w:r w:rsidRPr="000C134C">
        <w:t xml:space="preserve">erbt </w:t>
      </w:r>
      <w:r>
        <w:t xml:space="preserve">seinerseits von </w:t>
      </w:r>
      <w:proofErr w:type="spellStart"/>
      <w:r w:rsidRPr="000C134C">
        <w:rPr>
          <w:rStyle w:val="KlasseZchn"/>
        </w:rPr>
        <w:t>controlchart</w:t>
      </w:r>
      <w:proofErr w:type="spellEnd"/>
      <w:r>
        <w:t xml:space="preserve"> und ergänzt die </w:t>
      </w:r>
      <w:r>
        <w:lastRenderedPageBreak/>
        <w:t xml:space="preserve">eigentliche SSC-Logik, d.h. die für das Verwalten und Ausführen der Schrittketten nötige Funktionalität.   </w:t>
      </w:r>
    </w:p>
    <w:p w:rsidR="00546078" w:rsidRDefault="0055084E" w:rsidP="007A0E45">
      <w:r>
        <w:t>Um einen SSC im RTE</w:t>
      </w:r>
      <w:r w:rsidR="007A0E45">
        <w:t xml:space="preserve">-System zu verwenden muss zunächst eine Instanz vom Typ </w:t>
      </w:r>
      <w:proofErr w:type="spellStart"/>
      <w:r w:rsidR="002A379C" w:rsidRPr="002A379C">
        <w:rPr>
          <w:rStyle w:val="KlasseZchn"/>
        </w:rPr>
        <w:t>SequentialControlChart</w:t>
      </w:r>
      <w:proofErr w:type="spellEnd"/>
      <w:r w:rsidR="002A379C">
        <w:rPr>
          <w:rFonts w:ascii="Consolas" w:hAnsi="Consolas" w:cs="Consolas"/>
          <w:color w:val="333333"/>
          <w:sz w:val="18"/>
          <w:szCs w:val="18"/>
          <w:shd w:val="clear" w:color="auto" w:fill="FFFFFF"/>
        </w:rPr>
        <w:t xml:space="preserve"> </w:t>
      </w:r>
      <w:r w:rsidR="007A0E45">
        <w:t xml:space="preserve">erzeugt werden. Diese koordiniert die Abläufe und Zustandsübergänge. </w:t>
      </w:r>
      <w:r w:rsidR="00546078">
        <w:t xml:space="preserve">Anschließend werden Schritte und Transitionen, repräsentiert </w:t>
      </w:r>
      <w:r w:rsidR="007A0E45">
        <w:t xml:space="preserve">durch </w:t>
      </w:r>
      <w:proofErr w:type="spellStart"/>
      <w:r w:rsidR="007A0E45">
        <w:t>Intanzen</w:t>
      </w:r>
      <w:proofErr w:type="spellEnd"/>
      <w:r w:rsidR="007A0E45">
        <w:t xml:space="preserve"> der Klassen </w:t>
      </w:r>
      <w:proofErr w:type="spellStart"/>
      <w:r w:rsidR="007A0E45" w:rsidRPr="00E7044C">
        <w:rPr>
          <w:rStyle w:val="KlasseZchn"/>
        </w:rPr>
        <w:t>Step</w:t>
      </w:r>
      <w:proofErr w:type="spellEnd"/>
      <w:r w:rsidR="007A0E45">
        <w:t xml:space="preserve"> und </w:t>
      </w:r>
      <w:r w:rsidR="007A0E45" w:rsidRPr="00E7044C">
        <w:rPr>
          <w:rStyle w:val="KlasseZchn"/>
        </w:rPr>
        <w:t>Transition</w:t>
      </w:r>
      <w:r w:rsidR="00546078">
        <w:t>, erzeugt.</w:t>
      </w:r>
    </w:p>
    <w:p w:rsidR="00546078" w:rsidRDefault="00546078" w:rsidP="007A0E45">
      <w:r>
        <w:t>Bis hierher ist der Umgang mit dem Engineering-Werkzeug genau gleich wie bei Funktionsbausteinen im Allgemeinen. Dies ist der Tatsache geschuldet, dass das Engineering erstens nicht nur für Funktionsbausteine, sondern für alle Instanzen anwendbar ist. Für Funktionsbausteine kommen lediglich einige Automatismen hinzu, die dem Anwender die Arbeit erleichtern. Zweitens sind die für SSCs verwendeten Klassen größtenteils selbst Funktionsbausteine.</w:t>
      </w:r>
    </w:p>
    <w:p w:rsidR="007A0E45" w:rsidRDefault="00546078" w:rsidP="00546078">
      <w:r>
        <w:t xml:space="preserve">Sind die Schritte und Transitionen instanziiert, so müssen sie durch Anlegen der Links </w:t>
      </w:r>
      <w:proofErr w:type="spellStart"/>
      <w:r>
        <w:t>prevStep</w:t>
      </w:r>
      <w:proofErr w:type="spellEnd"/>
      <w:r>
        <w:t xml:space="preserve"> und </w:t>
      </w:r>
      <w:proofErr w:type="spellStart"/>
      <w:r>
        <w:t>nextStep</w:t>
      </w:r>
      <w:proofErr w:type="spellEnd"/>
      <w:r>
        <w:t xml:space="preserve"> bzw. </w:t>
      </w:r>
      <w:proofErr w:type="spellStart"/>
      <w:r>
        <w:t>prevTrans</w:t>
      </w:r>
      <w:proofErr w:type="spellEnd"/>
      <w:r>
        <w:t xml:space="preserve"> und </w:t>
      </w:r>
      <w:proofErr w:type="spellStart"/>
      <w:r>
        <w:t>nextTrans</w:t>
      </w:r>
      <w:proofErr w:type="spellEnd"/>
      <w:r>
        <w:t xml:space="preserve"> (je nachdem, von welcher Seite verlinkt wird) in die gewünschte Abfolge gebracht werden. Dabei kann aufgrund der verwendeten Links immer nur ein Schritt auf eine Transition folgen. Umgekehrt können aber mehrere Transitionen in denselben Schritt führen. Auch vor einer Transition darf nur ein Schritt sein, während mehrere Transitionen auf denselben Schritt folgen dürfen. Dies wird durch die Verwendung von 1-zu-n-Links erreicht, wobei das Elternobjekt immer ein Schritt ist. </w:t>
      </w:r>
      <w:r w:rsidR="00103015">
        <w:t>Auf diese Weise sind auch Alternativverzweigungen in einem SSC möglich. Parallelität ist in SSCs verboten. Dies wird dadurch wettgemacht, dass jeder Schritt mehrere Sub-SSCs ausführen darf.</w:t>
      </w:r>
    </w:p>
    <w:p w:rsidR="00F968AA" w:rsidRDefault="00F968AA" w:rsidP="00546078">
      <w:r>
        <w:t xml:space="preserve">Ist die gewünschte Abfolge festgelegt, so können die </w:t>
      </w:r>
      <w:proofErr w:type="spellStart"/>
      <w:r>
        <w:t>Transitionsbedingungen</w:t>
      </w:r>
      <w:proofErr w:type="spellEnd"/>
      <w:r>
        <w:t xml:space="preserve"> implementiert werde</w:t>
      </w:r>
      <w:r w:rsidR="000C134C">
        <w:t>n. Für diese stellt das</w:t>
      </w:r>
      <w:r w:rsidR="00166872">
        <w:t xml:space="preserve"> </w:t>
      </w:r>
      <w:proofErr w:type="spellStart"/>
      <w:r w:rsidR="000C134C" w:rsidRPr="002A379C">
        <w:rPr>
          <w:rStyle w:val="KlasseZchn"/>
        </w:rPr>
        <w:t>SequentialControlChart</w:t>
      </w:r>
      <w:proofErr w:type="spellEnd"/>
      <w:r w:rsidR="000C134C">
        <w:rPr>
          <w:rStyle w:val="KlasseZchn"/>
        </w:rPr>
        <w:t xml:space="preserve"> </w:t>
      </w:r>
      <w:r>
        <w:t xml:space="preserve">eine Domain mit dem Namen </w:t>
      </w:r>
      <w:r w:rsidRPr="00F968AA">
        <w:rPr>
          <w:rStyle w:val="InstanzZchn"/>
        </w:rPr>
        <w:t>.</w:t>
      </w:r>
      <w:proofErr w:type="spellStart"/>
      <w:r w:rsidRPr="00F968AA">
        <w:rPr>
          <w:rStyle w:val="InstanzZchn"/>
        </w:rPr>
        <w:t>transConds</w:t>
      </w:r>
      <w:proofErr w:type="spellEnd"/>
      <w:r>
        <w:t xml:space="preserve"> bereit. </w:t>
      </w:r>
      <w:proofErr w:type="spellStart"/>
      <w:r>
        <w:t>Transitionsbedingungen</w:t>
      </w:r>
      <w:proofErr w:type="spellEnd"/>
      <w:r>
        <w:t xml:space="preserve"> sind Funktionsbausteine oder Funktionsblätter. Sie können für mehrere Transitionen verwendet werden. </w:t>
      </w:r>
      <w:proofErr w:type="spellStart"/>
      <w:r>
        <w:t>Transitionsbedingungen</w:t>
      </w:r>
      <w:proofErr w:type="spellEnd"/>
      <w:r>
        <w:t xml:space="preserve"> müssen einen booleschen Ausgang haben, der mit der Variable </w:t>
      </w:r>
      <w:proofErr w:type="spellStart"/>
      <w:r>
        <w:t>result</w:t>
      </w:r>
      <w:proofErr w:type="spellEnd"/>
      <w:r>
        <w:t xml:space="preserve"> der entsprechenden Transitionen verbunden wird.</w:t>
      </w:r>
    </w:p>
    <w:p w:rsidR="00722508" w:rsidRDefault="00122CD0" w:rsidP="00546078">
      <w:r>
        <w:t xml:space="preserve">Schritte können </w:t>
      </w:r>
      <w:r w:rsidR="000C134C">
        <w:t>drei</w:t>
      </w:r>
      <w:r>
        <w:t xml:space="preserve"> Typen von Aktionen ausführen: Variablen setzen</w:t>
      </w:r>
      <w:r w:rsidR="000C134C">
        <w:t>, Kommandos (Prozessführungsserviceaufrufe) verschicken</w:t>
      </w:r>
      <w:r>
        <w:t xml:space="preserve"> und Funktionsbausteine / Funktionsblätter ausführen.</w:t>
      </w:r>
      <w:r w:rsidR="004D2087">
        <w:t xml:space="preserve"> </w:t>
      </w:r>
      <w:r w:rsidR="00166872">
        <w:t xml:space="preserve">Die erste Möglichkeit wird durch einen Funktionsbaustein vom Typ </w:t>
      </w:r>
      <w:proofErr w:type="spellStart"/>
      <w:r w:rsidR="00166872" w:rsidRPr="00166872">
        <w:rPr>
          <w:rStyle w:val="KlasseZchn"/>
        </w:rPr>
        <w:t>setVariable</w:t>
      </w:r>
      <w:proofErr w:type="spellEnd"/>
      <w:r w:rsidR="00166872">
        <w:t xml:space="preserve"> implementiert. </w:t>
      </w:r>
      <w:r w:rsidR="00B54A36">
        <w:t xml:space="preserve">Dieser </w:t>
      </w:r>
      <w:r w:rsidR="007A39A7">
        <w:t>erhält als Parameter den Pfad der zu setzenden Variable (variable), den zu setzenden Wert (</w:t>
      </w:r>
      <w:proofErr w:type="spellStart"/>
      <w:r w:rsidR="007A39A7">
        <w:t>value</w:t>
      </w:r>
      <w:proofErr w:type="spellEnd"/>
      <w:r w:rsidR="007A39A7">
        <w:t xml:space="preserve">) den </w:t>
      </w:r>
      <w:proofErr w:type="spellStart"/>
      <w:r w:rsidR="007A39A7">
        <w:t>actionQualifier</w:t>
      </w:r>
      <w:proofErr w:type="spellEnd"/>
      <w:r w:rsidR="007F1B3B">
        <w:t xml:space="preserve">, der angibt in welcher Phase eines Schrittes (einmalig bei Eintritt – 1; dauernd, solange der Schritt aktiv ist – 2; einmalig beim Verlassen – 3) die Aktion auszuführen ist, und einen </w:t>
      </w:r>
      <w:proofErr w:type="spellStart"/>
      <w:r w:rsidR="007F1B3B">
        <w:t>actionName</w:t>
      </w:r>
      <w:proofErr w:type="spellEnd"/>
      <w:r w:rsidR="007F1B3B">
        <w:t xml:space="preserve"> als Bezeichner der Aktion. Außer der Variable </w:t>
      </w:r>
      <w:proofErr w:type="spellStart"/>
      <w:r w:rsidR="007F1B3B">
        <w:t>value</w:t>
      </w:r>
      <w:proofErr w:type="spellEnd"/>
      <w:r w:rsidR="007F1B3B">
        <w:t xml:space="preserve"> sind alle Eingänge als Parameter ausgeführt, können also nicht mit anderen Bausteinen verbunden werden.</w:t>
      </w:r>
      <w:r w:rsidR="00722508">
        <w:t xml:space="preserve"> Analog zum Setzen </w:t>
      </w:r>
      <w:proofErr w:type="gramStart"/>
      <w:r w:rsidR="00722508">
        <w:t>einer  Variable</w:t>
      </w:r>
      <w:proofErr w:type="gramEnd"/>
      <w:r w:rsidR="00722508">
        <w:t xml:space="preserve"> können  mit Bausteinen der Klasse </w:t>
      </w:r>
      <w:proofErr w:type="spellStart"/>
      <w:r w:rsidR="00722508" w:rsidRPr="00722508">
        <w:rPr>
          <w:rStyle w:val="KlasseZchn"/>
        </w:rPr>
        <w:t>sendCommand</w:t>
      </w:r>
      <w:proofErr w:type="spellEnd"/>
      <w:r w:rsidR="00722508">
        <w:rPr>
          <w:rFonts w:ascii="Consolas" w:hAnsi="Consolas" w:cs="Consolas"/>
          <w:color w:val="333333"/>
          <w:sz w:val="18"/>
          <w:szCs w:val="18"/>
          <w:shd w:val="clear" w:color="auto" w:fill="FFFFFF"/>
        </w:rPr>
        <w:t xml:space="preserve"> </w:t>
      </w:r>
      <w:r w:rsidR="00722508">
        <w:t>Prozessführungsserviceaufrufe</w:t>
      </w:r>
      <w:r w:rsidR="00722508">
        <w:t xml:space="preserve"> verschickt werden. Über die Eingänge des Bausteins werden dafür das Ziel, der aufzurufende Service und etwaige Parameter festgelegt. </w:t>
      </w:r>
    </w:p>
    <w:p w:rsidR="007F1B3B" w:rsidRDefault="00E925FA" w:rsidP="00546078">
      <w:r>
        <w:t xml:space="preserve">Die </w:t>
      </w:r>
      <w:r w:rsidR="00722508">
        <w:t>dritte</w:t>
      </w:r>
      <w:r>
        <w:t xml:space="preserve"> Möglichkeit, das Ausführen von Funktionsbausteinen bzw. Blättern erfordert mehr Aufwand. Zunächst muss der auszuführende </w:t>
      </w:r>
      <w:r w:rsidR="00E46556">
        <w:t xml:space="preserve">Baustein bzw. das auszuführende Blatt in der Domain </w:t>
      </w:r>
      <w:r w:rsidR="00E46556" w:rsidRPr="00E46556">
        <w:rPr>
          <w:rStyle w:val="InstanzZchn"/>
        </w:rPr>
        <w:t>.</w:t>
      </w:r>
      <w:proofErr w:type="spellStart"/>
      <w:r w:rsidR="00E46556" w:rsidRPr="00E46556">
        <w:rPr>
          <w:rStyle w:val="InstanzZchn"/>
        </w:rPr>
        <w:t>action</w:t>
      </w:r>
      <w:proofErr w:type="spellEnd"/>
      <w:r w:rsidR="00E46556">
        <w:t xml:space="preserve"> im </w:t>
      </w:r>
      <w:proofErr w:type="spellStart"/>
      <w:r w:rsidR="00E46556">
        <w:t>containment</w:t>
      </w:r>
      <w:proofErr w:type="spellEnd"/>
      <w:r w:rsidR="00E46556">
        <w:t xml:space="preserve"> des </w:t>
      </w:r>
      <w:proofErr w:type="spellStart"/>
      <w:r w:rsidR="00E46556" w:rsidRPr="00E46556">
        <w:rPr>
          <w:rStyle w:val="KlasseZchn"/>
        </w:rPr>
        <w:t>ss</w:t>
      </w:r>
      <w:bookmarkStart w:id="29" w:name="_GoBack"/>
      <w:bookmarkEnd w:id="29"/>
      <w:r w:rsidR="00E46556" w:rsidRPr="00E46556">
        <w:rPr>
          <w:rStyle w:val="KlasseZchn"/>
        </w:rPr>
        <w:t>cs</w:t>
      </w:r>
      <w:proofErr w:type="spellEnd"/>
      <w:r w:rsidR="00E46556">
        <w:t xml:space="preserve"> erzeugt werden. </w:t>
      </w:r>
      <w:r w:rsidR="00075A9E">
        <w:t xml:space="preserve">Dann wird ein Baustein vom Typ </w:t>
      </w:r>
      <w:proofErr w:type="spellStart"/>
      <w:r w:rsidR="00075A9E" w:rsidRPr="00075A9E">
        <w:rPr>
          <w:rStyle w:val="KlasseZchn"/>
        </w:rPr>
        <w:t>executeFB</w:t>
      </w:r>
      <w:proofErr w:type="spellEnd"/>
      <w:r w:rsidR="00075A9E">
        <w:t xml:space="preserve"> im </w:t>
      </w:r>
      <w:proofErr w:type="spellStart"/>
      <w:r w:rsidR="00075A9E">
        <w:t>containmenr</w:t>
      </w:r>
      <w:proofErr w:type="spellEnd"/>
      <w:r w:rsidR="00075A9E">
        <w:t xml:space="preserve"> des Schrittes angelegt, in dem die Aktion durchgeführt werden soll. Der </w:t>
      </w:r>
      <w:proofErr w:type="spellStart"/>
      <w:r w:rsidR="00075A9E" w:rsidRPr="00075A9E">
        <w:rPr>
          <w:rStyle w:val="KlasseZchn"/>
        </w:rPr>
        <w:t>executeFB</w:t>
      </w:r>
      <w:proofErr w:type="spellEnd"/>
      <w:r w:rsidR="00075A9E">
        <w:t xml:space="preserve">-Baustein wird mit dem </w:t>
      </w:r>
      <w:proofErr w:type="spellStart"/>
      <w:r w:rsidR="00075A9E">
        <w:t>identifier</w:t>
      </w:r>
      <w:proofErr w:type="spellEnd"/>
      <w:r w:rsidR="00075A9E">
        <w:t xml:space="preserve"> des auszuführenden Bausteins / Blattes in der Variable </w:t>
      </w:r>
      <w:proofErr w:type="spellStart"/>
      <w:r w:rsidR="00075A9E">
        <w:t>actionName</w:t>
      </w:r>
      <w:proofErr w:type="spellEnd"/>
      <w:r w:rsidR="00075A9E">
        <w:t xml:space="preserve"> parametriert. Dabei wird automatisch ein Link vom Typ </w:t>
      </w:r>
      <w:proofErr w:type="spellStart"/>
      <w:r w:rsidR="00075A9E">
        <w:t>action</w:t>
      </w:r>
      <w:proofErr w:type="spellEnd"/>
      <w:r w:rsidR="00075A9E">
        <w:t xml:space="preserve"> zum benannten Baustein / Blatt </w:t>
      </w:r>
      <w:r w:rsidR="00075A9E">
        <w:lastRenderedPageBreak/>
        <w:t xml:space="preserve">angelegt. Außerdem muss der </w:t>
      </w:r>
      <w:proofErr w:type="spellStart"/>
      <w:r w:rsidR="00075A9E">
        <w:t>actionQualifier</w:t>
      </w:r>
      <w:proofErr w:type="spellEnd"/>
      <w:r w:rsidR="00075A9E">
        <w:t xml:space="preserve"> gesetzt </w:t>
      </w:r>
      <w:r w:rsidR="00B55D1A">
        <w:t>werden um die gewünschte Phase des Schrittes einzustellen.</w:t>
      </w:r>
    </w:p>
    <w:p w:rsidR="007A0E45" w:rsidRDefault="007A0E45" w:rsidP="007A0E45">
      <w:r>
        <w:t>Da Bedingungen und Aktionen innerhalb eines Anwendungsbereichs häufig ähnlich sind, ist es praktisch Teile von oder Ganze Bedingungen und A</w:t>
      </w:r>
      <w:r w:rsidR="00166872">
        <w:t>ktionen zu kopieren oder durch P</w:t>
      </w:r>
      <w:r>
        <w:t>arametrierung mehrfach verwendbar zu gestalten.</w:t>
      </w:r>
    </w:p>
    <w:p w:rsidR="00333561" w:rsidRDefault="00333561" w:rsidP="00333561">
      <w:pPr>
        <w:pStyle w:val="berschrift1"/>
      </w:pPr>
      <w:bookmarkStart w:id="30" w:name="_Toc445884732"/>
      <w:r>
        <w:t>Aggregation von SSCs und Funktio</w:t>
      </w:r>
      <w:r w:rsidR="009D26B1">
        <w:t>nsbausteinen</w:t>
      </w:r>
      <w:bookmarkEnd w:id="30"/>
    </w:p>
    <w:p w:rsidR="00333561" w:rsidRDefault="007E78E7" w:rsidP="00333561">
      <w:r>
        <w:t>Im Folgenden wird zunächst der Aufbau eines kontinuierlichen Reglers als Führungselement aus SSC und Funktionsblättern dargestellt. Daran schließt sich die Beschreibung einer rezeptähnlichen Ablaufsteuerung als SSC an.</w:t>
      </w:r>
    </w:p>
    <w:p w:rsidR="007E78E7" w:rsidRDefault="007E78E7" w:rsidP="007E78E7">
      <w:pPr>
        <w:pStyle w:val="berschrift2"/>
      </w:pPr>
      <w:bookmarkStart w:id="31" w:name="_Toc445884733"/>
      <w:r>
        <w:t>PI-Regler als gekapselte Führungsfunktionalität</w:t>
      </w:r>
      <w:bookmarkEnd w:id="31"/>
    </w:p>
    <w:p w:rsidR="001E291C" w:rsidRDefault="007E78E7" w:rsidP="007E78E7">
      <w:r>
        <w:t>Die Aufgabe des hier betrachteten Reglers ist die kontinuierliche Regelung des Sauerstoffgehalts einer Flüssigkeit über den zugeführten Gasstrom. Der Regler geht von einem Prozessführungsbaustein vom Typ SVAD (</w:t>
      </w:r>
      <w:proofErr w:type="spellStart"/>
      <w:r w:rsidRPr="007E78E7">
        <w:rPr>
          <w:b/>
        </w:rPr>
        <w:t>S</w:t>
      </w:r>
      <w:r>
        <w:t>ervo</w:t>
      </w:r>
      <w:proofErr w:type="spellEnd"/>
      <w:r>
        <w:t xml:space="preserve"> </w:t>
      </w:r>
      <w:proofErr w:type="spellStart"/>
      <w:r w:rsidRPr="007E78E7">
        <w:rPr>
          <w:b/>
        </w:rPr>
        <w:t>V</w:t>
      </w:r>
      <w:r>
        <w:t>alva</w:t>
      </w:r>
      <w:proofErr w:type="spellEnd"/>
      <w:r>
        <w:t xml:space="preserve"> </w:t>
      </w:r>
      <w:proofErr w:type="spellStart"/>
      <w:r>
        <w:t>with</w:t>
      </w:r>
      <w:proofErr w:type="spellEnd"/>
      <w:r>
        <w:t xml:space="preserve"> </w:t>
      </w:r>
      <w:r w:rsidRPr="007E78E7">
        <w:rPr>
          <w:b/>
        </w:rPr>
        <w:t>A</w:t>
      </w:r>
      <w:r>
        <w:t>nalo</w:t>
      </w:r>
      <w:r w:rsidR="008F0295">
        <w:t>g</w:t>
      </w:r>
      <w:r>
        <w:t xml:space="preserve"> </w:t>
      </w:r>
      <w:r w:rsidRPr="007E78E7">
        <w:rPr>
          <w:b/>
        </w:rPr>
        <w:t>D</w:t>
      </w:r>
      <w:r>
        <w:t>rive)</w:t>
      </w:r>
      <w:r w:rsidR="007C2358">
        <w:t xml:space="preserve"> </w:t>
      </w:r>
      <w:r>
        <w:t xml:space="preserve">zur </w:t>
      </w:r>
      <w:proofErr w:type="spellStart"/>
      <w:r>
        <w:t>Aktoransteuerung</w:t>
      </w:r>
      <w:proofErr w:type="spellEnd"/>
      <w:r>
        <w:t xml:space="preserve"> aus</w:t>
      </w:r>
      <w:r w:rsidR="00F60EDB">
        <w:t xml:space="preserve">. Der Ventilsteuerbaustein wird dienstbasiert angesteuert und der Sollwert über eine Netzwerkschnittstelle vorgegeben. Der </w:t>
      </w:r>
      <w:r>
        <w:t xml:space="preserve">Prozesszustand </w:t>
      </w:r>
      <w:r w:rsidR="00F60EDB">
        <w:t xml:space="preserve">wird ebenfalls </w:t>
      </w:r>
      <w:r>
        <w:t>über eine Netzwerkschnittstelle ab</w:t>
      </w:r>
      <w:r w:rsidR="00F60EDB">
        <w:t>gefragt</w:t>
      </w:r>
      <w:r>
        <w:t xml:space="preserve">. </w:t>
      </w:r>
      <w:r w:rsidR="00C36C02">
        <w:t>Der Regler ist als Funktionsblatt umgesetzt, kann also wie ein Funktionsbaustein gehandhabt werden. Er besteht als Prozessführungseinheit aus zwei orthogonalen Automaten: dem Belegungszustandsautomat und der eigentlichen Funktionalität, die wiederum als Funktionsblätter umgesetzt sind.</w:t>
      </w:r>
      <w:r w:rsidR="00755712">
        <w:t xml:space="preserve"> </w:t>
      </w:r>
      <w:r w:rsidR="00755712">
        <w:fldChar w:fldCharType="begin"/>
      </w:r>
      <w:r w:rsidR="00755712">
        <w:instrText xml:space="preserve"> REF _Ref390943115 \h </w:instrText>
      </w:r>
      <w:r w:rsidR="00755712">
        <w:fldChar w:fldCharType="separate"/>
      </w:r>
      <w:r w:rsidR="008F0295">
        <w:t xml:space="preserve">Abbildung </w:t>
      </w:r>
      <w:r w:rsidR="008F0295">
        <w:rPr>
          <w:noProof/>
        </w:rPr>
        <w:t>11</w:t>
      </w:r>
      <w:r w:rsidR="00755712">
        <w:fldChar w:fldCharType="end"/>
      </w:r>
      <w:r w:rsidR="00755712">
        <w:t xml:space="preserve"> zeigt den Aufbau und die Verbindung des Reglers graphisch.</w:t>
      </w:r>
    </w:p>
    <w:p w:rsidR="00755712" w:rsidRDefault="002A379C" w:rsidP="00755712">
      <w:pPr>
        <w:pStyle w:val="Bildzeile"/>
      </w:pPr>
      <w:r>
        <w:pict>
          <v:shape id="_x0000_i1035" type="#_x0000_t75" style="width:453pt;height:303.6pt">
            <v:imagedata r:id="rId25" o:title="Regler"/>
          </v:shape>
        </w:pict>
      </w:r>
    </w:p>
    <w:p w:rsidR="00755712" w:rsidRPr="00755712" w:rsidRDefault="00755712" w:rsidP="00755712">
      <w:pPr>
        <w:pStyle w:val="Beschriftung"/>
      </w:pPr>
      <w:bookmarkStart w:id="32" w:name="_Ref390943115"/>
      <w:bookmarkStart w:id="33" w:name="_Ref390943109"/>
      <w:bookmarkStart w:id="34" w:name="_Toc445884746"/>
      <w:r>
        <w:t xml:space="preserve">Abbildung </w:t>
      </w:r>
      <w:fldSimple w:instr=" SEQ Abbildung \* ARABIC ">
        <w:r w:rsidR="008F0295">
          <w:rPr>
            <w:noProof/>
          </w:rPr>
          <w:t>11</w:t>
        </w:r>
      </w:fldSimple>
      <w:bookmarkEnd w:id="32"/>
      <w:r>
        <w:t>: Aufbau und Einbindung des Reglers</w:t>
      </w:r>
      <w:bookmarkEnd w:id="33"/>
      <w:bookmarkEnd w:id="34"/>
    </w:p>
    <w:p w:rsidR="007E78E7" w:rsidRDefault="001E291C" w:rsidP="007E78E7">
      <w:r>
        <w:lastRenderedPageBreak/>
        <w:t xml:space="preserve">Beide Automaten enthalten einen SSC. Da es sich beim Belegungszustandsautomat um eine Grundfunktion handelt, wird dieser so zu sagen von der Stange instanziiert. Es gibt hierfür ein </w:t>
      </w:r>
      <w:proofErr w:type="spellStart"/>
      <w:r>
        <w:t>Typical</w:t>
      </w:r>
      <w:proofErr w:type="spellEnd"/>
      <w:r>
        <w:t xml:space="preserve">, das den Automaten gänzlich umsetzt. Der Belegungszustandsautomat kennt nur zwei Zustände: Frei und Belegt. Zwischen diesen wird je nach eingehendem Kommando gewechselt. Das Kommando „OCCUPY“ überführt den Zustandsautomaten vom Zustand frei in den Zustand belegt. Dabei wird der Kommandogeber als aktueller </w:t>
      </w:r>
      <w:proofErr w:type="spellStart"/>
      <w:r>
        <w:t>Beleger</w:t>
      </w:r>
      <w:proofErr w:type="spellEnd"/>
      <w:r>
        <w:t xml:space="preserve"> gesetzt. Das Kommando „FREE“ gibt die Einheit wieder frei. Ist eine Einheit belegt, so werden „OCCUPY“-Kommandos nicht akzeptiert, es sei denn, sie kommen vom Handbediener „OP“. Dieser darf die Einheiten jederzeit belegen. Gibt der Handbediener die Einheit wieder frei, so wechselt sie zum vorherigen </w:t>
      </w:r>
      <w:proofErr w:type="spellStart"/>
      <w:r>
        <w:t>Beleger</w:t>
      </w:r>
      <w:proofErr w:type="spellEnd"/>
      <w:r>
        <w:t xml:space="preserve"> zurück, sofern dieser gesetzt war.</w:t>
      </w:r>
      <w:r w:rsidR="004A589F">
        <w:t xml:space="preserve"> Die Überprüfung der Gültigkeit einer Kommandogeber Kommando Kombination erfolgt kontinuierlich im Funktionsbaustein </w:t>
      </w:r>
      <w:r w:rsidR="004A589F" w:rsidRPr="004A589F">
        <w:rPr>
          <w:rStyle w:val="InstanzZchn"/>
        </w:rPr>
        <w:t>usercheck</w:t>
      </w:r>
      <w:r w:rsidR="004A589F">
        <w:t xml:space="preserve">. Dessen Ergebnis geht in die </w:t>
      </w:r>
      <w:proofErr w:type="spellStart"/>
      <w:r w:rsidR="004A589F">
        <w:t>Transitionsbedingungen</w:t>
      </w:r>
      <w:proofErr w:type="spellEnd"/>
      <w:r w:rsidR="004A589F">
        <w:t xml:space="preserve"> ein. Hier ist folglich SSC mit FBD kombiniert.</w:t>
      </w:r>
    </w:p>
    <w:p w:rsidR="004A589F" w:rsidRDefault="00196967" w:rsidP="007E78E7">
      <w:r>
        <w:t>Die Zustände des Belegungszustandsautomaten werden in den Transitionen des Funktionalitätsautomaten ausgewertet. Dadurch kommt die Verbindung der beiden Automaten zu Stande.</w:t>
      </w:r>
    </w:p>
    <w:p w:rsidR="007E78E7" w:rsidRDefault="00AB260F" w:rsidP="007E78E7">
      <w:r>
        <w:t>Die Funktionalität als PI-R</w:t>
      </w:r>
      <w:r w:rsidR="001916D6">
        <w:t>egler wird durch den zweiten SSC</w:t>
      </w:r>
      <w:r>
        <w:t xml:space="preserve"> implementiert. Dieser hat die Zustände Off, </w:t>
      </w:r>
      <w:proofErr w:type="spellStart"/>
      <w:r w:rsidR="00497926">
        <w:t>Occupy</w:t>
      </w:r>
      <w:proofErr w:type="spellEnd"/>
      <w:r w:rsidR="00497926">
        <w:t xml:space="preserve">, </w:t>
      </w:r>
      <w:proofErr w:type="spellStart"/>
      <w:r w:rsidR="00497926">
        <w:t>StartSCU</w:t>
      </w:r>
      <w:proofErr w:type="spellEnd"/>
      <w:r w:rsidR="00497926">
        <w:t xml:space="preserve">, Control, </w:t>
      </w:r>
      <w:proofErr w:type="spellStart"/>
      <w:r w:rsidR="00497926">
        <w:t>StopSCU</w:t>
      </w:r>
      <w:proofErr w:type="spellEnd"/>
      <w:r w:rsidR="00497926">
        <w:t xml:space="preserve"> und Free. Der Automat setzt dabei folgende Funktionalität um:</w:t>
      </w:r>
    </w:p>
    <w:p w:rsidR="00497926" w:rsidRDefault="00497926" w:rsidP="00497926">
      <w:pPr>
        <w:numPr>
          <w:ilvl w:val="0"/>
          <w:numId w:val="19"/>
        </w:numPr>
      </w:pPr>
      <w:r>
        <w:t>Zunäch</w:t>
      </w:r>
      <w:r w:rsidR="008F0295">
        <w:t>st befindet sich der Regler im Z</w:t>
      </w:r>
      <w:r>
        <w:t>ustand Off</w:t>
      </w:r>
    </w:p>
    <w:p w:rsidR="00497926" w:rsidRDefault="00497926" w:rsidP="00497926">
      <w:pPr>
        <w:numPr>
          <w:ilvl w:val="0"/>
          <w:numId w:val="19"/>
        </w:numPr>
      </w:pPr>
      <w:r>
        <w:t>Der Befehl SETPOINT aktiviert den Regler und gibt gleichzeitig einen neuen Sollwert vor.</w:t>
      </w:r>
    </w:p>
    <w:p w:rsidR="00497926" w:rsidRDefault="00497926" w:rsidP="00497926">
      <w:pPr>
        <w:numPr>
          <w:ilvl w:val="0"/>
          <w:numId w:val="19"/>
        </w:numPr>
      </w:pPr>
      <w:r>
        <w:t xml:space="preserve">Wird der Regler aktiviert, so wechselt er in den Zustand </w:t>
      </w:r>
      <w:proofErr w:type="spellStart"/>
      <w:r>
        <w:t>Occupy</w:t>
      </w:r>
      <w:proofErr w:type="spellEnd"/>
      <w:r>
        <w:t xml:space="preserve"> und belegt die unterlagerte Ventilsteuereinheit.</w:t>
      </w:r>
    </w:p>
    <w:p w:rsidR="00497926" w:rsidRDefault="00497926" w:rsidP="00497926">
      <w:pPr>
        <w:numPr>
          <w:ilvl w:val="0"/>
          <w:numId w:val="19"/>
        </w:numPr>
      </w:pPr>
      <w:r>
        <w:t xml:space="preserve">Ist die Ventilsteuereinheit belegt, so wird in den Zustand </w:t>
      </w:r>
      <w:proofErr w:type="spellStart"/>
      <w:r w:rsidR="008F0295">
        <w:t>StartSCU</w:t>
      </w:r>
      <w:proofErr w:type="spellEnd"/>
      <w:r w:rsidR="008F0295">
        <w:t xml:space="preserve"> gewechselt. In diesem Z</w:t>
      </w:r>
      <w:r>
        <w:t>ustand wird die Ventilsteuereinheit aktiviert.</w:t>
      </w:r>
    </w:p>
    <w:p w:rsidR="00497926" w:rsidRDefault="00497926" w:rsidP="00497926">
      <w:pPr>
        <w:numPr>
          <w:ilvl w:val="0"/>
          <w:numId w:val="19"/>
        </w:numPr>
      </w:pPr>
      <w:r>
        <w:t xml:space="preserve">Aus dem Zustand </w:t>
      </w:r>
      <w:proofErr w:type="spellStart"/>
      <w:r>
        <w:t>StartSCU</w:t>
      </w:r>
      <w:proofErr w:type="spellEnd"/>
      <w:r>
        <w:t xml:space="preserve"> wird sofort in den Zustand Control übergegangen.</w:t>
      </w:r>
    </w:p>
    <w:p w:rsidR="00497926" w:rsidRDefault="00497926" w:rsidP="00497926">
      <w:pPr>
        <w:numPr>
          <w:ilvl w:val="0"/>
          <w:numId w:val="19"/>
        </w:numPr>
      </w:pPr>
      <w:r>
        <w:t>Bei Eintritt in den Zustand Control wird die Ventilsteuereinheit in den externen Modus geschaltet. Dann wird fortwährend der neue Sollwert von einem PI-Funktionsbaustein berechnet und per Netzwerkschnittstelle übertragen.</w:t>
      </w:r>
    </w:p>
    <w:p w:rsidR="00497926" w:rsidRDefault="008F0295" w:rsidP="00497926">
      <w:pPr>
        <w:numPr>
          <w:ilvl w:val="0"/>
          <w:numId w:val="19"/>
        </w:numPr>
      </w:pPr>
      <w:r>
        <w:t>Erhält der Regler im Z</w:t>
      </w:r>
      <w:r w:rsidR="00497926">
        <w:t xml:space="preserve">ustand Control das Kommando STOP oder wird ein Interlock ausgelöst, so wechselt er in den Zustand </w:t>
      </w:r>
      <w:proofErr w:type="spellStart"/>
      <w:r w:rsidR="00497926">
        <w:t>StopSCU</w:t>
      </w:r>
      <w:proofErr w:type="spellEnd"/>
      <w:r w:rsidR="00497926">
        <w:t>. I</w:t>
      </w:r>
      <w:r>
        <w:t>n diesem Z</w:t>
      </w:r>
      <w:r w:rsidR="00497926">
        <w:t xml:space="preserve">ustand wird der </w:t>
      </w:r>
      <w:proofErr w:type="spellStart"/>
      <w:r w:rsidR="00497926">
        <w:t>Stop</w:t>
      </w:r>
      <w:proofErr w:type="spellEnd"/>
      <w:r w:rsidR="00497926">
        <w:t>-Befehl an die Ventilsteuerung gesendet.</w:t>
      </w:r>
    </w:p>
    <w:p w:rsidR="00497926" w:rsidRDefault="008F0295" w:rsidP="00497926">
      <w:pPr>
        <w:numPr>
          <w:ilvl w:val="0"/>
          <w:numId w:val="19"/>
        </w:numPr>
      </w:pPr>
      <w:r>
        <w:t>Aus dem Z</w:t>
      </w:r>
      <w:r w:rsidR="00497926">
        <w:t>ust</w:t>
      </w:r>
      <w:r>
        <w:t xml:space="preserve">and </w:t>
      </w:r>
      <w:proofErr w:type="spellStart"/>
      <w:r>
        <w:t>StopSCU</w:t>
      </w:r>
      <w:proofErr w:type="spellEnd"/>
      <w:r>
        <w:t xml:space="preserve"> wird sofort in den Z</w:t>
      </w:r>
      <w:r w:rsidR="00497926">
        <w:t>ustand Free übergegangen. In letzterem Zustand wird die Belegung der unterlagerten Ventilsteuerung aufgegeben.</w:t>
      </w:r>
    </w:p>
    <w:p w:rsidR="00497926" w:rsidRDefault="00362FAA" w:rsidP="00497926">
      <w:pPr>
        <w:numPr>
          <w:ilvl w:val="0"/>
          <w:numId w:val="19"/>
        </w:numPr>
      </w:pPr>
      <w:r>
        <w:t>Aus dem Zustand Free wird dann sofort in den Zustand Off übergegangen.</w:t>
      </w:r>
    </w:p>
    <w:p w:rsidR="00362FAA" w:rsidRDefault="00362FAA" w:rsidP="00497926">
      <w:pPr>
        <w:numPr>
          <w:ilvl w:val="0"/>
          <w:numId w:val="19"/>
        </w:numPr>
      </w:pPr>
      <w:r>
        <w:t>Erhält</w:t>
      </w:r>
      <w:r w:rsidR="008F0295">
        <w:t xml:space="preserve"> der Regler den </w:t>
      </w:r>
      <w:proofErr w:type="spellStart"/>
      <w:r w:rsidR="008F0295">
        <w:t>Stop</w:t>
      </w:r>
      <w:proofErr w:type="spellEnd"/>
      <w:r w:rsidR="008F0295">
        <w:t>-befehl im Z</w:t>
      </w:r>
      <w:r>
        <w:t xml:space="preserve">ustand </w:t>
      </w:r>
      <w:proofErr w:type="spellStart"/>
      <w:r>
        <w:t>Occupy</w:t>
      </w:r>
      <w:proofErr w:type="spellEnd"/>
      <w:r>
        <w:t>, so geht er direkt in den Zustand Off über.</w:t>
      </w:r>
    </w:p>
    <w:p w:rsidR="00362FAA" w:rsidRDefault="000B61D8" w:rsidP="00362FAA">
      <w:r>
        <w:lastRenderedPageBreak/>
        <w:fldChar w:fldCharType="begin"/>
      </w:r>
      <w:r>
        <w:instrText xml:space="preserve"> REF _Ref391226101 \h </w:instrText>
      </w:r>
      <w:r>
        <w:fldChar w:fldCharType="separate"/>
      </w:r>
      <w:r w:rsidR="008F0295">
        <w:t xml:space="preserve">Abbildung </w:t>
      </w:r>
      <w:r w:rsidR="008F0295">
        <w:rPr>
          <w:noProof/>
        </w:rPr>
        <w:t>12</w:t>
      </w:r>
      <w:r>
        <w:fldChar w:fldCharType="end"/>
      </w:r>
      <w:r>
        <w:t xml:space="preserve"> zeigt den Zustandsautomaten und die Funktionsblätter der </w:t>
      </w:r>
      <w:proofErr w:type="spellStart"/>
      <w:r>
        <w:t>Transitionsbedingungen</w:t>
      </w:r>
      <w:proofErr w:type="spellEnd"/>
      <w:r>
        <w:t xml:space="preserve"> und Aktionen. </w:t>
      </w:r>
    </w:p>
    <w:p w:rsidR="000B61D8" w:rsidRDefault="002A379C" w:rsidP="000B61D8">
      <w:pPr>
        <w:pStyle w:val="Bildzeile"/>
      </w:pPr>
      <w:r>
        <w:pict>
          <v:shape id="_x0000_i1036" type="#_x0000_t75" style="width:453.6pt;height:4in">
            <v:imagedata r:id="rId26" o:title="Regler-Automat"/>
          </v:shape>
        </w:pict>
      </w:r>
    </w:p>
    <w:p w:rsidR="000B61D8" w:rsidRDefault="000B61D8" w:rsidP="000B61D8">
      <w:pPr>
        <w:pStyle w:val="Beschriftung"/>
      </w:pPr>
      <w:bookmarkStart w:id="35" w:name="_Ref391226101"/>
      <w:bookmarkStart w:id="36" w:name="_Toc445884747"/>
      <w:r>
        <w:t xml:space="preserve">Abbildung </w:t>
      </w:r>
      <w:fldSimple w:instr=" SEQ Abbildung \* ARABIC ">
        <w:r w:rsidR="008F0295">
          <w:rPr>
            <w:noProof/>
          </w:rPr>
          <w:t>12</w:t>
        </w:r>
      </w:fldSimple>
      <w:bookmarkEnd w:id="35"/>
      <w:r>
        <w:t xml:space="preserve">: Aufbau der Funktionalität des Reglers. Rechts ist der Zustandsautomat mit Schritten und Transitionen abgebildet. Links oben sind die </w:t>
      </w:r>
      <w:r w:rsidRPr="000B61D8">
        <w:t>Funktionsblätter</w:t>
      </w:r>
      <w:r>
        <w:t xml:space="preserve"> der </w:t>
      </w:r>
      <w:proofErr w:type="spellStart"/>
      <w:r>
        <w:t>Transitionsbedingungen</w:t>
      </w:r>
      <w:proofErr w:type="spellEnd"/>
      <w:r>
        <w:t xml:space="preserve"> (zu erkennen am Ausgang "</w:t>
      </w:r>
      <w:proofErr w:type="spellStart"/>
      <w:r>
        <w:t>result</w:t>
      </w:r>
      <w:proofErr w:type="spellEnd"/>
      <w:r>
        <w:t>") und links unten die Funktionsblätter der Aktionen abgebildet.</w:t>
      </w:r>
      <w:bookmarkEnd w:id="36"/>
    </w:p>
    <w:p w:rsidR="000B61D8" w:rsidRDefault="00703BB5" w:rsidP="00E563DD">
      <w:pPr>
        <w:pStyle w:val="berschrift2"/>
      </w:pPr>
      <w:bookmarkStart w:id="37" w:name="_Toc445884734"/>
      <w:r>
        <w:t>Abläufe</w:t>
      </w:r>
      <w:r w:rsidR="00E563DD">
        <w:t xml:space="preserve"> als gekapselte Führungsfunktionalität</w:t>
      </w:r>
      <w:bookmarkEnd w:id="37"/>
    </w:p>
    <w:p w:rsidR="008B1D8D" w:rsidRDefault="00703BB5" w:rsidP="00E563DD">
      <w:r>
        <w:t xml:space="preserve">Abläufe können in ähnlicher Weise wie der PI-Regler als gekapselte Einheiten umgesetzt werden. Es bedarf hier </w:t>
      </w:r>
      <w:r w:rsidR="008B1D8D">
        <w:t>mindestens</w:t>
      </w:r>
      <w:r>
        <w:t xml:space="preserve"> zweier Automaten: Belegungszustandsautomat und Funktionalitätsautomat. Der Belegungszustandsautomat kann aus dem vorigen Beispiel übernommen werden. Die Funktionalität hat im Falle des Ablaufs die Besonderheit, dass meist mehrere unterlagerte Einheiten angesteuert werden. </w:t>
      </w:r>
      <w:r w:rsidR="008B1D8D">
        <w:t>Zusätzlich zu diesen Automaten kann eine Reihe weiterer Automaten verwendet werden, um den eigentlichen Ablauf zu parametrieren.</w:t>
      </w:r>
    </w:p>
    <w:p w:rsidR="00E563DD" w:rsidRDefault="008F0295" w:rsidP="00E563DD">
      <w:r>
        <w:t>Zum Setzen von Parametern können zusätzliche Automaten eingesetzt werden.</w:t>
      </w:r>
      <w:r w:rsidR="008B1D8D">
        <w:t xml:space="preserve"> Sie reagieren auf ein parametrierbares Kommando und setzen eine Variable im SSC. </w:t>
      </w:r>
      <w:r w:rsidR="000E445E">
        <w:fldChar w:fldCharType="begin"/>
      </w:r>
      <w:r w:rsidR="000E445E">
        <w:instrText xml:space="preserve"> REF _Ref391227326 \h </w:instrText>
      </w:r>
      <w:r w:rsidR="000E445E">
        <w:fldChar w:fldCharType="separate"/>
      </w:r>
      <w:r>
        <w:t xml:space="preserve">Abbildung </w:t>
      </w:r>
      <w:r>
        <w:rPr>
          <w:noProof/>
        </w:rPr>
        <w:t>13</w:t>
      </w:r>
      <w:r w:rsidR="000E445E">
        <w:fldChar w:fldCharType="end"/>
      </w:r>
      <w:r w:rsidR="000E445E">
        <w:t xml:space="preserve"> zeigt beispielhaft den SSC zum setzen des PH-Sollwerts. Im Zustand </w:t>
      </w:r>
      <w:proofErr w:type="spellStart"/>
      <w:r w:rsidR="000E445E">
        <w:t>Idle</w:t>
      </w:r>
      <w:proofErr w:type="spellEnd"/>
      <w:r w:rsidR="000E445E">
        <w:t xml:space="preserve"> wartet der SSC auf das entsprechende Kommando. Trifft das Kommando ein, so feuert die </w:t>
      </w:r>
      <w:proofErr w:type="spellStart"/>
      <w:r w:rsidR="000E445E">
        <w:t>Transitionsbedingung</w:t>
      </w:r>
      <w:proofErr w:type="spellEnd"/>
      <w:r w:rsidR="000E445E">
        <w:t xml:space="preserve"> </w:t>
      </w:r>
      <w:proofErr w:type="spellStart"/>
      <w:r w:rsidR="000E445E">
        <w:t>reactOnOrder</w:t>
      </w:r>
      <w:proofErr w:type="spellEnd"/>
      <w:r w:rsidR="000E445E">
        <w:t xml:space="preserve"> und der SSC geht in den Zu</w:t>
      </w:r>
      <w:r>
        <w:t xml:space="preserve">stand </w:t>
      </w:r>
      <w:proofErr w:type="spellStart"/>
      <w:r>
        <w:t>setValue</w:t>
      </w:r>
      <w:proofErr w:type="spellEnd"/>
      <w:r>
        <w:t xml:space="preserve"> über. In diesem Z</w:t>
      </w:r>
      <w:r w:rsidR="000E445E">
        <w:t xml:space="preserve">ustand wird die Parametervariable gesetzt und der SSC geht wieder in den Zustand </w:t>
      </w:r>
      <w:proofErr w:type="spellStart"/>
      <w:r w:rsidR="000E445E">
        <w:t>Idle</w:t>
      </w:r>
      <w:proofErr w:type="spellEnd"/>
      <w:r w:rsidR="000E445E">
        <w:t xml:space="preserve"> über.</w:t>
      </w:r>
    </w:p>
    <w:p w:rsidR="000E445E" w:rsidRDefault="002A379C" w:rsidP="000E445E">
      <w:pPr>
        <w:pStyle w:val="Bildzeile"/>
      </w:pPr>
      <w:r>
        <w:lastRenderedPageBreak/>
        <w:pict>
          <v:shape id="_x0000_i1037" type="#_x0000_t75" style="width:453pt;height:160.2pt">
            <v:imagedata r:id="rId27" o:title="SetVar-Automat"/>
          </v:shape>
        </w:pict>
      </w:r>
    </w:p>
    <w:p w:rsidR="008B1D8D" w:rsidRDefault="000E445E" w:rsidP="000E445E">
      <w:pPr>
        <w:pStyle w:val="Beschriftung"/>
      </w:pPr>
      <w:bookmarkStart w:id="38" w:name="_Ref391227326"/>
      <w:bookmarkStart w:id="39" w:name="_Toc445884748"/>
      <w:r>
        <w:t xml:space="preserve">Abbildung </w:t>
      </w:r>
      <w:fldSimple w:instr=" SEQ Abbildung \* ARABIC ">
        <w:r w:rsidR="008F0295">
          <w:rPr>
            <w:noProof/>
          </w:rPr>
          <w:t>13</w:t>
        </w:r>
      </w:fldSimple>
      <w:bookmarkEnd w:id="38"/>
      <w:r>
        <w:t xml:space="preserve">: SSC zum </w:t>
      </w:r>
      <w:r w:rsidR="008F0295">
        <w:t>S</w:t>
      </w:r>
      <w:r>
        <w:t xml:space="preserve">etzen eines Parameterwerts. Die </w:t>
      </w:r>
      <w:proofErr w:type="spellStart"/>
      <w:r>
        <w:t>Transitionsbedingung</w:t>
      </w:r>
      <w:proofErr w:type="spellEnd"/>
      <w:r>
        <w:t xml:space="preserve"> </w:t>
      </w:r>
      <w:proofErr w:type="spellStart"/>
      <w:r>
        <w:t>reactOnOrder</w:t>
      </w:r>
      <w:proofErr w:type="spellEnd"/>
      <w:r>
        <w:t xml:space="preserve"> reagiert auf ein parametrierbares Kommando und bewirkt den Übergang in den Zustand </w:t>
      </w:r>
      <w:proofErr w:type="spellStart"/>
      <w:r>
        <w:t>SetValue</w:t>
      </w:r>
      <w:proofErr w:type="spellEnd"/>
      <w:r>
        <w:t xml:space="preserve">. Dieser setzt eine Ausgangvariable auf den Wert der Kommandonachricht. Danach geht der Automat sofort wieder in den Zustand </w:t>
      </w:r>
      <w:proofErr w:type="spellStart"/>
      <w:r>
        <w:t>Idle</w:t>
      </w:r>
      <w:proofErr w:type="spellEnd"/>
      <w:r>
        <w:t xml:space="preserve"> über. Die Beschreibung der </w:t>
      </w:r>
      <w:proofErr w:type="spellStart"/>
      <w:r>
        <w:t>setValue</w:t>
      </w:r>
      <w:proofErr w:type="spellEnd"/>
      <w:r>
        <w:t>-Aktion ist neben dem Schritt dargestellt.</w:t>
      </w:r>
      <w:bookmarkEnd w:id="39"/>
    </w:p>
    <w:p w:rsidR="000E445E" w:rsidRDefault="006C52AA" w:rsidP="000E445E">
      <w:r>
        <w:t xml:space="preserve">Im Falle eines Rezeptablaufes müssen verschiedene Einheiten angesteuert werden. Dazu bedient sich die Ablaufsteuerung der Dienstschnittstelle zur Auftragsvergabe an unterlagerte Einheiten und einer Netzwerkschnittstelle zur Abfrage von deren Belegungszuständen und Prozesswerten. </w:t>
      </w:r>
      <w:r>
        <w:fldChar w:fldCharType="begin"/>
      </w:r>
      <w:r>
        <w:instrText xml:space="preserve"> REF _Ref391228190 \h </w:instrText>
      </w:r>
      <w:r>
        <w:fldChar w:fldCharType="separate"/>
      </w:r>
      <w:r w:rsidR="008F0295">
        <w:t xml:space="preserve">Abbildung </w:t>
      </w:r>
      <w:r w:rsidR="008F0295">
        <w:rPr>
          <w:noProof/>
        </w:rPr>
        <w:t>14</w:t>
      </w:r>
      <w:r>
        <w:fldChar w:fldCharType="end"/>
      </w:r>
      <w:r>
        <w:t xml:space="preserve"> zeigt diese Verbindungen grafisch.</w:t>
      </w:r>
    </w:p>
    <w:p w:rsidR="006C52AA" w:rsidRDefault="002A379C" w:rsidP="006C52AA">
      <w:pPr>
        <w:pStyle w:val="Bildzeile"/>
      </w:pPr>
      <w:r>
        <w:pict>
          <v:shape id="_x0000_i1038" type="#_x0000_t75" style="width:453.6pt;height:330pt">
            <v:imagedata r:id="rId28" o:title="Ablauf-Einheiten"/>
          </v:shape>
        </w:pict>
      </w:r>
    </w:p>
    <w:p w:rsidR="006C52AA" w:rsidRDefault="006C52AA" w:rsidP="006C52AA">
      <w:pPr>
        <w:pStyle w:val="Beschriftung"/>
      </w:pPr>
      <w:bookmarkStart w:id="40" w:name="_Ref391228190"/>
      <w:bookmarkStart w:id="41" w:name="_Toc445884749"/>
      <w:r>
        <w:t xml:space="preserve">Abbildung </w:t>
      </w:r>
      <w:fldSimple w:instr=" SEQ Abbildung \* ARABIC ">
        <w:r w:rsidR="008F0295">
          <w:rPr>
            <w:noProof/>
          </w:rPr>
          <w:t>14</w:t>
        </w:r>
      </w:fldSimple>
      <w:bookmarkEnd w:id="40"/>
      <w:r>
        <w:t xml:space="preserve">: Verkoppelung von Ablaufsteuerung, unterlagerten Einheiten und </w:t>
      </w:r>
      <w:proofErr w:type="spellStart"/>
      <w:r>
        <w:t>Prozesssensorik</w:t>
      </w:r>
      <w:bookmarkEnd w:id="41"/>
      <w:proofErr w:type="spellEnd"/>
    </w:p>
    <w:p w:rsidR="006C52AA" w:rsidRPr="006C52AA" w:rsidRDefault="00553785" w:rsidP="006C52AA">
      <w:r>
        <w:t xml:space="preserve">Auf die genaue Wiedergabe der zustände der Ablaufsteuerung soll hier verzichtet werden, da dies letztlich eine Wiederholung der Ablaufbeschreibung darstellt. Wichtiger ist anzumerken, dass derartige Ablaufsteuerungen nicht auf die Steuerung von Anlagen beschränkt sind. </w:t>
      </w:r>
      <w:r w:rsidR="00F35C0D">
        <w:t xml:space="preserve">Da über definierte Schnittstellen (Dienste und ks) interagiert wird ist auch der Zugriff auf andere Modelle möglich. </w:t>
      </w:r>
      <w:r w:rsidR="00265221">
        <w:lastRenderedPageBreak/>
        <w:t xml:space="preserve">Beispielsweise können zur Laufzeit die Zustände von Ventilen abgefragt werden und durch Verbindung mit einem </w:t>
      </w:r>
      <w:proofErr w:type="spellStart"/>
      <w:r w:rsidR="00265221">
        <w:t>PandiX</w:t>
      </w:r>
      <w:proofErr w:type="spellEnd"/>
      <w:r w:rsidR="00265221">
        <w:t>-Modell Flusswege ermittelt werden. Auch die Manipulation von Modellen ist durch SSCs möglich.</w:t>
      </w:r>
    </w:p>
    <w:p w:rsidR="004C48FD" w:rsidRPr="00BF239A" w:rsidRDefault="004C48FD" w:rsidP="00631D12">
      <w:pPr>
        <w:pStyle w:val="berschrift1"/>
        <w:numPr>
          <w:ilvl w:val="0"/>
          <w:numId w:val="0"/>
        </w:numPr>
        <w:rPr>
          <w:rFonts w:ascii="Calibri" w:hAnsi="Calibri"/>
        </w:rPr>
      </w:pPr>
      <w:r>
        <w:br w:type="page"/>
      </w:r>
      <w:bookmarkStart w:id="42" w:name="_Toc445884735"/>
      <w:r w:rsidR="00517FCF">
        <w:lastRenderedPageBreak/>
        <w:t>Abbildungsverzeichnis</w:t>
      </w:r>
      <w:bookmarkEnd w:id="42"/>
    </w:p>
    <w:p w:rsidR="008F0295" w:rsidRPr="00232B17" w:rsidRDefault="00122CD0">
      <w:pPr>
        <w:pStyle w:val="Abbildungsverzeichnis"/>
        <w:tabs>
          <w:tab w:val="right" w:leader="dot" w:pos="9062"/>
        </w:tabs>
        <w:rPr>
          <w:noProof/>
        </w:rPr>
      </w:pPr>
      <w:r>
        <w:fldChar w:fldCharType="begin"/>
      </w:r>
      <w:r>
        <w:instrText xml:space="preserve"> TOC \h \z \c "Abbildung" </w:instrText>
      </w:r>
      <w:r>
        <w:fldChar w:fldCharType="separate"/>
      </w:r>
      <w:hyperlink w:anchor="_Toc445884736" w:history="1">
        <w:r w:rsidR="008F0295" w:rsidRPr="00DC5798">
          <w:rPr>
            <w:rStyle w:val="Hyperlink"/>
            <w:noProof/>
          </w:rPr>
          <w:t>Abbildung 1: Liste der verfügbaren Bibliotheken (Ausnahmen: Con - Erzeugt eien neue Verbindung; Lib - lädt eine neue Klassenbibliothek)</w:t>
        </w:r>
        <w:r w:rsidR="008F0295">
          <w:rPr>
            <w:noProof/>
            <w:webHidden/>
          </w:rPr>
          <w:tab/>
        </w:r>
        <w:r w:rsidR="008F0295">
          <w:rPr>
            <w:noProof/>
            <w:webHidden/>
          </w:rPr>
          <w:fldChar w:fldCharType="begin"/>
        </w:r>
        <w:r w:rsidR="008F0295">
          <w:rPr>
            <w:noProof/>
            <w:webHidden/>
          </w:rPr>
          <w:instrText xml:space="preserve"> PAGEREF _Toc445884736 \h </w:instrText>
        </w:r>
        <w:r w:rsidR="008F0295">
          <w:rPr>
            <w:noProof/>
            <w:webHidden/>
          </w:rPr>
        </w:r>
        <w:r w:rsidR="008F0295">
          <w:rPr>
            <w:noProof/>
            <w:webHidden/>
          </w:rPr>
          <w:fldChar w:fldCharType="separate"/>
        </w:r>
        <w:r w:rsidR="008F0295">
          <w:rPr>
            <w:noProof/>
            <w:webHidden/>
          </w:rPr>
          <w:t>3</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37" w:history="1">
        <w:r w:rsidR="008F0295" w:rsidRPr="00DC5798">
          <w:rPr>
            <w:rStyle w:val="Hyperlink"/>
            <w:noProof/>
          </w:rPr>
          <w:t xml:space="preserve">Abbildung 2: Liste der Klassen in der Bibliothek </w:t>
        </w:r>
        <w:r w:rsidR="008F0295" w:rsidRPr="00DC5798">
          <w:rPr>
            <w:rStyle w:val="Hyperlink"/>
            <w:i/>
            <w:noProof/>
          </w:rPr>
          <w:t>iec61131stdfb</w:t>
        </w:r>
        <w:r w:rsidR="008F0295">
          <w:rPr>
            <w:noProof/>
            <w:webHidden/>
          </w:rPr>
          <w:tab/>
        </w:r>
        <w:r w:rsidR="008F0295">
          <w:rPr>
            <w:noProof/>
            <w:webHidden/>
          </w:rPr>
          <w:fldChar w:fldCharType="begin"/>
        </w:r>
        <w:r w:rsidR="008F0295">
          <w:rPr>
            <w:noProof/>
            <w:webHidden/>
          </w:rPr>
          <w:instrText xml:space="preserve"> PAGEREF _Toc445884737 \h </w:instrText>
        </w:r>
        <w:r w:rsidR="008F0295">
          <w:rPr>
            <w:noProof/>
            <w:webHidden/>
          </w:rPr>
        </w:r>
        <w:r w:rsidR="008F0295">
          <w:rPr>
            <w:noProof/>
            <w:webHidden/>
          </w:rPr>
          <w:fldChar w:fldCharType="separate"/>
        </w:r>
        <w:r w:rsidR="008F0295">
          <w:rPr>
            <w:noProof/>
            <w:webHidden/>
          </w:rPr>
          <w:t>4</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38" w:history="1">
        <w:r w:rsidR="008F0295" w:rsidRPr="00DC5798">
          <w:rPr>
            <w:rStyle w:val="Hyperlink"/>
            <w:noProof/>
          </w:rPr>
          <w:t>Abbildung 3: Aufforderung zur Eingabe des Namens der neu angelegten Instanz</w:t>
        </w:r>
        <w:r w:rsidR="008F0295">
          <w:rPr>
            <w:noProof/>
            <w:webHidden/>
          </w:rPr>
          <w:tab/>
        </w:r>
        <w:r w:rsidR="008F0295">
          <w:rPr>
            <w:noProof/>
            <w:webHidden/>
          </w:rPr>
          <w:fldChar w:fldCharType="begin"/>
        </w:r>
        <w:r w:rsidR="008F0295">
          <w:rPr>
            <w:noProof/>
            <w:webHidden/>
          </w:rPr>
          <w:instrText xml:space="preserve"> PAGEREF _Toc445884738 \h </w:instrText>
        </w:r>
        <w:r w:rsidR="008F0295">
          <w:rPr>
            <w:noProof/>
            <w:webHidden/>
          </w:rPr>
        </w:r>
        <w:r w:rsidR="008F0295">
          <w:rPr>
            <w:noProof/>
            <w:webHidden/>
          </w:rPr>
          <w:fldChar w:fldCharType="separate"/>
        </w:r>
        <w:r w:rsidR="008F0295">
          <w:rPr>
            <w:noProof/>
            <w:webHidden/>
          </w:rPr>
          <w:t>4</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39" w:history="1">
        <w:r w:rsidR="008F0295" w:rsidRPr="00DC5798">
          <w:rPr>
            <w:rStyle w:val="Hyperlink"/>
            <w:noProof/>
          </w:rPr>
          <w:t>Abbildung 4: Neu angelegter Funktionsbaustein, nicht aktiviert</w:t>
        </w:r>
        <w:r w:rsidR="008F0295">
          <w:rPr>
            <w:noProof/>
            <w:webHidden/>
          </w:rPr>
          <w:tab/>
        </w:r>
        <w:r w:rsidR="008F0295">
          <w:rPr>
            <w:noProof/>
            <w:webHidden/>
          </w:rPr>
          <w:fldChar w:fldCharType="begin"/>
        </w:r>
        <w:r w:rsidR="008F0295">
          <w:rPr>
            <w:noProof/>
            <w:webHidden/>
          </w:rPr>
          <w:instrText xml:space="preserve"> PAGEREF _Toc445884739 \h </w:instrText>
        </w:r>
        <w:r w:rsidR="008F0295">
          <w:rPr>
            <w:noProof/>
            <w:webHidden/>
          </w:rPr>
        </w:r>
        <w:r w:rsidR="008F0295">
          <w:rPr>
            <w:noProof/>
            <w:webHidden/>
          </w:rPr>
          <w:fldChar w:fldCharType="separate"/>
        </w:r>
        <w:r w:rsidR="008F0295">
          <w:rPr>
            <w:noProof/>
            <w:webHidden/>
          </w:rPr>
          <w:t>4</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0" w:history="1">
        <w:r w:rsidR="008F0295" w:rsidRPr="00DC5798">
          <w:rPr>
            <w:rStyle w:val="Hyperlink"/>
            <w:noProof/>
          </w:rPr>
          <w:t>Abbildung 5: Nicht konfigurierte Verbindung</w:t>
        </w:r>
        <w:r w:rsidR="008F0295">
          <w:rPr>
            <w:noProof/>
            <w:webHidden/>
          </w:rPr>
          <w:tab/>
        </w:r>
        <w:r w:rsidR="008F0295">
          <w:rPr>
            <w:noProof/>
            <w:webHidden/>
          </w:rPr>
          <w:fldChar w:fldCharType="begin"/>
        </w:r>
        <w:r w:rsidR="008F0295">
          <w:rPr>
            <w:noProof/>
            <w:webHidden/>
          </w:rPr>
          <w:instrText xml:space="preserve"> PAGEREF _Toc445884740 \h </w:instrText>
        </w:r>
        <w:r w:rsidR="008F0295">
          <w:rPr>
            <w:noProof/>
            <w:webHidden/>
          </w:rPr>
        </w:r>
        <w:r w:rsidR="008F0295">
          <w:rPr>
            <w:noProof/>
            <w:webHidden/>
          </w:rPr>
          <w:fldChar w:fldCharType="separate"/>
        </w:r>
        <w:r w:rsidR="008F0295">
          <w:rPr>
            <w:noProof/>
            <w:webHidden/>
          </w:rPr>
          <w:t>5</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1" w:history="1">
        <w:r w:rsidR="008F0295" w:rsidRPr="00DC5798">
          <w:rPr>
            <w:rStyle w:val="Hyperlink"/>
            <w:noProof/>
          </w:rPr>
          <w:t>Abbildung 6: Verbindung mit konfigurierter Quelle</w:t>
        </w:r>
        <w:r w:rsidR="008F0295">
          <w:rPr>
            <w:noProof/>
            <w:webHidden/>
          </w:rPr>
          <w:tab/>
        </w:r>
        <w:r w:rsidR="008F0295">
          <w:rPr>
            <w:noProof/>
            <w:webHidden/>
          </w:rPr>
          <w:fldChar w:fldCharType="begin"/>
        </w:r>
        <w:r w:rsidR="008F0295">
          <w:rPr>
            <w:noProof/>
            <w:webHidden/>
          </w:rPr>
          <w:instrText xml:space="preserve"> PAGEREF _Toc445884741 \h </w:instrText>
        </w:r>
        <w:r w:rsidR="008F0295">
          <w:rPr>
            <w:noProof/>
            <w:webHidden/>
          </w:rPr>
        </w:r>
        <w:r w:rsidR="008F0295">
          <w:rPr>
            <w:noProof/>
            <w:webHidden/>
          </w:rPr>
          <w:fldChar w:fldCharType="separate"/>
        </w:r>
        <w:r w:rsidR="008F0295">
          <w:rPr>
            <w:noProof/>
            <w:webHidden/>
          </w:rPr>
          <w:t>5</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2" w:history="1">
        <w:r w:rsidR="008F0295" w:rsidRPr="00DC5798">
          <w:rPr>
            <w:rStyle w:val="Hyperlink"/>
            <w:noProof/>
          </w:rPr>
          <w:t>Abbildung 7: Vollständig konfigurierte Verbindung, inaktiv</w:t>
        </w:r>
        <w:r w:rsidR="008F0295">
          <w:rPr>
            <w:noProof/>
            <w:webHidden/>
          </w:rPr>
          <w:tab/>
        </w:r>
        <w:r w:rsidR="008F0295">
          <w:rPr>
            <w:noProof/>
            <w:webHidden/>
          </w:rPr>
          <w:fldChar w:fldCharType="begin"/>
        </w:r>
        <w:r w:rsidR="008F0295">
          <w:rPr>
            <w:noProof/>
            <w:webHidden/>
          </w:rPr>
          <w:instrText xml:space="preserve"> PAGEREF _Toc445884742 \h </w:instrText>
        </w:r>
        <w:r w:rsidR="008F0295">
          <w:rPr>
            <w:noProof/>
            <w:webHidden/>
          </w:rPr>
        </w:r>
        <w:r w:rsidR="008F0295">
          <w:rPr>
            <w:noProof/>
            <w:webHidden/>
          </w:rPr>
          <w:fldChar w:fldCharType="separate"/>
        </w:r>
        <w:r w:rsidR="008F0295">
          <w:rPr>
            <w:noProof/>
            <w:webHidden/>
          </w:rPr>
          <w:t>5</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3" w:history="1">
        <w:r w:rsidR="008F0295" w:rsidRPr="00DC5798">
          <w:rPr>
            <w:rStyle w:val="Hyperlink"/>
            <w:noProof/>
          </w:rPr>
          <w:t>Abbildung 8: Vollständig konfigurierte Verbindung, aktiv</w:t>
        </w:r>
        <w:r w:rsidR="008F0295">
          <w:rPr>
            <w:noProof/>
            <w:webHidden/>
          </w:rPr>
          <w:tab/>
        </w:r>
        <w:r w:rsidR="008F0295">
          <w:rPr>
            <w:noProof/>
            <w:webHidden/>
          </w:rPr>
          <w:fldChar w:fldCharType="begin"/>
        </w:r>
        <w:r w:rsidR="008F0295">
          <w:rPr>
            <w:noProof/>
            <w:webHidden/>
          </w:rPr>
          <w:instrText xml:space="preserve"> PAGEREF _Toc445884743 \h </w:instrText>
        </w:r>
        <w:r w:rsidR="008F0295">
          <w:rPr>
            <w:noProof/>
            <w:webHidden/>
          </w:rPr>
        </w:r>
        <w:r w:rsidR="008F0295">
          <w:rPr>
            <w:noProof/>
            <w:webHidden/>
          </w:rPr>
          <w:fldChar w:fldCharType="separate"/>
        </w:r>
        <w:r w:rsidR="008F0295">
          <w:rPr>
            <w:noProof/>
            <w:webHidden/>
          </w:rPr>
          <w:t>5</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4" w:history="1">
        <w:r w:rsidR="008F0295" w:rsidRPr="00DC5798">
          <w:rPr>
            <w:rStyle w:val="Hyperlink"/>
            <w:noProof/>
          </w:rPr>
          <w:t>Abbildung 9: Info-Schaltfläche und Löschschaltfläche eines Funktionsbausteins</w:t>
        </w:r>
        <w:r w:rsidR="008F0295">
          <w:rPr>
            <w:noProof/>
            <w:webHidden/>
          </w:rPr>
          <w:tab/>
        </w:r>
        <w:r w:rsidR="008F0295">
          <w:rPr>
            <w:noProof/>
            <w:webHidden/>
          </w:rPr>
          <w:fldChar w:fldCharType="begin"/>
        </w:r>
        <w:r w:rsidR="008F0295">
          <w:rPr>
            <w:noProof/>
            <w:webHidden/>
          </w:rPr>
          <w:instrText xml:space="preserve"> PAGEREF _Toc445884744 \h </w:instrText>
        </w:r>
        <w:r w:rsidR="008F0295">
          <w:rPr>
            <w:noProof/>
            <w:webHidden/>
          </w:rPr>
        </w:r>
        <w:r w:rsidR="008F0295">
          <w:rPr>
            <w:noProof/>
            <w:webHidden/>
          </w:rPr>
          <w:fldChar w:fldCharType="separate"/>
        </w:r>
        <w:r w:rsidR="008F0295">
          <w:rPr>
            <w:noProof/>
            <w:webHidden/>
          </w:rPr>
          <w:t>6</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5" w:history="1">
        <w:r w:rsidR="008F0295" w:rsidRPr="00DC5798">
          <w:rPr>
            <w:rStyle w:val="Hyperlink"/>
            <w:noProof/>
          </w:rPr>
          <w:t>Abbildung 10: Informationsfeld eines Funktionsbausteins</w:t>
        </w:r>
        <w:r w:rsidR="008F0295">
          <w:rPr>
            <w:noProof/>
            <w:webHidden/>
          </w:rPr>
          <w:tab/>
        </w:r>
        <w:r w:rsidR="008F0295">
          <w:rPr>
            <w:noProof/>
            <w:webHidden/>
          </w:rPr>
          <w:fldChar w:fldCharType="begin"/>
        </w:r>
        <w:r w:rsidR="008F0295">
          <w:rPr>
            <w:noProof/>
            <w:webHidden/>
          </w:rPr>
          <w:instrText xml:space="preserve"> PAGEREF _Toc445884745 \h </w:instrText>
        </w:r>
        <w:r w:rsidR="008F0295">
          <w:rPr>
            <w:noProof/>
            <w:webHidden/>
          </w:rPr>
        </w:r>
        <w:r w:rsidR="008F0295">
          <w:rPr>
            <w:noProof/>
            <w:webHidden/>
          </w:rPr>
          <w:fldChar w:fldCharType="separate"/>
        </w:r>
        <w:r w:rsidR="008F0295">
          <w:rPr>
            <w:noProof/>
            <w:webHidden/>
          </w:rPr>
          <w:t>6</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6" w:history="1">
        <w:r w:rsidR="008F0295" w:rsidRPr="00DC5798">
          <w:rPr>
            <w:rStyle w:val="Hyperlink"/>
            <w:noProof/>
          </w:rPr>
          <w:t>Abbildung 11: Aufbau und Einbindung des Reglers</w:t>
        </w:r>
        <w:r w:rsidR="008F0295">
          <w:rPr>
            <w:noProof/>
            <w:webHidden/>
          </w:rPr>
          <w:tab/>
        </w:r>
        <w:r w:rsidR="008F0295">
          <w:rPr>
            <w:noProof/>
            <w:webHidden/>
          </w:rPr>
          <w:fldChar w:fldCharType="begin"/>
        </w:r>
        <w:r w:rsidR="008F0295">
          <w:rPr>
            <w:noProof/>
            <w:webHidden/>
          </w:rPr>
          <w:instrText xml:space="preserve"> PAGEREF _Toc445884746 \h </w:instrText>
        </w:r>
        <w:r w:rsidR="008F0295">
          <w:rPr>
            <w:noProof/>
            <w:webHidden/>
          </w:rPr>
        </w:r>
        <w:r w:rsidR="008F0295">
          <w:rPr>
            <w:noProof/>
            <w:webHidden/>
          </w:rPr>
          <w:fldChar w:fldCharType="separate"/>
        </w:r>
        <w:r w:rsidR="008F0295">
          <w:rPr>
            <w:noProof/>
            <w:webHidden/>
          </w:rPr>
          <w:t>8</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7" w:history="1">
        <w:r w:rsidR="008F0295" w:rsidRPr="00DC5798">
          <w:rPr>
            <w:rStyle w:val="Hyperlink"/>
            <w:noProof/>
          </w:rPr>
          <w:t>Abbildung 12: Aufbau der Funktionalität des Reglers. Rechts ist der Zustandsautomat mit Schritten und Transitionen abgebildet. Links oben sind die Funktionsblätter der Transitionsbedingungen (zu erkennen am Ausgang "result") und links unten die Funktionsblätter der Aktionen abgebildet.</w:t>
        </w:r>
        <w:r w:rsidR="008F0295">
          <w:rPr>
            <w:noProof/>
            <w:webHidden/>
          </w:rPr>
          <w:tab/>
        </w:r>
        <w:r w:rsidR="008F0295">
          <w:rPr>
            <w:noProof/>
            <w:webHidden/>
          </w:rPr>
          <w:fldChar w:fldCharType="begin"/>
        </w:r>
        <w:r w:rsidR="008F0295">
          <w:rPr>
            <w:noProof/>
            <w:webHidden/>
          </w:rPr>
          <w:instrText xml:space="preserve"> PAGEREF _Toc445884747 \h </w:instrText>
        </w:r>
        <w:r w:rsidR="008F0295">
          <w:rPr>
            <w:noProof/>
            <w:webHidden/>
          </w:rPr>
        </w:r>
        <w:r w:rsidR="008F0295">
          <w:rPr>
            <w:noProof/>
            <w:webHidden/>
          </w:rPr>
          <w:fldChar w:fldCharType="separate"/>
        </w:r>
        <w:r w:rsidR="008F0295">
          <w:rPr>
            <w:noProof/>
            <w:webHidden/>
          </w:rPr>
          <w:t>10</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8" w:history="1">
        <w:r w:rsidR="008F0295" w:rsidRPr="00DC5798">
          <w:rPr>
            <w:rStyle w:val="Hyperlink"/>
            <w:noProof/>
          </w:rPr>
          <w:t>Abbildung 13: SSC zum Setzen eines Parameterwerts. Die Transitionsbedingung reactOnOrder reagiert auf ein parametrierbares Kommando und bewirkt den Übergang in den Zustand SetValue. Dieser setzt eine Ausgangvariable auf den Wert der Kommandonachricht. Danach geht der Automat sofort wieder in den Zustand Idle über. Die Beschreibung der setValue-Aktion ist neben dem Schritt dargestellt.</w:t>
        </w:r>
        <w:r w:rsidR="008F0295">
          <w:rPr>
            <w:noProof/>
            <w:webHidden/>
          </w:rPr>
          <w:tab/>
        </w:r>
        <w:r w:rsidR="008F0295">
          <w:rPr>
            <w:noProof/>
            <w:webHidden/>
          </w:rPr>
          <w:fldChar w:fldCharType="begin"/>
        </w:r>
        <w:r w:rsidR="008F0295">
          <w:rPr>
            <w:noProof/>
            <w:webHidden/>
          </w:rPr>
          <w:instrText xml:space="preserve"> PAGEREF _Toc445884748 \h </w:instrText>
        </w:r>
        <w:r w:rsidR="008F0295">
          <w:rPr>
            <w:noProof/>
            <w:webHidden/>
          </w:rPr>
        </w:r>
        <w:r w:rsidR="008F0295">
          <w:rPr>
            <w:noProof/>
            <w:webHidden/>
          </w:rPr>
          <w:fldChar w:fldCharType="separate"/>
        </w:r>
        <w:r w:rsidR="008F0295">
          <w:rPr>
            <w:noProof/>
            <w:webHidden/>
          </w:rPr>
          <w:t>11</w:t>
        </w:r>
        <w:r w:rsidR="008F0295">
          <w:rPr>
            <w:noProof/>
            <w:webHidden/>
          </w:rPr>
          <w:fldChar w:fldCharType="end"/>
        </w:r>
      </w:hyperlink>
    </w:p>
    <w:p w:rsidR="008F0295" w:rsidRPr="00232B17" w:rsidRDefault="004C4B43">
      <w:pPr>
        <w:pStyle w:val="Abbildungsverzeichnis"/>
        <w:tabs>
          <w:tab w:val="right" w:leader="dot" w:pos="9062"/>
        </w:tabs>
        <w:rPr>
          <w:noProof/>
        </w:rPr>
      </w:pPr>
      <w:hyperlink w:anchor="_Toc445884749" w:history="1">
        <w:r w:rsidR="008F0295" w:rsidRPr="00DC5798">
          <w:rPr>
            <w:rStyle w:val="Hyperlink"/>
            <w:noProof/>
          </w:rPr>
          <w:t>Abbildung 14: Verkoppelung von Ablaufsteuerung, unterlagerten Einheiten und Prozesssensorik</w:t>
        </w:r>
        <w:r w:rsidR="008F0295">
          <w:rPr>
            <w:noProof/>
            <w:webHidden/>
          </w:rPr>
          <w:tab/>
        </w:r>
        <w:r w:rsidR="008F0295">
          <w:rPr>
            <w:noProof/>
            <w:webHidden/>
          </w:rPr>
          <w:fldChar w:fldCharType="begin"/>
        </w:r>
        <w:r w:rsidR="008F0295">
          <w:rPr>
            <w:noProof/>
            <w:webHidden/>
          </w:rPr>
          <w:instrText xml:space="preserve"> PAGEREF _Toc445884749 \h </w:instrText>
        </w:r>
        <w:r w:rsidR="008F0295">
          <w:rPr>
            <w:noProof/>
            <w:webHidden/>
          </w:rPr>
        </w:r>
        <w:r w:rsidR="008F0295">
          <w:rPr>
            <w:noProof/>
            <w:webHidden/>
          </w:rPr>
          <w:fldChar w:fldCharType="separate"/>
        </w:r>
        <w:r w:rsidR="008F0295">
          <w:rPr>
            <w:noProof/>
            <w:webHidden/>
          </w:rPr>
          <w:t>11</w:t>
        </w:r>
        <w:r w:rsidR="008F0295">
          <w:rPr>
            <w:noProof/>
            <w:webHidden/>
          </w:rPr>
          <w:fldChar w:fldCharType="end"/>
        </w:r>
      </w:hyperlink>
    </w:p>
    <w:p w:rsidR="00517FCF" w:rsidRDefault="00122CD0">
      <w:r>
        <w:rPr>
          <w:b/>
          <w:bCs/>
          <w:noProof/>
        </w:rPr>
        <w:fldChar w:fldCharType="end"/>
      </w:r>
    </w:p>
    <w:sectPr w:rsidR="00517FCF" w:rsidSect="00F02CD2">
      <w:headerReference w:type="default" r:id="rId29"/>
      <w:footerReference w:type="default" r:id="rId30"/>
      <w:footerReference w:type="first" r:id="rId3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B43" w:rsidRDefault="004C4B43" w:rsidP="004F5485">
      <w:pPr>
        <w:spacing w:after="0" w:line="240" w:lineRule="auto"/>
      </w:pPr>
      <w:r>
        <w:separator/>
      </w:r>
    </w:p>
  </w:endnote>
  <w:endnote w:type="continuationSeparator" w:id="0">
    <w:p w:rsidR="004C4B43" w:rsidRDefault="004C4B43" w:rsidP="004F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5A" w:rsidRDefault="0041745A">
    <w:pPr>
      <w:pStyle w:val="Fuzeile"/>
      <w:jc w:val="right"/>
    </w:pPr>
  </w:p>
  <w:p w:rsidR="0041745A" w:rsidRDefault="0041745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5A" w:rsidRDefault="0041745A">
    <w:pPr>
      <w:pStyle w:val="Fuzeile"/>
      <w:jc w:val="right"/>
    </w:pPr>
    <w:r>
      <w:fldChar w:fldCharType="begin"/>
    </w:r>
    <w:r>
      <w:instrText xml:space="preserve"> PAGE   \* MERGEFORMAT </w:instrText>
    </w:r>
    <w:r>
      <w:fldChar w:fldCharType="separate"/>
    </w:r>
    <w:r>
      <w:rPr>
        <w:noProof/>
      </w:rPr>
      <w:t>1</w:t>
    </w:r>
    <w:r>
      <w:rPr>
        <w:noProof/>
      </w:rPr>
      <w:fldChar w:fldCharType="end"/>
    </w:r>
  </w:p>
  <w:p w:rsidR="0041745A" w:rsidRDefault="0041745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5A" w:rsidRDefault="0041745A">
    <w:pPr>
      <w:pStyle w:val="Fuzeile"/>
      <w:jc w:val="right"/>
    </w:pPr>
    <w:r>
      <w:fldChar w:fldCharType="begin"/>
    </w:r>
    <w:r>
      <w:instrText xml:space="preserve"> PAGE   \* MERGEFORMAT </w:instrText>
    </w:r>
    <w:r>
      <w:fldChar w:fldCharType="separate"/>
    </w:r>
    <w:r w:rsidR="001916D6">
      <w:rPr>
        <w:noProof/>
      </w:rPr>
      <w:t>7</w:t>
    </w:r>
    <w:r>
      <w:rPr>
        <w:noProof/>
      </w:rPr>
      <w:fldChar w:fldCharType="end"/>
    </w:r>
  </w:p>
  <w:p w:rsidR="0041745A" w:rsidRDefault="0041745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5A" w:rsidRDefault="0041745A">
    <w:pPr>
      <w:pStyle w:val="Fuzeile"/>
      <w:jc w:val="right"/>
    </w:pPr>
    <w:r>
      <w:fldChar w:fldCharType="begin"/>
    </w:r>
    <w:r>
      <w:instrText xml:space="preserve"> PAGE   \* MERGEFORMAT </w:instrText>
    </w:r>
    <w:r>
      <w:fldChar w:fldCharType="separate"/>
    </w:r>
    <w:r>
      <w:rPr>
        <w:noProof/>
      </w:rPr>
      <w:t>3</w:t>
    </w:r>
    <w:r>
      <w:rPr>
        <w:noProof/>
      </w:rPr>
      <w:fldChar w:fldCharType="end"/>
    </w:r>
  </w:p>
  <w:p w:rsidR="0041745A" w:rsidRDefault="004174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B43" w:rsidRDefault="004C4B43" w:rsidP="004F5485">
      <w:pPr>
        <w:spacing w:after="0" w:line="240" w:lineRule="auto"/>
      </w:pPr>
      <w:r>
        <w:separator/>
      </w:r>
    </w:p>
  </w:footnote>
  <w:footnote w:type="continuationSeparator" w:id="0">
    <w:p w:rsidR="004C4B43" w:rsidRDefault="004C4B43" w:rsidP="004F54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5A" w:rsidRDefault="0041745A">
    <w:pPr>
      <w:pStyle w:val="Kopfzeile"/>
      <w:jc w:val="right"/>
    </w:pPr>
  </w:p>
  <w:p w:rsidR="0041745A" w:rsidRDefault="0041745A" w:rsidP="0027295B">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45A" w:rsidRDefault="0041745A">
    <w:pPr>
      <w:pStyle w:val="Kopfzeile"/>
      <w:jc w:val="right"/>
    </w:pPr>
  </w:p>
  <w:p w:rsidR="0041745A" w:rsidRDefault="004C4B43" w:rsidP="0027295B">
    <w:pPr>
      <w:pStyle w:val="Kopfzeile"/>
      <w:jc w:val="right"/>
    </w:pPr>
    <w:r>
      <w:fldChar w:fldCharType="begin"/>
    </w:r>
    <w:r>
      <w:instrText xml:space="preserve"> STYLEREF  "Überschrift 1" \n  \* MERGEFORMAT </w:instrText>
    </w:r>
    <w:r>
      <w:fldChar w:fldCharType="separate"/>
    </w:r>
    <w:r w:rsidR="001916D6">
      <w:rPr>
        <w:noProof/>
      </w:rPr>
      <w:t>3</w:t>
    </w:r>
    <w:r>
      <w:rPr>
        <w:noProof/>
      </w:rPr>
      <w:fldChar w:fldCharType="end"/>
    </w:r>
    <w:r w:rsidR="0041745A">
      <w:t xml:space="preserve"> - </w:t>
    </w:r>
    <w:r>
      <w:fldChar w:fldCharType="begin"/>
    </w:r>
    <w:r>
      <w:instrText xml:space="preserve"> STYLEREF  "Überschrift 1"  \* MERGEFORMAT </w:instrText>
    </w:r>
    <w:r>
      <w:fldChar w:fldCharType="separate"/>
    </w:r>
    <w:r w:rsidR="001916D6">
      <w:rPr>
        <w:noProof/>
      </w:rPr>
      <w:t>SSCs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81C"/>
    <w:multiLevelType w:val="hybridMultilevel"/>
    <w:tmpl w:val="9266F3B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663872"/>
    <w:multiLevelType w:val="multilevel"/>
    <w:tmpl w:val="CFBE2B9A"/>
    <w:styleLink w:val="QuelltextZeilennummern"/>
    <w:lvl w:ilvl="0">
      <w:start w:val="1"/>
      <w:numFmt w:val="decimal"/>
      <w:pStyle w:val="Quelltext"/>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9F40671"/>
    <w:multiLevelType w:val="hybridMultilevel"/>
    <w:tmpl w:val="9DA07C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D91327"/>
    <w:multiLevelType w:val="hybridMultilevel"/>
    <w:tmpl w:val="026655F0"/>
    <w:lvl w:ilvl="0" w:tplc="8AF69AF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F3FD3"/>
    <w:multiLevelType w:val="hybridMultilevel"/>
    <w:tmpl w:val="9AC27E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1B4E0B"/>
    <w:multiLevelType w:val="hybridMultilevel"/>
    <w:tmpl w:val="9A24BF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676CDC"/>
    <w:multiLevelType w:val="multilevel"/>
    <w:tmpl w:val="92E62B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29717A3"/>
    <w:multiLevelType w:val="hybridMultilevel"/>
    <w:tmpl w:val="270C3EFA"/>
    <w:lvl w:ilvl="0" w:tplc="B70CD4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7251CC8"/>
    <w:multiLevelType w:val="hybridMultilevel"/>
    <w:tmpl w:val="ABE870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94A54A5"/>
    <w:multiLevelType w:val="hybridMultilevel"/>
    <w:tmpl w:val="161A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5059D9"/>
    <w:multiLevelType w:val="hybridMultilevel"/>
    <w:tmpl w:val="611A9D02"/>
    <w:lvl w:ilvl="0" w:tplc="1534BAA4">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0991A06"/>
    <w:multiLevelType w:val="hybridMultilevel"/>
    <w:tmpl w:val="282A2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6797776"/>
    <w:multiLevelType w:val="hybridMultilevel"/>
    <w:tmpl w:val="5D8E7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2372D2"/>
    <w:multiLevelType w:val="hybridMultilevel"/>
    <w:tmpl w:val="ACF00C12"/>
    <w:lvl w:ilvl="0" w:tplc="C8422A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855F7D"/>
    <w:multiLevelType w:val="hybridMultilevel"/>
    <w:tmpl w:val="13F047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B032F4"/>
    <w:multiLevelType w:val="hybridMultilevel"/>
    <w:tmpl w:val="C3C85600"/>
    <w:lvl w:ilvl="0" w:tplc="ED08DFCA">
      <w:start w:val="1"/>
      <w:numFmt w:val="decimal"/>
      <w:pStyle w:val="ListingCaption"/>
      <w:lvlText w:val="Listi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9243387"/>
    <w:multiLevelType w:val="hybridMultilevel"/>
    <w:tmpl w:val="E47AD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3"/>
  </w:num>
  <w:num w:numId="5">
    <w:abstractNumId w:val="1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8"/>
  </w:num>
  <w:num w:numId="12">
    <w:abstractNumId w:val="14"/>
  </w:num>
  <w:num w:numId="13">
    <w:abstractNumId w:val="0"/>
  </w:num>
  <w:num w:numId="14">
    <w:abstractNumId w:val="4"/>
  </w:num>
  <w:num w:numId="15">
    <w:abstractNumId w:val="12"/>
  </w:num>
  <w:num w:numId="16">
    <w:abstractNumId w:val="9"/>
  </w:num>
  <w:num w:numId="17">
    <w:abstractNumId w:val="15"/>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Porto::GUID" w:val="{00a3f5aa-8e52-4654-9882-46520eebc19f}"/>
  </w:docVars>
  <w:rsids>
    <w:rsidRoot w:val="00116309"/>
    <w:rsid w:val="00000332"/>
    <w:rsid w:val="00000614"/>
    <w:rsid w:val="00020779"/>
    <w:rsid w:val="000735D7"/>
    <w:rsid w:val="00073F67"/>
    <w:rsid w:val="00075A9E"/>
    <w:rsid w:val="00087093"/>
    <w:rsid w:val="000B487F"/>
    <w:rsid w:val="000B61D8"/>
    <w:rsid w:val="000C134C"/>
    <w:rsid w:val="000D6BF5"/>
    <w:rsid w:val="000E445E"/>
    <w:rsid w:val="000E6D6A"/>
    <w:rsid w:val="000F1D25"/>
    <w:rsid w:val="000F776D"/>
    <w:rsid w:val="00103015"/>
    <w:rsid w:val="001125CE"/>
    <w:rsid w:val="00116309"/>
    <w:rsid w:val="00122CD0"/>
    <w:rsid w:val="00124407"/>
    <w:rsid w:val="00124BE6"/>
    <w:rsid w:val="001328A1"/>
    <w:rsid w:val="00140F7B"/>
    <w:rsid w:val="001442ED"/>
    <w:rsid w:val="001524C1"/>
    <w:rsid w:val="001546A3"/>
    <w:rsid w:val="00154C36"/>
    <w:rsid w:val="00166872"/>
    <w:rsid w:val="00175D09"/>
    <w:rsid w:val="0017697C"/>
    <w:rsid w:val="00184C93"/>
    <w:rsid w:val="001916D6"/>
    <w:rsid w:val="001919C0"/>
    <w:rsid w:val="001939AF"/>
    <w:rsid w:val="00194FC4"/>
    <w:rsid w:val="00196967"/>
    <w:rsid w:val="001A64DD"/>
    <w:rsid w:val="001B36BE"/>
    <w:rsid w:val="001B7905"/>
    <w:rsid w:val="001C6A96"/>
    <w:rsid w:val="001D1229"/>
    <w:rsid w:val="001D224D"/>
    <w:rsid w:val="001E06CA"/>
    <w:rsid w:val="001E1421"/>
    <w:rsid w:val="001E291C"/>
    <w:rsid w:val="001F54F3"/>
    <w:rsid w:val="002041A7"/>
    <w:rsid w:val="002114CD"/>
    <w:rsid w:val="00213CC8"/>
    <w:rsid w:val="00215AE1"/>
    <w:rsid w:val="00232B17"/>
    <w:rsid w:val="002375D0"/>
    <w:rsid w:val="00241924"/>
    <w:rsid w:val="002608BC"/>
    <w:rsid w:val="002648B8"/>
    <w:rsid w:val="00264CDD"/>
    <w:rsid w:val="00265221"/>
    <w:rsid w:val="0026785F"/>
    <w:rsid w:val="0027295B"/>
    <w:rsid w:val="002A379C"/>
    <w:rsid w:val="002A68BF"/>
    <w:rsid w:val="002B6540"/>
    <w:rsid w:val="002C2F7C"/>
    <w:rsid w:val="002E0FD7"/>
    <w:rsid w:val="002E1033"/>
    <w:rsid w:val="002F7D4A"/>
    <w:rsid w:val="00304D4E"/>
    <w:rsid w:val="003263BA"/>
    <w:rsid w:val="00333561"/>
    <w:rsid w:val="0034355A"/>
    <w:rsid w:val="003451A4"/>
    <w:rsid w:val="00356BD9"/>
    <w:rsid w:val="00362FAA"/>
    <w:rsid w:val="00367A42"/>
    <w:rsid w:val="00380D31"/>
    <w:rsid w:val="00383CAF"/>
    <w:rsid w:val="00385AD3"/>
    <w:rsid w:val="0039349D"/>
    <w:rsid w:val="0039397C"/>
    <w:rsid w:val="003A0E28"/>
    <w:rsid w:val="003B26D9"/>
    <w:rsid w:val="003F65BC"/>
    <w:rsid w:val="00403C8D"/>
    <w:rsid w:val="0041745A"/>
    <w:rsid w:val="00424108"/>
    <w:rsid w:val="0043097E"/>
    <w:rsid w:val="00440E41"/>
    <w:rsid w:val="00445D38"/>
    <w:rsid w:val="00446FE8"/>
    <w:rsid w:val="00475477"/>
    <w:rsid w:val="00482B0E"/>
    <w:rsid w:val="00495E55"/>
    <w:rsid w:val="00497926"/>
    <w:rsid w:val="004A2E21"/>
    <w:rsid w:val="004A589F"/>
    <w:rsid w:val="004A6D6F"/>
    <w:rsid w:val="004B6D6B"/>
    <w:rsid w:val="004C2A75"/>
    <w:rsid w:val="004C48FD"/>
    <w:rsid w:val="004C4A19"/>
    <w:rsid w:val="004C4B43"/>
    <w:rsid w:val="004D197D"/>
    <w:rsid w:val="004D2087"/>
    <w:rsid w:val="004D7170"/>
    <w:rsid w:val="004E186C"/>
    <w:rsid w:val="004E2A0B"/>
    <w:rsid w:val="004F3ED8"/>
    <w:rsid w:val="004F5485"/>
    <w:rsid w:val="00517FCF"/>
    <w:rsid w:val="00523B7D"/>
    <w:rsid w:val="00546078"/>
    <w:rsid w:val="0055084E"/>
    <w:rsid w:val="00553785"/>
    <w:rsid w:val="00553DE2"/>
    <w:rsid w:val="00560024"/>
    <w:rsid w:val="005610F9"/>
    <w:rsid w:val="00564467"/>
    <w:rsid w:val="005722A0"/>
    <w:rsid w:val="005849F6"/>
    <w:rsid w:val="00584CFE"/>
    <w:rsid w:val="00592299"/>
    <w:rsid w:val="005938CF"/>
    <w:rsid w:val="005A4369"/>
    <w:rsid w:val="005B6980"/>
    <w:rsid w:val="005C18CA"/>
    <w:rsid w:val="005D376C"/>
    <w:rsid w:val="00617366"/>
    <w:rsid w:val="00631D12"/>
    <w:rsid w:val="00635A4C"/>
    <w:rsid w:val="006443A6"/>
    <w:rsid w:val="00646A00"/>
    <w:rsid w:val="00663F60"/>
    <w:rsid w:val="006704F2"/>
    <w:rsid w:val="00681FF2"/>
    <w:rsid w:val="006909A7"/>
    <w:rsid w:val="00692129"/>
    <w:rsid w:val="006A08AA"/>
    <w:rsid w:val="006A1A27"/>
    <w:rsid w:val="006A2EE4"/>
    <w:rsid w:val="006B27A0"/>
    <w:rsid w:val="006B3E50"/>
    <w:rsid w:val="006B52E9"/>
    <w:rsid w:val="006C3871"/>
    <w:rsid w:val="006C5032"/>
    <w:rsid w:val="006C52AA"/>
    <w:rsid w:val="006C63D6"/>
    <w:rsid w:val="006F616A"/>
    <w:rsid w:val="007008F5"/>
    <w:rsid w:val="00703BB5"/>
    <w:rsid w:val="00706628"/>
    <w:rsid w:val="00715A02"/>
    <w:rsid w:val="007162D1"/>
    <w:rsid w:val="00722508"/>
    <w:rsid w:val="0074704F"/>
    <w:rsid w:val="00755712"/>
    <w:rsid w:val="0077251F"/>
    <w:rsid w:val="00785291"/>
    <w:rsid w:val="00790AD6"/>
    <w:rsid w:val="007940CA"/>
    <w:rsid w:val="007A0E45"/>
    <w:rsid w:val="007A39A7"/>
    <w:rsid w:val="007C2358"/>
    <w:rsid w:val="007D3CC7"/>
    <w:rsid w:val="007D559B"/>
    <w:rsid w:val="007E4A0F"/>
    <w:rsid w:val="007E78E7"/>
    <w:rsid w:val="007F12C6"/>
    <w:rsid w:val="007F1B3B"/>
    <w:rsid w:val="007F298F"/>
    <w:rsid w:val="007F6B66"/>
    <w:rsid w:val="00835265"/>
    <w:rsid w:val="008427EC"/>
    <w:rsid w:val="00862203"/>
    <w:rsid w:val="00867381"/>
    <w:rsid w:val="008702CC"/>
    <w:rsid w:val="00887D53"/>
    <w:rsid w:val="008A0C22"/>
    <w:rsid w:val="008A6415"/>
    <w:rsid w:val="008B1D8D"/>
    <w:rsid w:val="008C4048"/>
    <w:rsid w:val="008D2026"/>
    <w:rsid w:val="008D7E9F"/>
    <w:rsid w:val="008E65CE"/>
    <w:rsid w:val="008F0295"/>
    <w:rsid w:val="008F1295"/>
    <w:rsid w:val="008F2182"/>
    <w:rsid w:val="008F5368"/>
    <w:rsid w:val="00905A8C"/>
    <w:rsid w:val="0091745B"/>
    <w:rsid w:val="00927423"/>
    <w:rsid w:val="0095755B"/>
    <w:rsid w:val="00983823"/>
    <w:rsid w:val="009A177B"/>
    <w:rsid w:val="009A49D7"/>
    <w:rsid w:val="009B4674"/>
    <w:rsid w:val="009B6211"/>
    <w:rsid w:val="009C2281"/>
    <w:rsid w:val="009D0D69"/>
    <w:rsid w:val="009D26B1"/>
    <w:rsid w:val="009D34F7"/>
    <w:rsid w:val="009E3AFD"/>
    <w:rsid w:val="009F38E6"/>
    <w:rsid w:val="00A0103D"/>
    <w:rsid w:val="00A06F0F"/>
    <w:rsid w:val="00A073CF"/>
    <w:rsid w:val="00A144AC"/>
    <w:rsid w:val="00A24E87"/>
    <w:rsid w:val="00A35464"/>
    <w:rsid w:val="00A42CC2"/>
    <w:rsid w:val="00A45C20"/>
    <w:rsid w:val="00A52A02"/>
    <w:rsid w:val="00A668D5"/>
    <w:rsid w:val="00A749D8"/>
    <w:rsid w:val="00A76FF7"/>
    <w:rsid w:val="00A80D55"/>
    <w:rsid w:val="00AA37E0"/>
    <w:rsid w:val="00AB1A09"/>
    <w:rsid w:val="00AB260F"/>
    <w:rsid w:val="00AD7BC9"/>
    <w:rsid w:val="00AE56E8"/>
    <w:rsid w:val="00AF173B"/>
    <w:rsid w:val="00AF5320"/>
    <w:rsid w:val="00B05507"/>
    <w:rsid w:val="00B1691E"/>
    <w:rsid w:val="00B306AD"/>
    <w:rsid w:val="00B41DE6"/>
    <w:rsid w:val="00B46EA6"/>
    <w:rsid w:val="00B54A36"/>
    <w:rsid w:val="00B55D1A"/>
    <w:rsid w:val="00B60DD1"/>
    <w:rsid w:val="00B74EF3"/>
    <w:rsid w:val="00B750DD"/>
    <w:rsid w:val="00B825FC"/>
    <w:rsid w:val="00BD7F04"/>
    <w:rsid w:val="00BF239A"/>
    <w:rsid w:val="00BF35C9"/>
    <w:rsid w:val="00C044B3"/>
    <w:rsid w:val="00C05541"/>
    <w:rsid w:val="00C14BEA"/>
    <w:rsid w:val="00C256C2"/>
    <w:rsid w:val="00C36C02"/>
    <w:rsid w:val="00C42B74"/>
    <w:rsid w:val="00C54F99"/>
    <w:rsid w:val="00C62225"/>
    <w:rsid w:val="00C65269"/>
    <w:rsid w:val="00C70542"/>
    <w:rsid w:val="00C86FBE"/>
    <w:rsid w:val="00C90843"/>
    <w:rsid w:val="00CA61E0"/>
    <w:rsid w:val="00CB3F43"/>
    <w:rsid w:val="00CB4730"/>
    <w:rsid w:val="00CB73BD"/>
    <w:rsid w:val="00CC01B3"/>
    <w:rsid w:val="00CC298E"/>
    <w:rsid w:val="00CC44C1"/>
    <w:rsid w:val="00CE65B4"/>
    <w:rsid w:val="00CF68D7"/>
    <w:rsid w:val="00D01482"/>
    <w:rsid w:val="00D27A98"/>
    <w:rsid w:val="00D32966"/>
    <w:rsid w:val="00D41949"/>
    <w:rsid w:val="00D522F3"/>
    <w:rsid w:val="00D6102D"/>
    <w:rsid w:val="00D64E26"/>
    <w:rsid w:val="00D81EFE"/>
    <w:rsid w:val="00D952B6"/>
    <w:rsid w:val="00DA3726"/>
    <w:rsid w:val="00DA7401"/>
    <w:rsid w:val="00DB54C0"/>
    <w:rsid w:val="00DC2203"/>
    <w:rsid w:val="00E025CF"/>
    <w:rsid w:val="00E36580"/>
    <w:rsid w:val="00E40123"/>
    <w:rsid w:val="00E46556"/>
    <w:rsid w:val="00E54989"/>
    <w:rsid w:val="00E562A9"/>
    <w:rsid w:val="00E563DD"/>
    <w:rsid w:val="00E662D1"/>
    <w:rsid w:val="00E7044C"/>
    <w:rsid w:val="00E77499"/>
    <w:rsid w:val="00E83A3E"/>
    <w:rsid w:val="00E84846"/>
    <w:rsid w:val="00E85A0B"/>
    <w:rsid w:val="00E925FA"/>
    <w:rsid w:val="00E939EA"/>
    <w:rsid w:val="00EA4B3B"/>
    <w:rsid w:val="00EB081D"/>
    <w:rsid w:val="00EB5916"/>
    <w:rsid w:val="00EC64F1"/>
    <w:rsid w:val="00EC7419"/>
    <w:rsid w:val="00EE0500"/>
    <w:rsid w:val="00EF18A7"/>
    <w:rsid w:val="00F02CD2"/>
    <w:rsid w:val="00F21B92"/>
    <w:rsid w:val="00F24E15"/>
    <w:rsid w:val="00F35C0D"/>
    <w:rsid w:val="00F4199D"/>
    <w:rsid w:val="00F47186"/>
    <w:rsid w:val="00F53A35"/>
    <w:rsid w:val="00F60EDB"/>
    <w:rsid w:val="00F80227"/>
    <w:rsid w:val="00F81EB0"/>
    <w:rsid w:val="00F90950"/>
    <w:rsid w:val="00F968AA"/>
    <w:rsid w:val="00FA36B2"/>
    <w:rsid w:val="00FB79ED"/>
    <w:rsid w:val="00FC067B"/>
    <w:rsid w:val="00FC2A72"/>
    <w:rsid w:val="00FC4275"/>
    <w:rsid w:val="00FF000F"/>
    <w:rsid w:val="00FF3E1D"/>
    <w:rsid w:val="00FF6B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C945C2-4152-4B72-AD82-D117E265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2EE4"/>
    <w:pPr>
      <w:spacing w:after="200" w:line="276" w:lineRule="auto"/>
      <w:jc w:val="both"/>
    </w:pPr>
    <w:rPr>
      <w:sz w:val="22"/>
      <w:szCs w:val="22"/>
    </w:rPr>
  </w:style>
  <w:style w:type="paragraph" w:styleId="berschrift1">
    <w:name w:val="heading 1"/>
    <w:basedOn w:val="Standard"/>
    <w:next w:val="Standard"/>
    <w:link w:val="berschrift1Zchn"/>
    <w:uiPriority w:val="6"/>
    <w:qFormat/>
    <w:rsid w:val="00D01482"/>
    <w:pPr>
      <w:keepNext/>
      <w:keepLines/>
      <w:numPr>
        <w:numId w:val="3"/>
      </w:numPr>
      <w:spacing w:before="480" w:after="0"/>
      <w:outlineLvl w:val="0"/>
    </w:pPr>
    <w:rPr>
      <w:rFonts w:ascii="Cambria" w:hAnsi="Cambria"/>
      <w:b/>
      <w:bCs/>
      <w:sz w:val="28"/>
      <w:szCs w:val="28"/>
    </w:rPr>
  </w:style>
  <w:style w:type="paragraph" w:styleId="berschrift2">
    <w:name w:val="heading 2"/>
    <w:basedOn w:val="Standard"/>
    <w:next w:val="Standard"/>
    <w:link w:val="berschrift2Zchn"/>
    <w:uiPriority w:val="7"/>
    <w:qFormat/>
    <w:rsid w:val="007D3CC7"/>
    <w:pPr>
      <w:keepNext/>
      <w:keepLines/>
      <w:numPr>
        <w:ilvl w:val="1"/>
        <w:numId w:val="3"/>
      </w:numPr>
      <w:spacing w:before="200" w:after="0"/>
      <w:outlineLvl w:val="1"/>
    </w:pPr>
    <w:rPr>
      <w:rFonts w:ascii="Cambria" w:hAnsi="Cambria"/>
      <w:b/>
      <w:bCs/>
      <w:sz w:val="26"/>
      <w:szCs w:val="26"/>
    </w:rPr>
  </w:style>
  <w:style w:type="paragraph" w:styleId="berschrift3">
    <w:name w:val="heading 3"/>
    <w:basedOn w:val="Standard"/>
    <w:next w:val="Standard"/>
    <w:link w:val="berschrift3Zchn"/>
    <w:uiPriority w:val="8"/>
    <w:unhideWhenUsed/>
    <w:qFormat/>
    <w:rsid w:val="00862203"/>
    <w:pPr>
      <w:keepNext/>
      <w:keepLines/>
      <w:numPr>
        <w:ilvl w:val="2"/>
        <w:numId w:val="3"/>
      </w:numPr>
      <w:spacing w:before="200" w:after="0"/>
      <w:outlineLvl w:val="2"/>
    </w:pPr>
    <w:rPr>
      <w:rFonts w:ascii="Cambria" w:hAnsi="Cambria"/>
      <w:b/>
      <w:bCs/>
    </w:rPr>
  </w:style>
  <w:style w:type="paragraph" w:styleId="berschrift4">
    <w:name w:val="heading 4"/>
    <w:basedOn w:val="Standard"/>
    <w:next w:val="Standard"/>
    <w:link w:val="berschrift4Zchn"/>
    <w:uiPriority w:val="9"/>
    <w:unhideWhenUsed/>
    <w:qFormat/>
    <w:rsid w:val="00B60DD1"/>
    <w:pPr>
      <w:keepNext/>
      <w:keepLines/>
      <w:spacing w:before="200" w:after="0"/>
      <w:outlineLvl w:val="3"/>
    </w:pPr>
    <w:rPr>
      <w:rFonts w:ascii="Cambria" w:hAnsi="Cambria"/>
      <w:b/>
      <w:bCs/>
      <w:i/>
      <w:iCs/>
    </w:rPr>
  </w:style>
  <w:style w:type="paragraph" w:styleId="berschrift5">
    <w:name w:val="heading 5"/>
    <w:basedOn w:val="Standard"/>
    <w:next w:val="Standard"/>
    <w:link w:val="berschrift5Zchn"/>
    <w:uiPriority w:val="9"/>
    <w:semiHidden/>
    <w:unhideWhenUsed/>
    <w:qFormat/>
    <w:rsid w:val="007D3CC7"/>
    <w:pPr>
      <w:keepNext/>
      <w:keepLines/>
      <w:numPr>
        <w:ilvl w:val="4"/>
        <w:numId w:val="3"/>
      </w:numPr>
      <w:spacing w:before="200" w:after="0"/>
      <w:outlineLvl w:val="4"/>
    </w:pPr>
    <w:rPr>
      <w:rFonts w:ascii="Cambria" w:hAnsi="Cambria"/>
      <w:color w:val="243F60"/>
    </w:rPr>
  </w:style>
  <w:style w:type="paragraph" w:styleId="berschrift6">
    <w:name w:val="heading 6"/>
    <w:basedOn w:val="Standard"/>
    <w:next w:val="Standard"/>
    <w:link w:val="berschrift6Zchn"/>
    <w:uiPriority w:val="9"/>
    <w:semiHidden/>
    <w:unhideWhenUsed/>
    <w:qFormat/>
    <w:rsid w:val="007D3CC7"/>
    <w:pPr>
      <w:keepNext/>
      <w:keepLines/>
      <w:numPr>
        <w:ilvl w:val="5"/>
        <w:numId w:val="3"/>
      </w:numPr>
      <w:spacing w:before="200" w:after="0"/>
      <w:outlineLvl w:val="5"/>
    </w:pPr>
    <w:rPr>
      <w:rFonts w:ascii="Cambria" w:hAnsi="Cambria"/>
      <w:i/>
      <w:iCs/>
      <w:color w:val="243F60"/>
    </w:rPr>
  </w:style>
  <w:style w:type="paragraph" w:styleId="berschrift7">
    <w:name w:val="heading 7"/>
    <w:basedOn w:val="Standard"/>
    <w:next w:val="Standard"/>
    <w:link w:val="berschrift7Zchn"/>
    <w:uiPriority w:val="9"/>
    <w:semiHidden/>
    <w:unhideWhenUsed/>
    <w:qFormat/>
    <w:rsid w:val="007D3CC7"/>
    <w:pPr>
      <w:keepNext/>
      <w:keepLines/>
      <w:numPr>
        <w:ilvl w:val="6"/>
        <w:numId w:val="3"/>
      </w:numPr>
      <w:spacing w:before="200" w:after="0"/>
      <w:outlineLvl w:val="6"/>
    </w:pPr>
    <w:rPr>
      <w:rFonts w:ascii="Cambria" w:hAnsi="Cambria"/>
      <w:i/>
      <w:iCs/>
      <w:color w:val="404040"/>
    </w:rPr>
  </w:style>
  <w:style w:type="paragraph" w:styleId="berschrift8">
    <w:name w:val="heading 8"/>
    <w:basedOn w:val="Standard"/>
    <w:next w:val="Standard"/>
    <w:link w:val="berschrift8Zchn"/>
    <w:uiPriority w:val="9"/>
    <w:semiHidden/>
    <w:unhideWhenUsed/>
    <w:qFormat/>
    <w:rsid w:val="007D3CC7"/>
    <w:pPr>
      <w:keepNext/>
      <w:keepLines/>
      <w:numPr>
        <w:ilvl w:val="7"/>
        <w:numId w:val="3"/>
      </w:numPr>
      <w:spacing w:before="200" w:after="0"/>
      <w:outlineLvl w:val="7"/>
    </w:pPr>
    <w:rPr>
      <w:rFonts w:ascii="Cambria" w:hAnsi="Cambria"/>
      <w:color w:val="404040"/>
      <w:sz w:val="20"/>
      <w:szCs w:val="20"/>
    </w:rPr>
  </w:style>
  <w:style w:type="paragraph" w:styleId="berschrift9">
    <w:name w:val="heading 9"/>
    <w:basedOn w:val="Standard"/>
    <w:next w:val="Standard"/>
    <w:link w:val="berschrift9Zchn"/>
    <w:uiPriority w:val="9"/>
    <w:semiHidden/>
    <w:unhideWhenUsed/>
    <w:qFormat/>
    <w:rsid w:val="007D3CC7"/>
    <w:pPr>
      <w:keepNext/>
      <w:keepLines/>
      <w:numPr>
        <w:ilvl w:val="8"/>
        <w:numId w:val="3"/>
      </w:numPr>
      <w:spacing w:before="200" w:after="0"/>
      <w:outlineLvl w:val="8"/>
    </w:pPr>
    <w:rPr>
      <w:rFonts w:ascii="Cambria"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54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5485"/>
  </w:style>
  <w:style w:type="paragraph" w:styleId="Fuzeile">
    <w:name w:val="footer"/>
    <w:basedOn w:val="Standard"/>
    <w:link w:val="FuzeileZchn"/>
    <w:uiPriority w:val="99"/>
    <w:unhideWhenUsed/>
    <w:rsid w:val="004F54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5485"/>
  </w:style>
  <w:style w:type="paragraph" w:styleId="KeinLeerraum">
    <w:name w:val="No Spacing"/>
    <w:link w:val="KeinLeerraumZchn"/>
    <w:uiPriority w:val="12"/>
    <w:unhideWhenUsed/>
    <w:qFormat/>
    <w:rsid w:val="009B6211"/>
    <w:rPr>
      <w:sz w:val="22"/>
      <w:szCs w:val="22"/>
      <w:lang w:eastAsia="en-US"/>
    </w:rPr>
  </w:style>
  <w:style w:type="character" w:customStyle="1" w:styleId="KeinLeerraumZchn">
    <w:name w:val="Kein Leerraum Zchn"/>
    <w:link w:val="KeinLeerraum"/>
    <w:uiPriority w:val="12"/>
    <w:rsid w:val="00A45C20"/>
    <w:rPr>
      <w:lang w:eastAsia="en-US"/>
    </w:rPr>
  </w:style>
  <w:style w:type="paragraph" w:styleId="Sprechblasentext">
    <w:name w:val="Balloon Text"/>
    <w:basedOn w:val="Standard"/>
    <w:link w:val="SprechblasentextZchn"/>
    <w:uiPriority w:val="99"/>
    <w:semiHidden/>
    <w:unhideWhenUsed/>
    <w:rsid w:val="009B6211"/>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B6211"/>
    <w:rPr>
      <w:rFonts w:ascii="Tahoma" w:hAnsi="Tahoma" w:cs="Tahoma"/>
      <w:sz w:val="16"/>
      <w:szCs w:val="16"/>
    </w:rPr>
  </w:style>
  <w:style w:type="character" w:styleId="Hyperlink">
    <w:name w:val="Hyperlink"/>
    <w:uiPriority w:val="99"/>
    <w:unhideWhenUsed/>
    <w:rsid w:val="00495E55"/>
    <w:rPr>
      <w:color w:val="0000FF"/>
      <w:u w:val="single"/>
    </w:rPr>
  </w:style>
  <w:style w:type="character" w:customStyle="1" w:styleId="berschrift1Zchn">
    <w:name w:val="Überschrift 1 Zchn"/>
    <w:link w:val="berschrift1"/>
    <w:uiPriority w:val="6"/>
    <w:rsid w:val="0095755B"/>
    <w:rPr>
      <w:rFonts w:ascii="Cambria" w:eastAsia="Times New Roman" w:hAnsi="Cambria" w:cs="Times New Roman"/>
      <w:b/>
      <w:bCs/>
      <w:sz w:val="28"/>
      <w:szCs w:val="28"/>
    </w:rPr>
  </w:style>
  <w:style w:type="paragraph" w:styleId="Inhaltsverzeichnisberschrift">
    <w:name w:val="TOC Heading"/>
    <w:basedOn w:val="berschrift1"/>
    <w:next w:val="Standard"/>
    <w:uiPriority w:val="39"/>
    <w:semiHidden/>
    <w:unhideWhenUsed/>
    <w:qFormat/>
    <w:rsid w:val="00EE0500"/>
    <w:pPr>
      <w:outlineLvl w:val="9"/>
    </w:pPr>
    <w:rPr>
      <w:lang w:eastAsia="en-US"/>
    </w:rPr>
  </w:style>
  <w:style w:type="paragraph" w:styleId="Verzeichnis1">
    <w:name w:val="toc 1"/>
    <w:basedOn w:val="Standard"/>
    <w:next w:val="Standard"/>
    <w:autoRedefine/>
    <w:uiPriority w:val="39"/>
    <w:unhideWhenUsed/>
    <w:qFormat/>
    <w:rsid w:val="00CE65B4"/>
    <w:pPr>
      <w:tabs>
        <w:tab w:val="left" w:pos="851"/>
        <w:tab w:val="right" w:leader="dot" w:pos="9062"/>
      </w:tabs>
      <w:spacing w:after="100"/>
      <w:ind w:left="284"/>
    </w:pPr>
  </w:style>
  <w:style w:type="character" w:customStyle="1" w:styleId="berschrift2Zchn">
    <w:name w:val="Überschrift 2 Zchn"/>
    <w:link w:val="berschrift2"/>
    <w:uiPriority w:val="7"/>
    <w:rsid w:val="0095755B"/>
    <w:rPr>
      <w:rFonts w:ascii="Cambria" w:eastAsia="Times New Roman" w:hAnsi="Cambria" w:cs="Times New Roman"/>
      <w:b/>
      <w:bCs/>
      <w:sz w:val="26"/>
      <w:szCs w:val="26"/>
    </w:rPr>
  </w:style>
  <w:style w:type="character" w:customStyle="1" w:styleId="berschrift3Zchn">
    <w:name w:val="Überschrift 3 Zchn"/>
    <w:link w:val="berschrift3"/>
    <w:uiPriority w:val="8"/>
    <w:rsid w:val="0095755B"/>
    <w:rPr>
      <w:rFonts w:ascii="Cambria" w:eastAsia="Times New Roman" w:hAnsi="Cambria" w:cs="Times New Roman"/>
      <w:b/>
      <w:bCs/>
    </w:rPr>
  </w:style>
  <w:style w:type="character" w:customStyle="1" w:styleId="berschrift4Zchn">
    <w:name w:val="Überschrift 4 Zchn"/>
    <w:link w:val="berschrift4"/>
    <w:uiPriority w:val="9"/>
    <w:rsid w:val="008A6415"/>
    <w:rPr>
      <w:rFonts w:ascii="Cambria" w:eastAsia="Times New Roman" w:hAnsi="Cambria" w:cs="Times New Roman"/>
      <w:b/>
      <w:bCs/>
      <w:i/>
      <w:iCs/>
    </w:rPr>
  </w:style>
  <w:style w:type="character" w:customStyle="1" w:styleId="berschrift5Zchn">
    <w:name w:val="Überschrift 5 Zchn"/>
    <w:link w:val="berschrift5"/>
    <w:uiPriority w:val="9"/>
    <w:semiHidden/>
    <w:rsid w:val="007D3CC7"/>
    <w:rPr>
      <w:rFonts w:ascii="Cambria" w:eastAsia="Times New Roman" w:hAnsi="Cambria" w:cs="Times New Roman"/>
      <w:color w:val="243F60"/>
    </w:rPr>
  </w:style>
  <w:style w:type="character" w:customStyle="1" w:styleId="berschrift6Zchn">
    <w:name w:val="Überschrift 6 Zchn"/>
    <w:link w:val="berschrift6"/>
    <w:uiPriority w:val="9"/>
    <w:semiHidden/>
    <w:rsid w:val="007D3CC7"/>
    <w:rPr>
      <w:rFonts w:ascii="Cambria" w:eastAsia="Times New Roman" w:hAnsi="Cambria" w:cs="Times New Roman"/>
      <w:i/>
      <w:iCs/>
      <w:color w:val="243F60"/>
    </w:rPr>
  </w:style>
  <w:style w:type="character" w:customStyle="1" w:styleId="berschrift7Zchn">
    <w:name w:val="Überschrift 7 Zchn"/>
    <w:link w:val="berschrift7"/>
    <w:uiPriority w:val="9"/>
    <w:semiHidden/>
    <w:rsid w:val="007D3CC7"/>
    <w:rPr>
      <w:rFonts w:ascii="Cambria" w:eastAsia="Times New Roman" w:hAnsi="Cambria" w:cs="Times New Roman"/>
      <w:i/>
      <w:iCs/>
      <w:color w:val="404040"/>
    </w:rPr>
  </w:style>
  <w:style w:type="character" w:customStyle="1" w:styleId="berschrift8Zchn">
    <w:name w:val="Überschrift 8 Zchn"/>
    <w:link w:val="berschrift8"/>
    <w:uiPriority w:val="9"/>
    <w:semiHidden/>
    <w:rsid w:val="007D3CC7"/>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7D3CC7"/>
    <w:rPr>
      <w:rFonts w:ascii="Cambria" w:eastAsia="Times New Roman" w:hAnsi="Cambria" w:cs="Times New Roman"/>
      <w:i/>
      <w:iCs/>
      <w:color w:val="404040"/>
      <w:sz w:val="20"/>
      <w:szCs w:val="20"/>
    </w:rPr>
  </w:style>
  <w:style w:type="paragraph" w:styleId="Verzeichnis2">
    <w:name w:val="toc 2"/>
    <w:basedOn w:val="Standard"/>
    <w:next w:val="Standard"/>
    <w:autoRedefine/>
    <w:uiPriority w:val="39"/>
    <w:unhideWhenUsed/>
    <w:qFormat/>
    <w:rsid w:val="00CE65B4"/>
    <w:pPr>
      <w:tabs>
        <w:tab w:val="left" w:pos="1418"/>
        <w:tab w:val="right" w:leader="dot" w:pos="9062"/>
      </w:tabs>
      <w:spacing w:after="100"/>
      <w:ind w:left="567"/>
    </w:pPr>
  </w:style>
  <w:style w:type="paragraph" w:styleId="Verzeichnis3">
    <w:name w:val="toc 3"/>
    <w:basedOn w:val="Standard"/>
    <w:next w:val="Standard"/>
    <w:autoRedefine/>
    <w:uiPriority w:val="39"/>
    <w:unhideWhenUsed/>
    <w:qFormat/>
    <w:rsid w:val="00CE65B4"/>
    <w:pPr>
      <w:tabs>
        <w:tab w:val="left" w:pos="1985"/>
        <w:tab w:val="right" w:leader="dot" w:pos="9062"/>
      </w:tabs>
      <w:spacing w:after="100"/>
      <w:ind w:left="993"/>
    </w:pPr>
    <w:rPr>
      <w:lang w:eastAsia="en-US"/>
    </w:rPr>
  </w:style>
  <w:style w:type="paragraph" w:styleId="Beschriftung">
    <w:name w:val="caption"/>
    <w:basedOn w:val="Standard"/>
    <w:next w:val="Standard"/>
    <w:link w:val="BeschriftungZchn"/>
    <w:uiPriority w:val="35"/>
    <w:unhideWhenUsed/>
    <w:qFormat/>
    <w:rsid w:val="00D952B6"/>
    <w:pPr>
      <w:spacing w:line="240" w:lineRule="auto"/>
      <w:jc w:val="center"/>
    </w:pPr>
    <w:rPr>
      <w:b/>
      <w:bCs/>
      <w:sz w:val="18"/>
      <w:szCs w:val="18"/>
    </w:rPr>
  </w:style>
  <w:style w:type="table" w:styleId="Tabellenraster">
    <w:name w:val="Table Grid"/>
    <w:basedOn w:val="NormaleTabelle"/>
    <w:uiPriority w:val="59"/>
    <w:rsid w:val="00A42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uiPriority w:val="99"/>
    <w:semiHidden/>
    <w:rsid w:val="006704F2"/>
    <w:rPr>
      <w:color w:val="808080"/>
    </w:rPr>
  </w:style>
  <w:style w:type="paragraph" w:styleId="Abbildungsverzeichnis">
    <w:name w:val="table of figures"/>
    <w:basedOn w:val="Standard"/>
    <w:next w:val="Standard"/>
    <w:uiPriority w:val="99"/>
    <w:unhideWhenUsed/>
    <w:rsid w:val="004C48FD"/>
    <w:pPr>
      <w:spacing w:after="0"/>
    </w:pPr>
  </w:style>
  <w:style w:type="paragraph" w:customStyle="1" w:styleId="Quelltext">
    <w:name w:val="Quelltext"/>
    <w:basedOn w:val="Standard"/>
    <w:link w:val="QuelltextZchn"/>
    <w:uiPriority w:val="9"/>
    <w:qFormat/>
    <w:rsid w:val="009A49D7"/>
    <w:pPr>
      <w:numPr>
        <w:numId w:val="6"/>
      </w:numPr>
      <w:spacing w:after="0" w:line="240" w:lineRule="auto"/>
    </w:pPr>
    <w:rPr>
      <w:rFonts w:ascii="Courier New" w:hAnsi="Courier New"/>
      <w:noProof/>
    </w:rPr>
  </w:style>
  <w:style w:type="numbering" w:customStyle="1" w:styleId="QuelltextZeilennummern">
    <w:name w:val="Quelltext Zeilennummern"/>
    <w:uiPriority w:val="99"/>
    <w:rsid w:val="009A49D7"/>
    <w:pPr>
      <w:numPr>
        <w:numId w:val="6"/>
      </w:numPr>
    </w:pPr>
  </w:style>
  <w:style w:type="character" w:styleId="Fett">
    <w:name w:val="Strong"/>
    <w:uiPriority w:val="22"/>
    <w:qFormat/>
    <w:rsid w:val="005A4369"/>
    <w:rPr>
      <w:b/>
      <w:bCs/>
    </w:rPr>
  </w:style>
  <w:style w:type="character" w:styleId="Hervorhebung">
    <w:name w:val="Emphasis"/>
    <w:uiPriority w:val="20"/>
    <w:qFormat/>
    <w:rsid w:val="00927423"/>
    <w:rPr>
      <w:i/>
      <w:iCs/>
    </w:rPr>
  </w:style>
  <w:style w:type="character" w:styleId="SchwacheHervorhebung">
    <w:name w:val="Subtle Emphasis"/>
    <w:uiPriority w:val="19"/>
    <w:qFormat/>
    <w:rsid w:val="0034355A"/>
    <w:rPr>
      <w:i/>
      <w:iCs/>
      <w:color w:val="808080"/>
    </w:rPr>
  </w:style>
  <w:style w:type="paragraph" w:customStyle="1" w:styleId="Bildzeile">
    <w:name w:val="Bildzeile"/>
    <w:basedOn w:val="KeinLeerraum"/>
    <w:link w:val="BildzeileZchn"/>
    <w:qFormat/>
    <w:rsid w:val="008F5368"/>
    <w:pPr>
      <w:jc w:val="center"/>
    </w:pPr>
  </w:style>
  <w:style w:type="character" w:customStyle="1" w:styleId="BildzeileZchn">
    <w:name w:val="Bildzeile Zchn"/>
    <w:link w:val="Bildzeile"/>
    <w:rsid w:val="008F5368"/>
    <w:rPr>
      <w:sz w:val="22"/>
      <w:szCs w:val="22"/>
      <w:lang w:eastAsia="en-US"/>
    </w:rPr>
  </w:style>
  <w:style w:type="paragraph" w:customStyle="1" w:styleId="Instanz">
    <w:name w:val="Instanz"/>
    <w:basedOn w:val="Standard"/>
    <w:link w:val="InstanzZchn"/>
    <w:qFormat/>
    <w:rsid w:val="0077251F"/>
    <w:rPr>
      <w:u w:val="single"/>
    </w:rPr>
  </w:style>
  <w:style w:type="paragraph" w:customStyle="1" w:styleId="Klasse">
    <w:name w:val="Klasse"/>
    <w:basedOn w:val="Standard"/>
    <w:link w:val="KlasseZchn"/>
    <w:qFormat/>
    <w:rsid w:val="006A1A27"/>
    <w:rPr>
      <w:i/>
    </w:rPr>
  </w:style>
  <w:style w:type="character" w:customStyle="1" w:styleId="InstanzZchn">
    <w:name w:val="Instanz Zchn"/>
    <w:link w:val="Instanz"/>
    <w:rsid w:val="0077251F"/>
    <w:rPr>
      <w:sz w:val="22"/>
      <w:szCs w:val="22"/>
      <w:u w:val="single"/>
    </w:rPr>
  </w:style>
  <w:style w:type="paragraph" w:customStyle="1" w:styleId="Bibliothek">
    <w:name w:val="Bibliothek"/>
    <w:basedOn w:val="Standard"/>
    <w:link w:val="BibliothekZchn"/>
    <w:qFormat/>
    <w:rsid w:val="006A1A27"/>
    <w:rPr>
      <w:i/>
      <w:color w:val="7F7F7F"/>
    </w:rPr>
  </w:style>
  <w:style w:type="character" w:customStyle="1" w:styleId="KlasseZchn">
    <w:name w:val="Klasse Zchn"/>
    <w:link w:val="Klasse"/>
    <w:rsid w:val="006A1A27"/>
    <w:rPr>
      <w:i/>
      <w:sz w:val="22"/>
      <w:szCs w:val="22"/>
    </w:rPr>
  </w:style>
  <w:style w:type="character" w:customStyle="1" w:styleId="BibliothekZchn">
    <w:name w:val="Bibliothek Zchn"/>
    <w:link w:val="Bibliothek"/>
    <w:rsid w:val="006A1A27"/>
    <w:rPr>
      <w:i/>
      <w:color w:val="7F7F7F"/>
      <w:sz w:val="22"/>
      <w:szCs w:val="22"/>
    </w:rPr>
  </w:style>
  <w:style w:type="paragraph" w:customStyle="1" w:styleId="Listing">
    <w:name w:val="Listing"/>
    <w:basedOn w:val="Quelltext"/>
    <w:link w:val="ListingZchn"/>
    <w:rsid w:val="001939AF"/>
    <w:pPr>
      <w:pBdr>
        <w:top w:val="single" w:sz="4" w:space="1" w:color="auto"/>
        <w:left w:val="single" w:sz="4" w:space="4" w:color="auto"/>
        <w:bottom w:val="single" w:sz="4" w:space="1" w:color="auto"/>
        <w:right w:val="single" w:sz="4" w:space="4" w:color="auto"/>
      </w:pBdr>
    </w:pPr>
  </w:style>
  <w:style w:type="paragraph" w:customStyle="1" w:styleId="ListingCaption">
    <w:name w:val="ListingCaption"/>
    <w:basedOn w:val="Beschriftung"/>
    <w:link w:val="ListingCaptionZchn"/>
    <w:rsid w:val="001D1229"/>
    <w:pPr>
      <w:numPr>
        <w:numId w:val="17"/>
      </w:numPr>
      <w:tabs>
        <w:tab w:val="left" w:pos="567"/>
      </w:tabs>
      <w:ind w:left="0" w:firstLine="0"/>
    </w:pPr>
  </w:style>
  <w:style w:type="character" w:customStyle="1" w:styleId="QuelltextZchn">
    <w:name w:val="Quelltext Zchn"/>
    <w:link w:val="Quelltext"/>
    <w:uiPriority w:val="9"/>
    <w:rsid w:val="001939AF"/>
    <w:rPr>
      <w:rFonts w:ascii="Courier New" w:hAnsi="Courier New"/>
      <w:noProof/>
      <w:sz w:val="22"/>
      <w:szCs w:val="22"/>
    </w:rPr>
  </w:style>
  <w:style w:type="character" w:customStyle="1" w:styleId="ListingZchn">
    <w:name w:val="Listing Zchn"/>
    <w:link w:val="Listing"/>
    <w:rsid w:val="001939AF"/>
    <w:rPr>
      <w:rFonts w:ascii="Courier New" w:hAnsi="Courier New"/>
      <w:noProof/>
      <w:sz w:val="22"/>
      <w:szCs w:val="22"/>
    </w:rPr>
  </w:style>
  <w:style w:type="character" w:customStyle="1" w:styleId="BeschriftungZchn">
    <w:name w:val="Beschriftung Zchn"/>
    <w:link w:val="Beschriftung"/>
    <w:uiPriority w:val="35"/>
    <w:rsid w:val="001939AF"/>
    <w:rPr>
      <w:b/>
      <w:bCs/>
      <w:sz w:val="18"/>
      <w:szCs w:val="18"/>
    </w:rPr>
  </w:style>
  <w:style w:type="character" w:customStyle="1" w:styleId="ListingCaptionZchn">
    <w:name w:val="ListingCaption Zchn"/>
    <w:link w:val="ListingCaption"/>
    <w:rsid w:val="001D1229"/>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t.rwth-aachen.de"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s.PLT\AppData\Roaming\Microsoft\Templates\Technologiepapi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993EC-ED3E-4659-A5AB-3EF61F349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Technologiepapier.dot</Template>
  <TotalTime>0</TotalTime>
  <Pages>15</Pages>
  <Words>3713</Words>
  <Characters>23399</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aa</Company>
  <LinksUpToDate>false</LinksUpToDate>
  <CharactersWithSpaces>27058</CharactersWithSpaces>
  <SharedDoc>false</SharedDoc>
  <HLinks>
    <vt:vector size="78" baseType="variant">
      <vt:variant>
        <vt:i4>1835056</vt:i4>
      </vt:variant>
      <vt:variant>
        <vt:i4>101</vt:i4>
      </vt:variant>
      <vt:variant>
        <vt:i4>0</vt:i4>
      </vt:variant>
      <vt:variant>
        <vt:i4>5</vt:i4>
      </vt:variant>
      <vt:variant>
        <vt:lpwstr/>
      </vt:variant>
      <vt:variant>
        <vt:lpwstr>_Toc293581964</vt:lpwstr>
      </vt:variant>
      <vt:variant>
        <vt:i4>1835056</vt:i4>
      </vt:variant>
      <vt:variant>
        <vt:i4>92</vt:i4>
      </vt:variant>
      <vt:variant>
        <vt:i4>0</vt:i4>
      </vt:variant>
      <vt:variant>
        <vt:i4>5</vt:i4>
      </vt:variant>
      <vt:variant>
        <vt:lpwstr/>
      </vt:variant>
      <vt:variant>
        <vt:lpwstr>_Toc293581963</vt:lpwstr>
      </vt:variant>
      <vt:variant>
        <vt:i4>1835056</vt:i4>
      </vt:variant>
      <vt:variant>
        <vt:i4>83</vt:i4>
      </vt:variant>
      <vt:variant>
        <vt:i4>0</vt:i4>
      </vt:variant>
      <vt:variant>
        <vt:i4>5</vt:i4>
      </vt:variant>
      <vt:variant>
        <vt:lpwstr/>
      </vt:variant>
      <vt:variant>
        <vt:lpwstr>_Toc293581962</vt:lpwstr>
      </vt:variant>
      <vt:variant>
        <vt:i4>1835056</vt:i4>
      </vt:variant>
      <vt:variant>
        <vt:i4>53</vt:i4>
      </vt:variant>
      <vt:variant>
        <vt:i4>0</vt:i4>
      </vt:variant>
      <vt:variant>
        <vt:i4>5</vt:i4>
      </vt:variant>
      <vt:variant>
        <vt:lpwstr/>
      </vt:variant>
      <vt:variant>
        <vt:lpwstr>_Toc293581961</vt:lpwstr>
      </vt:variant>
      <vt:variant>
        <vt:i4>1835056</vt:i4>
      </vt:variant>
      <vt:variant>
        <vt:i4>47</vt:i4>
      </vt:variant>
      <vt:variant>
        <vt:i4>0</vt:i4>
      </vt:variant>
      <vt:variant>
        <vt:i4>5</vt:i4>
      </vt:variant>
      <vt:variant>
        <vt:lpwstr/>
      </vt:variant>
      <vt:variant>
        <vt:lpwstr>_Toc293581960</vt:lpwstr>
      </vt:variant>
      <vt:variant>
        <vt:i4>2031664</vt:i4>
      </vt:variant>
      <vt:variant>
        <vt:i4>41</vt:i4>
      </vt:variant>
      <vt:variant>
        <vt:i4>0</vt:i4>
      </vt:variant>
      <vt:variant>
        <vt:i4>5</vt:i4>
      </vt:variant>
      <vt:variant>
        <vt:lpwstr/>
      </vt:variant>
      <vt:variant>
        <vt:lpwstr>_Toc293581959</vt:lpwstr>
      </vt:variant>
      <vt:variant>
        <vt:i4>2031664</vt:i4>
      </vt:variant>
      <vt:variant>
        <vt:i4>35</vt:i4>
      </vt:variant>
      <vt:variant>
        <vt:i4>0</vt:i4>
      </vt:variant>
      <vt:variant>
        <vt:i4>5</vt:i4>
      </vt:variant>
      <vt:variant>
        <vt:lpwstr/>
      </vt:variant>
      <vt:variant>
        <vt:lpwstr>_Toc293581958</vt:lpwstr>
      </vt:variant>
      <vt:variant>
        <vt:i4>2031664</vt:i4>
      </vt:variant>
      <vt:variant>
        <vt:i4>29</vt:i4>
      </vt:variant>
      <vt:variant>
        <vt:i4>0</vt:i4>
      </vt:variant>
      <vt:variant>
        <vt:i4>5</vt:i4>
      </vt:variant>
      <vt:variant>
        <vt:lpwstr/>
      </vt:variant>
      <vt:variant>
        <vt:lpwstr>_Toc293581957</vt:lpwstr>
      </vt:variant>
      <vt:variant>
        <vt:i4>2031664</vt:i4>
      </vt:variant>
      <vt:variant>
        <vt:i4>23</vt:i4>
      </vt:variant>
      <vt:variant>
        <vt:i4>0</vt:i4>
      </vt:variant>
      <vt:variant>
        <vt:i4>5</vt:i4>
      </vt:variant>
      <vt:variant>
        <vt:lpwstr/>
      </vt:variant>
      <vt:variant>
        <vt:lpwstr>_Toc293581956</vt:lpwstr>
      </vt:variant>
      <vt:variant>
        <vt:i4>2031664</vt:i4>
      </vt:variant>
      <vt:variant>
        <vt:i4>17</vt:i4>
      </vt:variant>
      <vt:variant>
        <vt:i4>0</vt:i4>
      </vt:variant>
      <vt:variant>
        <vt:i4>5</vt:i4>
      </vt:variant>
      <vt:variant>
        <vt:lpwstr/>
      </vt:variant>
      <vt:variant>
        <vt:lpwstr>_Toc293581955</vt:lpwstr>
      </vt:variant>
      <vt:variant>
        <vt:i4>2031664</vt:i4>
      </vt:variant>
      <vt:variant>
        <vt:i4>11</vt:i4>
      </vt:variant>
      <vt:variant>
        <vt:i4>0</vt:i4>
      </vt:variant>
      <vt:variant>
        <vt:i4>5</vt:i4>
      </vt:variant>
      <vt:variant>
        <vt:lpwstr/>
      </vt:variant>
      <vt:variant>
        <vt:lpwstr>_Toc293581954</vt:lpwstr>
      </vt:variant>
      <vt:variant>
        <vt:i4>2031664</vt:i4>
      </vt:variant>
      <vt:variant>
        <vt:i4>5</vt:i4>
      </vt:variant>
      <vt:variant>
        <vt:i4>0</vt:i4>
      </vt:variant>
      <vt:variant>
        <vt:i4>5</vt:i4>
      </vt:variant>
      <vt:variant>
        <vt:lpwstr/>
      </vt:variant>
      <vt:variant>
        <vt:lpwstr>_Toc293581953</vt:lpwstr>
      </vt:variant>
      <vt:variant>
        <vt:i4>2621473</vt:i4>
      </vt:variant>
      <vt:variant>
        <vt:i4>0</vt:i4>
      </vt:variant>
      <vt:variant>
        <vt:i4>0</vt:i4>
      </vt:variant>
      <vt:variant>
        <vt:i4>5</vt:i4>
      </vt:variant>
      <vt:variant>
        <vt:lpwstr>http://www.plt.rwth-aachen.de/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Evertz</dc:creator>
  <cp:lastModifiedBy>Constantin Wagner</cp:lastModifiedBy>
  <cp:revision>2</cp:revision>
  <cp:lastPrinted>2011-05-05T14:01:00Z</cp:lastPrinted>
  <dcterms:created xsi:type="dcterms:W3CDTF">2016-03-30T12:57:00Z</dcterms:created>
  <dcterms:modified xsi:type="dcterms:W3CDTF">2016-03-30T12:57:00Z</dcterms:modified>
</cp:coreProperties>
</file>