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Capacitated G</w:t>
      </w:r>
      <w:r>
        <w:rPr>
          <w:rFonts w:ascii="Times New Roman" w:hAnsi="Times New Roman"/>
          <w:b w:val="1"/>
          <w:bCs w:val="1"/>
          <w:sz w:val="28"/>
          <w:szCs w:val="28"/>
          <w:rtl w:val="0"/>
          <w:lang w:val="en-US"/>
        </w:rPr>
        <w:t>reen Vehicle Routing Problem (MDGVRP)</w:t>
      </w:r>
    </w:p>
    <w:p>
      <w:pPr>
        <w:pStyle w:val="Body"/>
        <w:spacing w:line="276" w:lineRule="auto"/>
        <w:jc w:val="center"/>
        <w:rPr>
          <w:rFonts w:ascii="Times New Roman" w:cs="Times New Roman" w:hAnsi="Times New Roman" w:eastAsia="Times New Roman"/>
          <w:b w:val="1"/>
          <w:bCs w:val="1"/>
          <w:sz w:val="20"/>
          <w:szCs w:val="20"/>
          <w:lang w:val="en-US"/>
        </w:rPr>
      </w:pPr>
    </w:p>
    <w:tbl>
      <w:tblPr>
        <w:tblW w:w="901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05"/>
        <w:gridCol w:w="3005"/>
        <w:gridCol w:w="3006"/>
      </w:tblGrid>
      <w:tr>
        <w:tblPrEx>
          <w:shd w:val="clear" w:color="auto" w:fill="cdd4e9"/>
        </w:tblPrEx>
        <w:trPr>
          <w:trHeight w:val="899" w:hRule="atLeast"/>
        </w:trPr>
        <w:tc>
          <w:tcPr>
            <w:tcW w:type="dxa" w:w="3005"/>
            <w:tcBorders>
              <w:top w:val="nil"/>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Frank Acquaye</w:t>
            </w:r>
          </w:p>
          <w:p>
            <w:pPr>
              <w:pStyle w:val="Body"/>
              <w:bidi w:val="0"/>
              <w:spacing w:after="0" w:line="276" w:lineRule="auto"/>
              <w:ind w:left="0" w:right="0" w:firstLine="0"/>
              <w:jc w:val="center"/>
              <w:rPr>
                <w:rFonts w:ascii="Times New Roman" w:cs="Times New Roman" w:hAnsi="Times New Roman" w:eastAsia="Times New Roman"/>
                <w:sz w:val="18"/>
                <w:szCs w:val="18"/>
                <w:shd w:val="nil" w:color="auto" w:fill="auto"/>
                <w:rtl w:val="0"/>
              </w:rPr>
            </w:pPr>
            <w:r>
              <w:rPr>
                <w:rFonts w:ascii="Times New Roman" w:hAnsi="Times New Roman"/>
                <w:sz w:val="18"/>
                <w:szCs w:val="18"/>
                <w:shd w:val="nil" w:color="auto" w:fill="auto"/>
                <w:rtl w:val="0"/>
                <w:lang w:val="en-US"/>
              </w:rPr>
              <w:t>Faculty of Computer Science, HSE</w:t>
            </w:r>
          </w:p>
          <w:p>
            <w:pPr>
              <w:pStyle w:val="Body"/>
              <w:bidi w:val="0"/>
              <w:spacing w:after="0" w:line="276" w:lineRule="auto"/>
              <w:ind w:left="0" w:right="0" w:firstLine="0"/>
              <w:jc w:val="center"/>
              <w:rPr>
                <w:rtl w:val="0"/>
              </w:rPr>
            </w:pPr>
            <w:r>
              <w:rPr>
                <w:rFonts w:ascii="Times New Roman" w:hAnsi="Times New Roman"/>
                <w:sz w:val="18"/>
                <w:szCs w:val="18"/>
                <w:shd w:val="nil" w:color="auto" w:fill="auto"/>
                <w:rtl w:val="0"/>
                <w:lang w:val="en-US"/>
              </w:rPr>
              <w:t>fakvey@edu.hse.ru</w:t>
            </w:r>
          </w:p>
        </w:tc>
        <w:tc>
          <w:tcPr>
            <w:tcW w:type="dxa" w:w="3005"/>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jc w:val="center"/>
              <w:rPr>
                <w:rFonts w:ascii="Times New Roman" w:cs="Times New Roman" w:hAnsi="Times New Roman" w:eastAsia="Times New Roman"/>
                <w:b w:val="1"/>
                <w:bCs w:val="1"/>
                <w:sz w:val="18"/>
                <w:szCs w:val="18"/>
                <w:shd w:val="nil" w:color="auto" w:fill="auto"/>
                <w:lang w:val="en-US"/>
              </w:rPr>
            </w:pPr>
            <w:r>
              <w:rPr>
                <w:rFonts w:ascii="Times New Roman" w:hAnsi="Times New Roman"/>
                <w:b w:val="1"/>
                <w:bCs w:val="1"/>
                <w:sz w:val="18"/>
                <w:szCs w:val="18"/>
                <w:shd w:val="nil" w:color="auto" w:fill="auto"/>
                <w:rtl w:val="0"/>
                <w:lang w:val="en-US"/>
              </w:rPr>
              <w:t>Elie Wanko</w:t>
            </w:r>
          </w:p>
          <w:p>
            <w:pPr>
              <w:pStyle w:val="Body"/>
              <w:spacing w:after="0" w:line="276" w:lineRule="auto"/>
              <w:jc w:val="center"/>
              <w:rPr>
                <w:rFonts w:ascii="Times New Roman" w:cs="Times New Roman" w:hAnsi="Times New Roman" w:eastAsia="Times New Roman"/>
                <w:b w:val="1"/>
                <w:bCs w:val="1"/>
                <w:sz w:val="18"/>
                <w:szCs w:val="18"/>
                <w:shd w:val="nil" w:color="auto" w:fill="auto"/>
              </w:rPr>
            </w:pPr>
          </w:p>
          <w:p>
            <w:pPr>
              <w:pStyle w:val="Body"/>
              <w:bidi w:val="0"/>
              <w:spacing w:after="0" w:line="276" w:lineRule="auto"/>
              <w:ind w:left="0" w:right="0" w:firstLine="0"/>
              <w:jc w:val="center"/>
              <w:rPr>
                <w:rFonts w:ascii="Times New Roman" w:cs="Times New Roman" w:hAnsi="Times New Roman" w:eastAsia="Times New Roman"/>
                <w:sz w:val="18"/>
                <w:szCs w:val="18"/>
                <w:shd w:val="nil" w:color="auto" w:fill="auto"/>
                <w:rtl w:val="0"/>
              </w:rPr>
            </w:pPr>
            <w:r>
              <w:rPr>
                <w:rFonts w:ascii="Times New Roman" w:hAnsi="Times New Roman"/>
                <w:sz w:val="18"/>
                <w:szCs w:val="18"/>
                <w:shd w:val="nil" w:color="auto" w:fill="auto"/>
                <w:rtl w:val="0"/>
                <w:lang w:val="en-US"/>
              </w:rPr>
              <w:t>Faculty of Computer Science, HSE</w:t>
            </w:r>
          </w:p>
          <w:p>
            <w:pPr>
              <w:pStyle w:val="Body"/>
              <w:bidi w:val="0"/>
              <w:spacing w:after="0" w:line="276" w:lineRule="auto"/>
              <w:ind w:left="0" w:right="0" w:firstLine="0"/>
              <w:jc w:val="center"/>
              <w:rPr>
                <w:rtl w:val="0"/>
              </w:rPr>
            </w:pPr>
            <w:r>
              <w:rPr>
                <w:rFonts w:ascii="Times New Roman" w:hAnsi="Times New Roman"/>
                <w:sz w:val="18"/>
                <w:szCs w:val="18"/>
                <w:shd w:val="nil" w:color="auto" w:fill="auto"/>
                <w:rtl w:val="0"/>
                <w:lang w:val="en-US"/>
              </w:rPr>
              <w:t>evankopokhdi@edu.hse.ru</w:t>
            </w:r>
          </w:p>
        </w:tc>
        <w:tc>
          <w:tcPr>
            <w:tcW w:type="dxa" w:w="300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76" w:lineRule="auto"/>
              <w:jc w:val="center"/>
              <w:rPr>
                <w:rFonts w:ascii="Times New Roman" w:cs="Times New Roman" w:hAnsi="Times New Roman" w:eastAsia="Times New Roman"/>
                <w:b w:val="1"/>
                <w:bCs w:val="1"/>
                <w:sz w:val="18"/>
                <w:szCs w:val="18"/>
                <w:shd w:val="nil" w:color="auto" w:fill="auto"/>
                <w:lang w:val="en-US"/>
              </w:rPr>
            </w:pPr>
            <w:r>
              <w:rPr>
                <w:rFonts w:ascii="Times New Roman" w:hAnsi="Times New Roman"/>
                <w:b w:val="1"/>
                <w:bCs w:val="1"/>
                <w:sz w:val="18"/>
                <w:szCs w:val="18"/>
                <w:shd w:val="nil" w:color="auto" w:fill="auto"/>
                <w:rtl w:val="0"/>
                <w:lang w:val="en-US"/>
              </w:rPr>
              <w:t>Samira</w:t>
            </w:r>
            <w:r>
              <w:rPr>
                <w:rFonts w:ascii="Times New Roman" w:hAnsi="Times New Roman"/>
                <w:b w:val="1"/>
                <w:bCs w:val="1"/>
                <w:sz w:val="18"/>
                <w:szCs w:val="18"/>
                <w:shd w:val="nil" w:color="auto" w:fill="auto"/>
                <w:rtl w:val="0"/>
                <w:lang w:val="en-US"/>
              </w:rPr>
              <w:t xml:space="preserve"> Nasrin</w:t>
            </w:r>
          </w:p>
          <w:p>
            <w:pPr>
              <w:pStyle w:val="Body"/>
              <w:spacing w:after="0" w:line="276" w:lineRule="auto"/>
              <w:jc w:val="center"/>
              <w:rPr>
                <w:rFonts w:ascii="Times New Roman" w:cs="Times New Roman" w:hAnsi="Times New Roman" w:eastAsia="Times New Roman"/>
                <w:b w:val="1"/>
                <w:bCs w:val="1"/>
                <w:sz w:val="18"/>
                <w:szCs w:val="18"/>
                <w:shd w:val="nil" w:color="auto" w:fill="auto"/>
              </w:rPr>
            </w:pPr>
          </w:p>
          <w:p>
            <w:pPr>
              <w:pStyle w:val="Body"/>
              <w:bidi w:val="0"/>
              <w:spacing w:after="0" w:line="276" w:lineRule="auto"/>
              <w:ind w:left="0" w:right="0" w:firstLine="0"/>
              <w:jc w:val="center"/>
              <w:rPr>
                <w:rFonts w:ascii="Times New Roman" w:cs="Times New Roman" w:hAnsi="Times New Roman" w:eastAsia="Times New Roman"/>
                <w:sz w:val="18"/>
                <w:szCs w:val="18"/>
                <w:shd w:val="nil" w:color="auto" w:fill="auto"/>
                <w:rtl w:val="0"/>
              </w:rPr>
            </w:pPr>
            <w:r>
              <w:rPr>
                <w:rFonts w:ascii="Times New Roman" w:hAnsi="Times New Roman"/>
                <w:sz w:val="18"/>
                <w:szCs w:val="18"/>
                <w:shd w:val="nil" w:color="auto" w:fill="auto"/>
                <w:rtl w:val="0"/>
                <w:lang w:val="en-US"/>
              </w:rPr>
              <w:t>Faculty of Computer Science, HSE</w:t>
            </w:r>
          </w:p>
          <w:p>
            <w:pPr>
              <w:pStyle w:val="Body"/>
              <w:bidi w:val="0"/>
              <w:spacing w:after="0" w:line="276" w:lineRule="auto"/>
              <w:ind w:left="0" w:right="0" w:firstLine="0"/>
              <w:jc w:val="center"/>
              <w:rPr>
                <w:rtl w:val="0"/>
              </w:rPr>
            </w:pPr>
            <w:r>
              <w:rPr>
                <w:rFonts w:ascii="Times New Roman" w:hAnsi="Times New Roman"/>
                <w:sz w:val="18"/>
                <w:szCs w:val="18"/>
                <w:shd w:val="nil" w:color="auto" w:fill="auto"/>
                <w:rtl w:val="0"/>
                <w:lang w:val="en-US"/>
              </w:rPr>
              <w:t>snasrin@edu.hse.ru</w:t>
            </w:r>
          </w:p>
        </w:tc>
      </w:tr>
    </w:tbl>
    <w:p>
      <w:pPr>
        <w:pStyle w:val="Body"/>
        <w:widowControl w:val="0"/>
        <w:spacing w:line="240" w:lineRule="auto"/>
        <w:jc w:val="center"/>
        <w:rPr>
          <w:rFonts w:ascii="Times New Roman" w:cs="Times New Roman" w:hAnsi="Times New Roman" w:eastAsia="Times New Roman"/>
          <w:b w:val="1"/>
          <w:bCs w:val="1"/>
          <w:sz w:val="20"/>
          <w:szCs w:val="20"/>
          <w:lang w:val="en-US"/>
        </w:rPr>
      </w:pPr>
    </w:p>
    <w:p>
      <w:pPr>
        <w:pStyle w:val="Body"/>
        <w:spacing w:after="0" w:line="276" w:lineRule="auto"/>
        <w:jc w:val="center"/>
        <w:rPr>
          <w:rFonts w:ascii="Times New Roman" w:cs="Times New Roman" w:hAnsi="Times New Roman" w:eastAsia="Times New Roman"/>
          <w:b w:val="1"/>
          <w:bCs w:val="1"/>
          <w:sz w:val="24"/>
          <w:szCs w:val="24"/>
          <w:lang w:val="en-US"/>
        </w:rPr>
      </w:pPr>
    </w:p>
    <w:p>
      <w:pPr>
        <w:pStyle w:val="Body"/>
        <w:spacing w:after="0" w:line="276"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r>
    </w:p>
    <w:p>
      <w:pPr>
        <w:pStyle w:val="Body"/>
        <w:spacing w:after="0" w:line="276" w:lineRule="auto"/>
        <w:jc w:val="center"/>
        <w:rPr>
          <w:rFonts w:ascii="Times New Roman" w:cs="Times New Roman" w:hAnsi="Times New Roman" w:eastAsia="Times New Roman"/>
          <w:sz w:val="24"/>
          <w:szCs w:val="24"/>
          <w:lang w:val="en-US"/>
        </w:rPr>
      </w:pPr>
    </w:p>
    <w:p>
      <w:pPr>
        <w:pStyle w:val="Body"/>
        <w:spacing w:after="0"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 this project, we investigate a Capacitated Green Vehicle Routing Problem (CGVRP). Our proposed solution is a variant of the Capacitated Green Vehicle Routing Problem (CGVRP), here we are considering a situation where we have only one depot. Eventually, this can be extended to a multi-depot scenario. We consider a situation in which distributors who are used to conventionally powered vehicles are faced with the daunting task of managing a fleet of both traditional fuelled vehicles and alternatively fuelled vehicles. Alternative Fuel-powered vehicles (AFVs) start from the existing warehouses, serve customers and, at the end of the day, return to the original warehouses. The limited travel distance before refuelling of AFVs forces them to function within a limited range especially if the distributor does not have the means of providing multiple refuelling stations.</w:t>
      </w: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rPr>
      </w:pPr>
      <w:r>
        <w:rPr>
          <w:rFonts w:ascii="Times New Roman" w:hAnsi="Times New Roman"/>
          <w:b w:val="1"/>
          <w:bCs w:val="1"/>
          <w:rtl w:val="0"/>
          <w:lang w:val="en-US"/>
        </w:rPr>
        <w:t xml:space="preserve">Keywords: </w:t>
      </w:r>
      <w:r>
        <w:rPr>
          <w:rFonts w:ascii="Times New Roman" w:hAnsi="Times New Roman"/>
          <w:rtl w:val="0"/>
          <w:lang w:val="en-US"/>
        </w:rPr>
        <w:t>vehicle routing problem; alternative fuel-powered vehicles; renewable energy; CGVRP, CVRP, VRP, TSP.</w:t>
      </w: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mc:AlternateContent>
          <mc:Choice Requires="wps">
            <w:drawing>
              <wp:anchor distT="0" distB="0" distL="0" distR="0" simplePos="0" relativeHeight="251659264" behindDoc="0" locked="0" layoutInCell="1" allowOverlap="1">
                <wp:simplePos x="0" y="0"/>
                <wp:positionH relativeFrom="page">
                  <wp:posOffset>917575</wp:posOffset>
                </wp:positionH>
                <wp:positionV relativeFrom="line">
                  <wp:posOffset>-1904</wp:posOffset>
                </wp:positionV>
                <wp:extent cx="5724526" cy="0"/>
                <wp:effectExtent l="0" t="0" r="0" b="0"/>
                <wp:wrapNone/>
                <wp:docPr id="1073741825" name="officeArt object" descr="Straight Connector 2"/>
                <wp:cNvGraphicFramePr/>
                <a:graphic xmlns:a="http://schemas.openxmlformats.org/drawingml/2006/main">
                  <a:graphicData uri="http://schemas.microsoft.com/office/word/2010/wordprocessingShape">
                    <wps:wsp>
                      <wps:cNvSpPr/>
                      <wps:spPr>
                        <a:xfrm>
                          <a:off x="0" y="0"/>
                          <a:ext cx="5724526"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72.2pt;margin-top:-0.2pt;width:450.8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p>
    <w:p>
      <w:pPr>
        <w:pStyle w:val="List Paragraph"/>
        <w:numPr>
          <w:ilvl w:val="0"/>
          <w:numId w:val="2"/>
        </w:numPr>
        <w:bidi w:val="0"/>
        <w:spacing w:after="0"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Introduction</w:t>
      </w:r>
    </w:p>
    <w:p>
      <w:pPr>
        <w:pStyle w:val="Body"/>
        <w:spacing w:after="0" w:line="276" w:lineRule="auto"/>
        <w:jc w:val="both"/>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rPr>
        <w:tab/>
        <w:t>Renewable</w:t>
      </w:r>
      <w:r>
        <w:rPr>
          <w:rFonts w:ascii="Times New Roman" w:hAnsi="Times New Roman" w:hint="default"/>
          <w:sz w:val="24"/>
          <w:szCs w:val="24"/>
          <w:rtl w:val="0"/>
          <w:lang w:val="en-US"/>
        </w:rPr>
        <w:t> </w:t>
      </w:r>
      <w:r>
        <w:rPr>
          <w:rFonts w:ascii="Times New Roman" w:hAnsi="Times New Roman"/>
          <w:b w:val="1"/>
          <w:bCs w:val="1"/>
          <w:sz w:val="24"/>
          <w:szCs w:val="24"/>
          <w:rtl w:val="0"/>
        </w:rPr>
        <w:t>energy</w:t>
      </w:r>
      <w:r>
        <w:rPr>
          <w:rFonts w:ascii="Times New Roman" w:hAnsi="Times New Roman" w:hint="default"/>
          <w:sz w:val="24"/>
          <w:szCs w:val="24"/>
          <w:rtl w:val="0"/>
          <w:lang w:val="en-US"/>
        </w:rPr>
        <w:t> </w:t>
      </w:r>
      <w:r>
        <w:rPr>
          <w:rFonts w:ascii="Times New Roman" w:hAnsi="Times New Roman"/>
          <w:sz w:val="24"/>
          <w:szCs w:val="24"/>
          <w:rtl w:val="0"/>
          <w:lang w:val="en-US"/>
        </w:rPr>
        <w:t>demand increased by about 1.5% in Q1 2020, lifted by the additional output of new wind and solar projects that were completed over the past year. In most cases, renewables receive priority in the grid and are not asked to adjust their output to match demand, insulating them from the impacts of lower electricity demand. As a result, the share of renewables in the electricity generation mix rose considerably, with record-high hourly shares of variable renewables in Belgium, Italy, Germany, Hungary, and eastern parts of the US.</w:t>
      </w:r>
    </w:p>
    <w:p>
      <w:pPr>
        <w:pStyle w:val="Body"/>
        <w:spacing w:after="0"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According to the International Energy Agency (IEA) study, 23% of global  emissions are produced by the transport industry, with almost 75% of the emissions created by the road system. These statistics show a growing need to reduce the CO2 emissions generated by the road sector. Green Logistics </w:t>
      </w:r>
      <w:r>
        <w:rPr>
          <w:rFonts w:ascii="Times New Roman" w:hAnsi="Times New Roman"/>
          <w:sz w:val="24"/>
          <w:szCs w:val="24"/>
          <w:rtl w:val="0"/>
          <w:lang w:val="en-US"/>
        </w:rPr>
        <w:t>emphasises</w:t>
      </w:r>
      <w:r>
        <w:rPr>
          <w:rFonts w:ascii="Times New Roman" w:hAnsi="Times New Roman"/>
          <w:sz w:val="24"/>
          <w:szCs w:val="24"/>
          <w:rtl w:val="0"/>
          <w:lang w:val="en-US"/>
        </w:rPr>
        <w:t xml:space="preserve"> the sustainability of logistics operations to reduce pollution in the road transport sector. Green logistics advocate the adoption of clean energy, such as electricity and hydrogen, to reduce pollution. The problem with the configuration of the green vehicle routing scheme is named the Green Vehicle Routing </w:t>
      </w:r>
      <w:r>
        <w:rPr>
          <w:rFonts w:ascii="Times New Roman" w:hAnsi="Times New Roman"/>
          <w:sz w:val="24"/>
          <w:szCs w:val="24"/>
          <w:rtl w:val="0"/>
          <w:lang w:val="en-US"/>
        </w:rPr>
        <w:t>Problem</w:t>
      </w:r>
      <w:r>
        <w:rPr>
          <w:rFonts w:ascii="Times New Roman" w:hAnsi="Times New Roman"/>
          <w:sz w:val="24"/>
          <w:szCs w:val="24"/>
          <w:rtl w:val="0"/>
          <w:lang w:val="en-US"/>
        </w:rPr>
        <w:t xml:space="preserve"> (GVRP). </w:t>
      </w:r>
    </w:p>
    <w:p>
      <w:pPr>
        <w:pStyle w:val="Body"/>
        <w:spacing w:after="0"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More and more distributors are faced with the daunting task of moving towards green energy in all aspects of operations. This often involves switching distribution vehicles to vehicles that consume alternate fuel. The challenge with alternate fuel however is the limited travel distance before the need for refuelling. Hence these distributors often have vehicles that use traditional fuel and vehicles that use alternate fuel. Our goal is therefore to produce an optimisation algorithm that </w:t>
      </w:r>
      <w:r>
        <w:rPr>
          <w:rFonts w:ascii="Times New Roman" w:hAnsi="Times New Roman"/>
          <w:sz w:val="24"/>
          <w:szCs w:val="24"/>
          <w:rtl w:val="0"/>
          <w:lang w:val="en-US"/>
        </w:rPr>
        <w:t>maximizes</w:t>
      </w:r>
      <w:r>
        <w:rPr>
          <w:rFonts w:ascii="Times New Roman" w:hAnsi="Times New Roman"/>
          <w:sz w:val="24"/>
          <w:szCs w:val="24"/>
          <w:rtl w:val="0"/>
          <w:lang w:val="en-US"/>
        </w:rPr>
        <w:t xml:space="preserve"> the distribution paths of green fuelled vehicles and minimize</w:t>
      </w:r>
      <w:r>
        <w:rPr>
          <w:rFonts w:ascii="Times New Roman" w:hAnsi="Times New Roman"/>
          <w:sz w:val="24"/>
          <w:szCs w:val="24"/>
          <w:rtl w:val="0"/>
          <w:lang w:val="en-US"/>
        </w:rPr>
        <w:t>s</w:t>
      </w:r>
      <w:r>
        <w:rPr>
          <w:rFonts w:ascii="Times New Roman" w:hAnsi="Times New Roman"/>
          <w:sz w:val="24"/>
          <w:szCs w:val="24"/>
          <w:rtl w:val="0"/>
          <w:lang w:val="en-US"/>
        </w:rPr>
        <w:t xml:space="preserve"> the distribution paths of traditional vehicles all this while ensuring that the total demand for services/products is met.</w:t>
      </w:r>
    </w:p>
    <w:p>
      <w:pPr>
        <w:pStyle w:val="Body"/>
        <w:spacing w:after="0" w:line="276"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This paper is </w:t>
      </w:r>
      <w:r>
        <w:rPr>
          <w:rFonts w:ascii="Times New Roman" w:hAnsi="Times New Roman"/>
          <w:sz w:val="24"/>
          <w:szCs w:val="24"/>
          <w:rtl w:val="0"/>
          <w:lang w:val="en-US"/>
        </w:rPr>
        <w:t>organised</w:t>
      </w:r>
      <w:r>
        <w:rPr>
          <w:rFonts w:ascii="Times New Roman" w:hAnsi="Times New Roman"/>
          <w:sz w:val="24"/>
          <w:szCs w:val="24"/>
          <w:rtl w:val="0"/>
          <w:lang w:val="en-US"/>
        </w:rPr>
        <w:t xml:space="preserve"> as follows. In Section 2, a related literature review is presented. Section 3 introduces the definition and formulation of</w:t>
      </w:r>
      <w:r>
        <w:rPr>
          <w:rFonts w:ascii="Times New Roman" w:hAnsi="Times New Roman"/>
          <w:sz w:val="24"/>
          <w:szCs w:val="24"/>
          <w:rtl w:val="0"/>
          <w:lang w:val="en-US"/>
        </w:rPr>
        <w:t xml:space="preserve"> our C</w:t>
      </w:r>
      <w:r>
        <w:rPr>
          <w:rFonts w:ascii="Times New Roman" w:hAnsi="Times New Roman"/>
          <w:sz w:val="24"/>
          <w:szCs w:val="24"/>
          <w:rtl w:val="0"/>
          <w:lang w:val="en-US"/>
        </w:rPr>
        <w:t xml:space="preserve">GVRP. Section 4 presents the algorithms designed for solving </w:t>
      </w:r>
      <w:r>
        <w:rPr>
          <w:rFonts w:ascii="Times New Roman" w:hAnsi="Times New Roman"/>
          <w:sz w:val="24"/>
          <w:szCs w:val="24"/>
          <w:rtl w:val="0"/>
          <w:lang w:val="en-US"/>
        </w:rPr>
        <w:t>C</w:t>
      </w:r>
      <w:r>
        <w:rPr>
          <w:rFonts w:ascii="Times New Roman" w:hAnsi="Times New Roman"/>
          <w:sz w:val="24"/>
          <w:szCs w:val="24"/>
          <w:rtl w:val="0"/>
          <w:lang w:val="en-US"/>
        </w:rPr>
        <w:t xml:space="preserve">GVRP. </w:t>
      </w:r>
      <w:r>
        <w:rPr>
          <w:rFonts w:ascii="Times New Roman" w:hAnsi="Times New Roman"/>
          <w:sz w:val="24"/>
          <w:szCs w:val="24"/>
          <w:rtl w:val="0"/>
          <w:lang w:val="en-US"/>
        </w:rPr>
        <w:t>Results</w:t>
      </w:r>
      <w:r>
        <w:rPr>
          <w:rFonts w:ascii="Times New Roman" w:hAnsi="Times New Roman"/>
          <w:sz w:val="24"/>
          <w:szCs w:val="24"/>
          <w:rtl w:val="0"/>
          <w:lang w:val="en-US"/>
        </w:rPr>
        <w:t xml:space="preserve"> are presented in Section 5 and are followed by the conclusion in Section 6.</w:t>
      </w:r>
    </w:p>
    <w:p>
      <w:pPr>
        <w:pStyle w:val="Body"/>
        <w:spacing w:after="0" w:line="276" w:lineRule="auto"/>
        <w:rPr>
          <w:rFonts w:ascii="Times New Roman" w:cs="Times New Roman" w:hAnsi="Times New Roman" w:eastAsia="Times New Roman"/>
          <w:sz w:val="24"/>
          <w:szCs w:val="24"/>
          <w:lang w:val="en-US"/>
        </w:rPr>
      </w:pPr>
    </w:p>
    <w:p>
      <w:pPr>
        <w:pStyle w:val="List Paragraph"/>
        <w:numPr>
          <w:ilvl w:val="0"/>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Literature Review</w:t>
      </w:r>
    </w:p>
    <w:p>
      <w:pPr>
        <w:pStyle w:val="Body"/>
        <w:spacing w:after="0" w:line="276" w:lineRule="auto"/>
        <w:jc w:val="both"/>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tl w:val="0"/>
          <w:lang w:val="en-US"/>
        </w:rPr>
        <w:tab/>
        <w:t>In recent years, GVRP has received much attention from researchers and academics since people are becoming increasingly aware of environmental concerns</w:t>
      </w:r>
      <w:r>
        <w:rPr>
          <w:rFonts w:ascii="Times New Roman" w:hAnsi="Times New Roman"/>
          <w:b w:val="1"/>
          <w:bCs w:val="1"/>
          <w:sz w:val="24"/>
          <w:szCs w:val="24"/>
          <w:rtl w:val="0"/>
          <w:lang w:val="en-US"/>
        </w:rPr>
        <w:t xml:space="preserve">. </w:t>
      </w:r>
      <w:r>
        <w:rPr>
          <w:rFonts w:ascii="Times New Roman" w:hAnsi="Times New Roman"/>
          <w:outline w:val="0"/>
          <w:color w:val="000000"/>
          <w:sz w:val="24"/>
          <w:szCs w:val="24"/>
          <w:u w:color="000000"/>
          <w:rtl w:val="0"/>
          <w:lang w:val="en-US"/>
          <w14:textFill>
            <w14:solidFill>
              <w14:srgbClr w14:val="000000"/>
            </w14:solidFill>
          </w14:textFill>
        </w:rPr>
        <w:t>According to a comprehensive literature survey on the GVRP in [2], there are three categories of GVRP, namely Pollution Routing Problem (PRP), Green-VRP (G-VRP) and VRP in reverse logistics. Although these categories focus on economic costs and environment costs simultaneously, the PRP is focused on minimiz</w:t>
      </w:r>
      <w:r>
        <w:rPr>
          <w:rFonts w:ascii="Times New Roman" w:hAnsi="Times New Roman"/>
          <w:outline w:val="0"/>
          <w:color w:val="000000"/>
          <w:sz w:val="24"/>
          <w:szCs w:val="24"/>
          <w:u w:color="000000"/>
          <w:rtl w:val="0"/>
          <w:lang w:val="en-US"/>
          <w14:textFill>
            <w14:solidFill>
              <w14:srgbClr w14:val="000000"/>
            </w14:solidFill>
          </w14:textFill>
        </w:rPr>
        <w:t>ing</w:t>
      </w:r>
      <w:r>
        <w:rPr>
          <w:rFonts w:ascii="Times New Roman" w:hAnsi="Times New Roman"/>
          <w:outline w:val="0"/>
          <w:color w:val="000000"/>
          <w:sz w:val="24"/>
          <w:szCs w:val="24"/>
          <w:u w:color="000000"/>
          <w:rtl w:val="0"/>
          <w:lang w:val="en-US"/>
          <w14:textFill>
            <w14:solidFill>
              <w14:srgbClr w14:val="000000"/>
            </w14:solidFill>
          </w14:textFill>
        </w:rPr>
        <w:t xml:space="preserve"> the fuel consumption, and the G-VRP is focused on using AFVs instead of conventional vehicles. Therefore, the objective function of PRP is the minimization of the total GHG (Green house gas), and the objective of G-VRP is the minimization of the total travel distance of all AFVs.</w:t>
      </w:r>
    </w:p>
    <w:p>
      <w:pPr>
        <w:pStyle w:val="Body"/>
        <w:spacing w:line="276" w:lineRule="auto"/>
        <w:rPr>
          <w:rFonts w:ascii="Times New Roman" w:cs="Times New Roman" w:hAnsi="Times New Roman" w:eastAsia="Times New Roman"/>
          <w:b w:val="1"/>
          <w:bCs w:val="1"/>
          <w:sz w:val="24"/>
          <w:szCs w:val="24"/>
          <w:lang w:val="en-US"/>
        </w:rPr>
      </w:pPr>
    </w:p>
    <w:p>
      <w:pPr>
        <w:pStyle w:val="List Paragraph"/>
        <w:numPr>
          <w:ilvl w:val="0"/>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Problem Description and Formulation</w:t>
      </w:r>
    </w:p>
    <w:p>
      <w:pPr>
        <w:pStyle w:val="Body"/>
        <w:spacing w:line="276"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A standard </w:t>
      </w:r>
      <w:r>
        <w:rPr>
          <w:rFonts w:ascii="Times New Roman" w:hAnsi="Times New Roman"/>
          <w:sz w:val="24"/>
          <w:szCs w:val="24"/>
          <w:rtl w:val="0"/>
          <w:lang w:val="en-US"/>
        </w:rPr>
        <w:t>C</w:t>
      </w:r>
      <w:r>
        <w:rPr>
          <w:rFonts w:ascii="Times New Roman" w:hAnsi="Times New Roman"/>
          <w:sz w:val="24"/>
          <w:szCs w:val="24"/>
          <w:rtl w:val="0"/>
          <w:lang w:val="en-US"/>
        </w:rPr>
        <w:t xml:space="preserve">GVRP can be described as finding routes with the least distance from </w:t>
      </w:r>
      <w:r>
        <w:rPr>
          <w:rFonts w:ascii="Times New Roman" w:hAnsi="Times New Roman"/>
          <w:sz w:val="24"/>
          <w:szCs w:val="24"/>
          <w:rtl w:val="0"/>
          <w:lang w:val="en-US"/>
        </w:rPr>
        <w:t>a</w:t>
      </w:r>
      <w:r>
        <w:rPr>
          <w:rFonts w:ascii="Times New Roman" w:hAnsi="Times New Roman"/>
          <w:sz w:val="24"/>
          <w:szCs w:val="24"/>
          <w:rtl w:val="0"/>
          <w:lang w:val="en-US"/>
        </w:rPr>
        <w:t xml:space="preserve"> depot to a set of customers. Each customer is visited by the vehicle fleet only once, and the demand of the customer is satisfied after each visit. A vehicle starts from a depot, serves customers one-by-one, and, finally, returns to its originally assigned depot. During the service process, when the remaining fuel of a vehicle is not able to satisfy the demand of the next customer, the vehicle </w:t>
      </w:r>
      <w:r>
        <w:rPr>
          <w:rFonts w:ascii="Times New Roman" w:hAnsi="Times New Roman"/>
          <w:sz w:val="24"/>
          <w:szCs w:val="24"/>
          <w:rtl w:val="0"/>
          <w:lang w:val="en-US"/>
        </w:rPr>
        <w:t xml:space="preserve"> can </w:t>
      </w:r>
      <w:r>
        <w:rPr>
          <w:rFonts w:ascii="Times New Roman" w:hAnsi="Times New Roman"/>
          <w:sz w:val="24"/>
          <w:szCs w:val="24"/>
          <w:rtl w:val="0"/>
          <w:lang w:val="en-US"/>
        </w:rPr>
        <w:t xml:space="preserve">return to the depot for refuelling or recharging. </w:t>
      </w:r>
    </w:p>
    <w:p>
      <w:pPr>
        <w:pStyle w:val="Body"/>
        <w:spacing w:line="276" w:lineRule="auto"/>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 xml:space="preserve">With our variant of the CGVRP the distributor has a set of Green Vehicles and a set of Conventional Vehicles. The challenge however is the limited travel distance of Green Vehicles before needing to recharge. </w:t>
      </w:r>
    </w:p>
    <w:p>
      <w:pPr>
        <w:pStyle w:val="Body"/>
        <w:spacing w:line="276" w:lineRule="auto"/>
        <w:jc w:val="both"/>
        <w:rPr>
          <w:rFonts w:ascii="Times New Roman" w:cs="Times New Roman" w:hAnsi="Times New Roman" w:eastAsia="Times New Roman"/>
          <w:b w:val="1"/>
          <w:bCs w:val="1"/>
          <w:sz w:val="24"/>
          <w:szCs w:val="24"/>
          <w:lang w:val="en-US"/>
        </w:rPr>
      </w:pPr>
      <w:r>
        <w:rPr>
          <w:rFonts w:ascii="Times New Roman" w:hAnsi="Times New Roman"/>
          <w:sz w:val="24"/>
          <w:szCs w:val="24"/>
          <w:rtl w:val="0"/>
          <w:lang w:val="en-US"/>
        </w:rPr>
        <w:t>Although in conventional literature Green Vehicles are known as AFV</w:t>
      </w:r>
      <w:r>
        <w:rPr>
          <w:rFonts w:ascii="Times New Roman" w:hAnsi="Times New Roman" w:hint="default"/>
          <w:sz w:val="24"/>
          <w:szCs w:val="24"/>
          <w:rtl w:val="0"/>
          <w:lang w:val="en-US"/>
        </w:rPr>
        <w:t>’</w:t>
      </w:r>
      <w:r>
        <w:rPr>
          <w:rFonts w:ascii="Times New Roman" w:hAnsi="Times New Roman"/>
          <w:sz w:val="24"/>
          <w:szCs w:val="24"/>
          <w:rtl w:val="0"/>
          <w:lang w:val="en-US"/>
        </w:rPr>
        <w:t>s we shall use Green Vehicles(GV) for this study. Also we shall represent our Conventional Vehicles as (CV).</w:t>
      </w:r>
    </w:p>
    <w:p>
      <w:pPr>
        <w:pStyle w:val="List Paragraph"/>
        <w:rPr>
          <w:b w:val="1"/>
          <w:bCs w:val="1"/>
          <w:lang w:val="en-US"/>
        </w:rPr>
      </w:pPr>
    </w:p>
    <w:p>
      <w:pPr>
        <w:pStyle w:val="List Paragraph"/>
        <w:numPr>
          <w:ilvl w:val="1"/>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Mathematical Formulation</w:t>
      </w:r>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7"/>
            <w:szCs w:val="27"/>
          </w:rPr>
          <m:t>n</m:t>
        </m:r>
      </m:oMath>
      <w:r>
        <w:rPr>
          <w:rFonts w:ascii="Times New Roman" w:hAnsi="Times New Roman"/>
          <w:b w:val="1"/>
          <w:bCs w:val="1"/>
          <w:sz w:val="24"/>
          <w:szCs w:val="24"/>
          <w:rtl w:val="0"/>
          <w:lang w:val="en-US"/>
        </w:rPr>
        <w:t xml:space="preserve">  = </w:t>
      </w:r>
      <w:r>
        <w:rPr>
          <w:rFonts w:ascii="Times New Roman" w:hAnsi="Times New Roman"/>
          <w:b w:val="0"/>
          <w:bCs w:val="0"/>
          <w:sz w:val="24"/>
          <w:szCs w:val="24"/>
          <w:rtl w:val="0"/>
          <w:lang w:val="en-US"/>
        </w:rPr>
        <w:t>the number of clients</w:t>
      </w:r>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2"/>
            <w:szCs w:val="22"/>
          </w:rPr>
          <m:t>N</m:t>
        </m:r>
      </m:oMath>
      <w:r>
        <w:rPr>
          <w:rFonts w:ascii="Times New Roman" w:hAnsi="Times New Roman"/>
          <w:b w:val="0"/>
          <w:bCs w:val="0"/>
          <w:sz w:val="24"/>
          <w:szCs w:val="24"/>
          <w:rtl w:val="0"/>
          <w:lang w:val="en-US"/>
        </w:rPr>
        <w:t xml:space="preserve"> = </w:t>
      </w:r>
      <w:r>
        <w:rPr>
          <w:rFonts w:ascii="Times New Roman" w:hAnsi="Times New Roman"/>
          <w:b w:val="0"/>
          <w:bCs w:val="0"/>
          <w:sz w:val="24"/>
          <w:szCs w:val="24"/>
          <w:rtl w:val="0"/>
          <w:lang w:val="en-US"/>
        </w:rPr>
        <w:t>set of clients, with</w:t>
      </w:r>
      <w:r>
        <w:rPr>
          <w:rFonts w:ascii="Times New Roman" w:hAnsi="Times New Roman"/>
          <w:b w:val="0"/>
          <w:bCs w:val="0"/>
          <w:sz w:val="24"/>
          <w:szCs w:val="24"/>
          <w:rtl w:val="0"/>
          <w:lang w:val="en-US"/>
        </w:rPr>
        <w:t xml:space="preserve"> </w:t>
      </w:r>
      <m:oMath>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1,2,...,</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5"/>
            <w:szCs w:val="25"/>
          </w:rPr>
          <m:t>V</m:t>
        </m:r>
      </m:oMath>
      <w:r>
        <w:rPr>
          <w:rFonts w:ascii="Times New Roman" w:hAnsi="Times New Roman"/>
          <w:b w:val="0"/>
          <w:bCs w:val="0"/>
          <w:sz w:val="24"/>
          <w:szCs w:val="24"/>
          <w:rtl w:val="0"/>
          <w:lang w:val="en-US"/>
        </w:rPr>
        <w:t xml:space="preserve">  =</w:t>
      </w:r>
      <w:r>
        <w:rPr>
          <w:rFonts w:ascii="Times New Roman" w:hAnsi="Times New Roman"/>
          <w:b w:val="0"/>
          <w:bCs w:val="0"/>
          <w:sz w:val="24"/>
          <w:szCs w:val="24"/>
          <w:rtl w:val="0"/>
          <w:lang w:val="en-US"/>
        </w:rPr>
        <w:t xml:space="preserve"> set of vetices (or nodes), with</w:t>
      </w:r>
      <w:r>
        <w:rPr>
          <w:rFonts w:ascii="Times New Roman" w:hAnsi="Times New Roman"/>
          <w:b w:val="0"/>
          <w:bCs w:val="0"/>
          <w:sz w:val="24"/>
          <w:szCs w:val="24"/>
          <w:rtl w:val="0"/>
          <w:lang w:val="en-US"/>
        </w:rPr>
        <w:t xml:space="preserve"> </w:t>
      </w:r>
      <m:oMath>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5"/>
            <w:szCs w:val="25"/>
          </w:rPr>
          <m:t>A</m:t>
        </m:r>
      </m:oMath>
      <w:r>
        <w:rPr>
          <w:rFonts w:ascii="Times New Roman" w:hAnsi="Times New Roman"/>
          <w:b w:val="0"/>
          <w:bCs w:val="0"/>
          <w:sz w:val="24"/>
          <w:szCs w:val="24"/>
          <w:rtl w:val="0"/>
          <w:lang w:val="en-US"/>
        </w:rPr>
        <w:t xml:space="preserve"> = </w:t>
      </w:r>
      <w:r>
        <w:rPr>
          <w:rFonts w:ascii="Times New Roman" w:hAnsi="Times New Roman"/>
          <w:b w:val="0"/>
          <w:bCs w:val="0"/>
          <w:sz w:val="24"/>
          <w:szCs w:val="24"/>
          <w:rtl w:val="0"/>
          <w:lang w:val="en-US"/>
        </w:rPr>
        <w:t>set of arcs, with</w:t>
      </w:r>
      <w:r>
        <w:rPr>
          <w:rFonts w:ascii="Times New Roman" w:hAnsi="Times New Roman"/>
          <w:b w:val="0"/>
          <w:bCs w:val="0"/>
          <w:sz w:val="24"/>
          <w:szCs w:val="24"/>
          <w:rtl w:val="0"/>
          <w:lang w:val="en-US"/>
        </w:rPr>
        <w:t xml:space="preserve"> </w:t>
      </w:r>
      <m:oMath>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sSup>
          <m:e>
            <m:r>
              <w:rPr xmlns:w="http://schemas.openxmlformats.org/wordprocessingml/2006/main">
                <w:rFonts w:ascii="Cambria Math" w:hAnsi="Cambria Math"/>
                <w:i/>
                <w:color w:val="000000"/>
                <w:sz w:val="25"/>
                <w:szCs w:val="25"/>
              </w:rPr>
              <m:t>V</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j</m:t>
        </m:r>
        <m:r>
          <w:rPr xmlns:w="http://schemas.openxmlformats.org/wordprocessingml/2006/main">
            <w:rFonts w:ascii="Cambria Math" w:hAnsi="Cambria Math"/>
            <w:i/>
            <w:color w:val="000000"/>
            <w:sz w:val="25"/>
            <w:szCs w:val="25"/>
          </w:rPr>
          <m:t>}</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w:r>
        <w:rPr>
          <w:rFonts w:ascii="Times New Roman" w:hAnsi="Times New Roman"/>
          <w:b w:val="0"/>
          <w:bCs w:val="0"/>
          <w:sz w:val="24"/>
          <w:szCs w:val="24"/>
          <w:rtl w:val="0"/>
          <w:lang w:val="en-US"/>
        </w:rPr>
        <w:t xml:space="preserve"> = </w:t>
      </w:r>
      <w:r>
        <w:rPr>
          <w:rFonts w:ascii="Times New Roman" w:hAnsi="Times New Roman"/>
          <w:b w:val="0"/>
          <w:bCs w:val="0"/>
          <w:sz w:val="24"/>
          <w:szCs w:val="24"/>
          <w:rtl w:val="0"/>
          <w:lang w:val="en-US"/>
        </w:rPr>
        <w:t>cost of travel over arc</w:t>
      </w:r>
      <w:r>
        <w:rPr>
          <w:rFonts w:ascii="Times New Roman" w:hAnsi="Times New Roman"/>
          <w:b w:val="0"/>
          <w:bCs w:val="0"/>
          <w:sz w:val="24"/>
          <w:szCs w:val="24"/>
          <w:rtl w:val="0"/>
          <w:lang w:val="en-US"/>
        </w:rPr>
        <w:t xml:space="preserve">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A</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8"/>
            <w:szCs w:val="28"/>
          </w:rPr>
          <m:t>Q</m:t>
        </m:r>
      </m:oMath>
      <w:r>
        <w:rPr>
          <w:rFonts w:ascii="Times New Roman" w:hAnsi="Times New Roman"/>
          <w:b w:val="0"/>
          <w:bCs w:val="0"/>
          <w:sz w:val="24"/>
          <w:szCs w:val="24"/>
          <w:rtl w:val="0"/>
          <w:lang w:val="en-US"/>
        </w:rPr>
        <w:t xml:space="preserve"> = </w:t>
      </w:r>
      <w:r>
        <w:rPr>
          <w:rFonts w:ascii="Times New Roman" w:hAnsi="Times New Roman"/>
          <w:b w:val="0"/>
          <w:bCs w:val="0"/>
          <w:sz w:val="24"/>
          <w:szCs w:val="24"/>
          <w:rtl w:val="0"/>
          <w:lang w:val="en-US"/>
        </w:rPr>
        <w:t>the vehicle capacity</w:t>
      </w:r>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sSub>
          <m:e>
            <m:r>
              <w:rPr xmlns:w="http://schemas.openxmlformats.org/wordprocessingml/2006/main">
                <w:rFonts w:ascii="Cambria Math" w:hAnsi="Cambria Math"/>
                <w:i/>
                <w:color w:val="000000"/>
                <w:sz w:val="26"/>
                <w:szCs w:val="26"/>
              </w:rPr>
              <m:t>q</m:t>
            </m:r>
          </m:e>
          <m:sub>
            <m:r>
              <w:rPr xmlns:w="http://schemas.openxmlformats.org/wordprocessingml/2006/main">
                <w:rFonts w:ascii="Cambria Math" w:hAnsi="Cambria Math"/>
                <w:i/>
                <w:color w:val="000000"/>
                <w:sz w:val="26"/>
                <w:szCs w:val="26"/>
              </w:rPr>
              <m:t>i</m:t>
            </m:r>
          </m:sub>
        </m:sSub>
      </m:oMath>
      <w:r>
        <w:rPr>
          <w:rFonts w:ascii="Times New Roman" w:hAnsi="Times New Roman"/>
          <w:b w:val="0"/>
          <w:bCs w:val="0"/>
          <w:sz w:val="24"/>
          <w:szCs w:val="24"/>
          <w:rtl w:val="0"/>
          <w:lang w:val="en-US"/>
        </w:rPr>
        <w:t xml:space="preserve"> = </w:t>
      </w:r>
      <w:r>
        <w:rPr>
          <w:rFonts w:ascii="Times New Roman" w:hAnsi="Times New Roman"/>
          <w:b w:val="0"/>
          <w:bCs w:val="0"/>
          <w:sz w:val="24"/>
          <w:szCs w:val="24"/>
          <w:rtl w:val="0"/>
          <w:lang w:val="en-US"/>
        </w:rPr>
        <w:t>the amount that has to be delivered to customer</w:t>
      </w:r>
      <w:r>
        <w:rPr>
          <w:rFonts w:ascii="Times New Roman" w:hAnsi="Times New Roman"/>
          <w:b w:val="0"/>
          <w:bCs w:val="0"/>
          <w:sz w:val="24"/>
          <w:szCs w:val="24"/>
          <w:rtl w:val="0"/>
          <w:lang w:val="en-US"/>
        </w:rPr>
        <w:t xml:space="preserve"> </w:t>
      </w:r>
      <m:oMath>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N</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oMath>
      <w:r>
        <w:rPr>
          <w:rFonts w:ascii="Times New Roman" w:hAnsi="Times New Roman"/>
          <w:b w:val="0"/>
          <w:bCs w:val="0"/>
          <w:sz w:val="24"/>
          <w:szCs w:val="24"/>
          <w:rtl w:val="0"/>
          <w:lang w:val="en-US"/>
        </w:rPr>
        <w:t xml:space="preserve"> = set of Green Vehicles, with  </w:t>
      </w:r>
      <m:oMath>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p>
    <w:p>
      <w:pPr>
        <w:pStyle w:val="List Paragraph"/>
        <w:bidi w:val="0"/>
        <w:spacing w:line="276" w:lineRule="auto"/>
        <w:ind w:left="0" w:right="0" w:firstLine="0"/>
        <w:jc w:val="left"/>
        <w:rPr>
          <w:rFonts w:ascii="Times New Roman" w:cs="Times New Roman" w:hAnsi="Times New Roman" w:eastAsia="Times New Roman"/>
          <w:b w:val="0"/>
          <w:bCs w:val="0"/>
          <w:color w:val="000000"/>
          <w:sz w:val="24"/>
          <w:szCs w:val="24"/>
          <w:rtl w:val="0"/>
          <w:lang w:val="en-US"/>
        </w:rPr>
      </w:pPr>
      <m:oMath>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oMath>
      <w:r>
        <w:rPr>
          <w:rFonts w:ascii="Times New Roman" w:hAnsi="Times New Roman"/>
          <w:b w:val="0"/>
          <w:bCs w:val="0"/>
          <w:sz w:val="24"/>
          <w:szCs w:val="24"/>
          <w:rtl w:val="0"/>
          <w:lang w:val="en-US"/>
        </w:rPr>
        <w:t xml:space="preserve"> = set of Green Vehicles, with  </w:t>
      </w:r>
      <m:oMath>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p>
    <w:p>
      <w:pPr>
        <w:pStyle w:val="List Paragraph"/>
        <w:bidi w:val="0"/>
        <w:spacing w:line="276" w:lineRule="auto"/>
        <w:ind w:left="0" w:right="0" w:firstLine="0"/>
        <w:jc w:val="left"/>
        <w:rPr>
          <w:rFonts w:ascii="Times New Roman" w:cs="Times New Roman" w:hAnsi="Times New Roman" w:eastAsia="Times New Roman"/>
          <w:b w:val="0"/>
          <w:bCs w:val="0"/>
          <w:sz w:val="24"/>
          <w:szCs w:val="24"/>
          <w:rtl w:val="0"/>
          <w:lang w:val="en-US"/>
        </w:rPr>
      </w:pPr>
      <w:r>
        <w:rPr>
          <w:rFonts w:ascii="Times New Roman" w:hAnsi="Times New Roman"/>
          <w:b w:val="0"/>
          <w:bCs w:val="0"/>
          <w:sz w:val="24"/>
          <w:szCs w:val="24"/>
          <w:rtl w:val="0"/>
          <w:lang w:val="en-US"/>
        </w:rPr>
        <w:t xml:space="preserve"> </w:t>
      </w:r>
    </w:p>
    <w:p>
      <w:pPr>
        <w:pStyle w:val="List Paragraph"/>
        <w:bidi w:val="0"/>
        <w:spacing w:line="276" w:lineRule="auto"/>
        <w:ind w:left="0" w:right="0" w:firstLine="0"/>
        <w:jc w:val="left"/>
        <w:rPr>
          <w:rFonts w:ascii="Times New Roman" w:cs="Times New Roman" w:hAnsi="Times New Roman" w:eastAsia="Times New Roman"/>
          <w:b w:val="0"/>
          <w:bCs w:val="0"/>
          <w:sz w:val="24"/>
          <w:szCs w:val="24"/>
          <w:rtl w:val="0"/>
          <w:lang w:val="en-US"/>
        </w:rPr>
      </w:pPr>
      <w:r>
        <w:rPr>
          <w:rFonts w:ascii="Times New Roman" w:hAnsi="Times New Roman"/>
          <w:b w:val="0"/>
          <w:bCs w:val="0"/>
          <w:sz w:val="24"/>
          <w:szCs w:val="24"/>
          <w:rtl w:val="0"/>
          <w:lang w:val="en-US"/>
        </w:rPr>
        <w:t>Our goal is to:</w:t>
      </w:r>
    </w:p>
    <w:p>
      <w:pPr>
        <w:pStyle w:val="List Paragraph"/>
        <w:bidi w:val="0"/>
        <w:spacing w:line="276" w:lineRule="auto"/>
        <w:ind w:left="0" w:right="0" w:firstLine="0"/>
        <w:jc w:val="left"/>
        <w:rPr>
          <w:rFonts w:ascii="Times New Roman" w:cs="Times New Roman" w:hAnsi="Times New Roman" w:eastAsia="Times New Roman"/>
          <w:b w:val="0"/>
          <w:bCs w:val="0"/>
          <w:i w:val="1"/>
          <w:iCs w:val="1"/>
          <w:sz w:val="24"/>
          <w:szCs w:val="24"/>
          <w:rtl w:val="0"/>
          <w:lang w:val="en-US"/>
        </w:rPr>
      </w:pPr>
      <w:r>
        <w:rPr>
          <w:rFonts w:ascii="Times New Roman" w:cs="Times New Roman" w:hAnsi="Times New Roman" w:eastAsia="Times New Roman"/>
          <w:b w:val="0"/>
          <w:bCs w:val="0"/>
          <w:sz w:val="24"/>
          <w:szCs w:val="24"/>
          <w:lang w:val="en-US"/>
        </w:rPr>
        <w:tab/>
      </w:r>
      <w:r>
        <w:rPr>
          <w:rFonts w:ascii="Times New Roman" w:hAnsi="Times New Roman"/>
          <w:b w:val="0"/>
          <w:bCs w:val="0"/>
          <w:i w:val="1"/>
          <w:iCs w:val="1"/>
          <w:sz w:val="24"/>
          <w:szCs w:val="24"/>
          <w:rtl w:val="0"/>
          <w:lang w:val="en-US"/>
        </w:rPr>
        <w:t>For Each GV in GVs:</w:t>
      </w:r>
    </w:p>
    <w:p>
      <w:pPr>
        <w:pStyle w:val="List Paragraph"/>
        <w:bidi w:val="0"/>
        <w:spacing w:line="276" w:lineRule="auto"/>
        <w:ind w:left="0" w:right="0" w:firstLine="0"/>
        <w:jc w:val="left"/>
        <w:rPr>
          <w:rFonts w:ascii="Times New Roman" w:cs="Times New Roman" w:hAnsi="Times New Roman" w:eastAsia="Times New Roman"/>
          <w:b w:val="0"/>
          <w:bCs w:val="0"/>
          <w:i w:val="1"/>
          <w:iCs w:val="1"/>
          <w:sz w:val="24"/>
          <w:szCs w:val="24"/>
          <w:rtl w:val="0"/>
          <w:lang w:val="en-US"/>
        </w:rPr>
      </w:pPr>
      <w:r>
        <w:rPr>
          <w:rFonts w:ascii="Times New Roman" w:cs="Times New Roman" w:hAnsi="Times New Roman" w:eastAsia="Times New Roman"/>
          <w:b w:val="0"/>
          <w:bCs w:val="0"/>
          <w:i w:val="1"/>
          <w:iCs w:val="1"/>
          <w:sz w:val="24"/>
          <w:szCs w:val="24"/>
          <w:rtl w:val="0"/>
          <w:lang w:val="en-US"/>
        </w:rPr>
        <w:tab/>
        <w:tab/>
        <w:t>maximize route used</w:t>
      </w:r>
    </w:p>
    <w:p>
      <w:pPr>
        <w:pStyle w:val="List Paragraph"/>
        <w:bidi w:val="0"/>
        <w:spacing w:line="276" w:lineRule="auto"/>
        <w:ind w:left="0" w:right="0" w:firstLine="0"/>
        <w:jc w:val="left"/>
        <w:rPr>
          <w:rFonts w:ascii="Times New Roman" w:cs="Times New Roman" w:hAnsi="Times New Roman" w:eastAsia="Times New Roman"/>
          <w:b w:val="0"/>
          <w:bCs w:val="0"/>
          <w:i w:val="1"/>
          <w:iCs w:val="1"/>
          <w:sz w:val="24"/>
          <w:szCs w:val="24"/>
          <w:rtl w:val="0"/>
          <w:lang w:val="en-US"/>
        </w:rPr>
      </w:pPr>
      <w:r>
        <w:rPr>
          <w:rFonts w:ascii="Times New Roman" w:cs="Times New Roman" w:hAnsi="Times New Roman" w:eastAsia="Times New Roman"/>
          <w:b w:val="0"/>
          <w:bCs w:val="0"/>
          <w:i w:val="1"/>
          <w:iCs w:val="1"/>
          <w:sz w:val="24"/>
          <w:szCs w:val="24"/>
          <w:rtl w:val="0"/>
          <w:lang w:val="en-US"/>
        </w:rPr>
        <w:tab/>
        <w:t>For Each CV in CVs:</w:t>
      </w:r>
    </w:p>
    <w:p>
      <w:pPr>
        <w:pStyle w:val="List Paragraph"/>
        <w:bidi w:val="0"/>
        <w:spacing w:line="276" w:lineRule="auto"/>
        <w:ind w:left="0" w:right="0" w:firstLine="0"/>
        <w:jc w:val="left"/>
        <w:rPr>
          <w:rFonts w:ascii="Times New Roman" w:cs="Times New Roman" w:hAnsi="Times New Roman" w:eastAsia="Times New Roman"/>
          <w:b w:val="0"/>
          <w:bCs w:val="0"/>
          <w:i w:val="1"/>
          <w:iCs w:val="1"/>
          <w:sz w:val="24"/>
          <w:szCs w:val="24"/>
          <w:rtl w:val="0"/>
          <w:lang w:val="en-US"/>
        </w:rPr>
      </w:pPr>
      <w:r>
        <w:rPr>
          <w:rFonts w:ascii="Times New Roman" w:cs="Times New Roman" w:hAnsi="Times New Roman" w:eastAsia="Times New Roman"/>
          <w:b w:val="0"/>
          <w:bCs w:val="0"/>
          <w:i w:val="1"/>
          <w:iCs w:val="1"/>
          <w:sz w:val="24"/>
          <w:szCs w:val="24"/>
          <w:rtl w:val="0"/>
          <w:lang w:val="en-US"/>
        </w:rPr>
        <w:tab/>
        <w:tab/>
        <w:t>minimize route used</w:t>
      </w:r>
    </w:p>
    <w:p>
      <w:pPr>
        <w:pStyle w:val="List Paragraph"/>
        <w:bidi w:val="0"/>
        <w:spacing w:line="276" w:lineRule="auto"/>
        <w:ind w:left="0" w:right="0" w:firstLine="0"/>
        <w:jc w:val="left"/>
        <w:rPr>
          <w:rFonts w:ascii="Times New Roman" w:cs="Times New Roman" w:hAnsi="Times New Roman" w:eastAsia="Times New Roman"/>
          <w:b w:val="0"/>
          <w:bCs w:val="0"/>
          <w:i w:val="1"/>
          <w:iCs w:val="1"/>
          <w:sz w:val="24"/>
          <w:szCs w:val="24"/>
          <w:rtl w:val="0"/>
          <w:lang w:val="en-US"/>
        </w:rPr>
      </w:pPr>
      <w:r>
        <w:rPr>
          <w:rFonts w:ascii="Times New Roman" w:cs="Times New Roman" w:hAnsi="Times New Roman" w:eastAsia="Times New Roman"/>
          <w:b w:val="0"/>
          <w:bCs w:val="0"/>
          <w:i w:val="1"/>
          <w:iCs w:val="1"/>
          <w:sz w:val="24"/>
          <w:szCs w:val="24"/>
          <w:rtl w:val="0"/>
          <w:lang w:val="en-US"/>
        </w:rPr>
        <w:tab/>
        <w:t>Such that Total Demand is always met.</w:t>
      </w: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r>
        <w:rPr>
          <w:rFonts w:ascii="Times New Roman" w:cs="Times New Roman" w:hAnsi="Times New Roman" w:eastAsia="Times New Roman"/>
          <w:b w:val="1"/>
          <w:bCs w:val="1"/>
          <w:sz w:val="24"/>
          <w:szCs w:val="24"/>
          <w:lang w:val="en-US"/>
        </w:rPr>
        <w:tab/>
      </w:r>
    </w:p>
    <w:p>
      <w:pPr>
        <w:pStyle w:val="List Paragraph"/>
        <w:numPr>
          <w:ilvl w:val="0"/>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Solution of </w:t>
      </w:r>
      <w:r>
        <w:rPr>
          <w:rFonts w:ascii="Times New Roman" w:hAnsi="Times New Roman"/>
          <w:b w:val="1"/>
          <w:bCs w:val="1"/>
          <w:sz w:val="24"/>
          <w:szCs w:val="24"/>
          <w:rtl w:val="0"/>
          <w:lang w:val="en-US"/>
        </w:rPr>
        <w:t>C</w:t>
      </w:r>
      <w:r>
        <w:rPr>
          <w:rFonts w:ascii="Times New Roman" w:hAnsi="Times New Roman"/>
          <w:b w:val="1"/>
          <w:bCs w:val="1"/>
          <w:sz w:val="24"/>
          <w:szCs w:val="24"/>
          <w:rtl w:val="0"/>
          <w:lang w:val="en-US"/>
        </w:rPr>
        <w:t>GVRP</w:t>
      </w:r>
    </w:p>
    <w:p>
      <w:pPr>
        <w:pStyle w:val="Body"/>
        <w:spacing w:line="276" w:lineRule="auto"/>
        <w:rPr>
          <w:rFonts w:ascii="Times New Roman" w:cs="Times New Roman" w:hAnsi="Times New Roman" w:eastAsia="Times New Roman"/>
          <w:sz w:val="24"/>
          <w:szCs w:val="24"/>
          <w:lang w:val="en-US"/>
        </w:rPr>
      </w:pPr>
      <w:r>
        <w:rPr>
          <w:rFonts w:ascii="Times New Roman" w:hAnsi="Times New Roman"/>
          <w:sz w:val="24"/>
          <w:szCs w:val="24"/>
          <w:rtl w:val="0"/>
          <w:lang w:val="en-US"/>
        </w:rPr>
        <w:t>In this section, we proposed a method designed to solve</w:t>
      </w:r>
      <w:r>
        <w:rPr>
          <w:rFonts w:ascii="Times New Roman" w:hAnsi="Times New Roman"/>
          <w:sz w:val="24"/>
          <w:szCs w:val="24"/>
          <w:rtl w:val="0"/>
          <w:lang w:val="en-US"/>
        </w:rPr>
        <w:t xml:space="preserve"> C</w:t>
      </w:r>
      <w:r>
        <w:rPr>
          <w:rFonts w:ascii="Times New Roman" w:hAnsi="Times New Roman"/>
          <w:sz w:val="24"/>
          <w:szCs w:val="24"/>
          <w:rtl w:val="0"/>
          <w:lang w:val="en-US"/>
        </w:rPr>
        <w:t>GVRP:</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1: </w:t>
      </w:r>
      <w:r>
        <w:rPr>
          <w:rFonts w:ascii="Times New Roman" w:hAnsi="Times New Roman"/>
          <w:b w:val="0"/>
          <w:bCs w:val="0"/>
          <w:i w:val="1"/>
          <w:iCs w:val="1"/>
          <w:rtl w:val="0"/>
          <w:lang w:val="en-US"/>
        </w:rPr>
        <w:t xml:space="preserve"> We assume the base case for the </w:t>
      </w:r>
      <w:r>
        <w:rPr>
          <w:rFonts w:ascii="Times New Roman" w:hAnsi="Times New Roman"/>
          <w:b w:val="1"/>
          <w:bCs w:val="1"/>
          <w:i w:val="1"/>
          <w:iCs w:val="1"/>
          <w:rtl w:val="0"/>
          <w:lang w:val="en-US"/>
        </w:rPr>
        <w:t>CGVRP</w:t>
      </w:r>
      <w:r>
        <w:rPr>
          <w:rFonts w:ascii="Times New Roman" w:hAnsi="Times New Roman"/>
          <w:b w:val="0"/>
          <w:bCs w:val="0"/>
          <w:i w:val="1"/>
          <w:iCs w:val="1"/>
          <w:rtl w:val="0"/>
          <w:lang w:val="en-US"/>
        </w:rPr>
        <w:t xml:space="preserve"> in each instance, which is a single vehicle, Upon considering this as a single vehicle, it becomes a </w:t>
      </w:r>
      <w:r>
        <w:rPr>
          <w:rFonts w:ascii="Times New Roman" w:hAnsi="Times New Roman"/>
          <w:b w:val="1"/>
          <w:bCs w:val="1"/>
          <w:i w:val="1"/>
          <w:iCs w:val="1"/>
          <w:rtl w:val="0"/>
          <w:lang w:val="en-US"/>
        </w:rPr>
        <w:t>TSP.</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2: </w:t>
      </w:r>
      <w:r>
        <w:rPr>
          <w:rFonts w:ascii="Times New Roman" w:hAnsi="Times New Roman"/>
          <w:b w:val="0"/>
          <w:bCs w:val="0"/>
          <w:i w:val="1"/>
          <w:iCs w:val="1"/>
          <w:rtl w:val="0"/>
          <w:lang w:val="en-US"/>
        </w:rPr>
        <w:t xml:space="preserve">We consider the locations of our depot in relation with our customers as a </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3: </w:t>
      </w:r>
      <w:r>
        <w:rPr>
          <w:rFonts w:ascii="Times New Roman" w:hAnsi="Times New Roman"/>
          <w:b w:val="0"/>
          <w:bCs w:val="0"/>
          <w:i w:val="1"/>
          <w:iCs w:val="1"/>
          <w:rtl w:val="0"/>
          <w:lang w:val="en-US"/>
        </w:rPr>
        <w:t xml:space="preserve">Define a maximum travel distance for </w:t>
      </w:r>
      <w:r>
        <w:rPr>
          <w:rFonts w:ascii="Times New Roman" w:hAnsi="Times New Roman"/>
          <w:b w:val="1"/>
          <w:bCs w:val="1"/>
          <w:i w:val="1"/>
          <w:iCs w:val="1"/>
          <w:rtl w:val="0"/>
          <w:lang w:val="en-US"/>
        </w:rPr>
        <w:t xml:space="preserve">GV  </w:t>
      </w:r>
      <w:r>
        <w:rPr>
          <w:rFonts w:ascii="Times New Roman" w:hAnsi="Times New Roman"/>
          <w:b w:val="0"/>
          <w:bCs w:val="0"/>
          <w:i w:val="1"/>
          <w:iCs w:val="1"/>
          <w:rtl w:val="0"/>
          <w:lang w:val="en-US"/>
        </w:rPr>
        <w:t xml:space="preserve"> before refuelling </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4: </w:t>
      </w:r>
      <w:r>
        <w:rPr>
          <w:rFonts w:ascii="Times New Roman" w:hAnsi="Times New Roman"/>
          <w:b w:val="0"/>
          <w:bCs w:val="0"/>
          <w:i w:val="1"/>
          <w:iCs w:val="1"/>
          <w:rtl w:val="0"/>
          <w:lang w:val="en-US"/>
        </w:rPr>
        <w:t xml:space="preserve">Set </w:t>
      </w:r>
      <w:r>
        <w:rPr>
          <w:rFonts w:ascii="Times New Roman" w:hAnsi="Times New Roman"/>
          <w:b w:val="1"/>
          <w:bCs w:val="1"/>
          <w:i w:val="1"/>
          <w:iCs w:val="1"/>
          <w:rtl w:val="0"/>
          <w:lang w:val="en-US"/>
        </w:rPr>
        <w:t xml:space="preserve">threshold </w:t>
      </w:r>
      <w:r>
        <w:rPr>
          <w:rFonts w:ascii="Times New Roman" w:hAnsi="Times New Roman"/>
          <w:b w:val="0"/>
          <w:bCs w:val="0"/>
          <w:i w:val="1"/>
          <w:iCs w:val="1"/>
          <w:rtl w:val="0"/>
          <w:lang w:val="en-US"/>
        </w:rPr>
        <w:t xml:space="preserve">to maximum travel distance/2   </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5: </w:t>
      </w:r>
      <w:r>
        <w:rPr>
          <w:rFonts w:ascii="Times New Roman" w:hAnsi="Times New Roman"/>
          <w:b w:val="0"/>
          <w:bCs w:val="0"/>
          <w:i w:val="1"/>
          <w:iCs w:val="1"/>
          <w:rtl w:val="0"/>
          <w:lang w:val="en-US"/>
        </w:rPr>
        <w:t xml:space="preserve"> Naively solve the </w:t>
      </w:r>
      <w:r>
        <w:rPr>
          <w:rFonts w:ascii="Times New Roman" w:hAnsi="Times New Roman"/>
          <w:b w:val="1"/>
          <w:bCs w:val="1"/>
          <w:i w:val="1"/>
          <w:iCs w:val="1"/>
          <w:rtl w:val="0"/>
          <w:lang w:val="en-US"/>
        </w:rPr>
        <w:t>TSP</w:t>
      </w:r>
      <w:r>
        <w:rPr>
          <w:rFonts w:ascii="Times New Roman" w:hAnsi="Times New Roman"/>
          <w:b w:val="0"/>
          <w:bCs w:val="0"/>
          <w:i w:val="1"/>
          <w:iCs w:val="1"/>
          <w:rtl w:val="0"/>
          <w:lang w:val="en-US"/>
        </w:rPr>
        <w:t xml:space="preserve"> problem for </w:t>
      </w:r>
      <w:r>
        <w:rPr>
          <w:rFonts w:ascii="Times New Roman" w:hAnsi="Times New Roman"/>
          <w:b w:val="1"/>
          <w:bCs w:val="1"/>
          <w:i w:val="1"/>
          <w:iCs w:val="1"/>
          <w:rtl w:val="0"/>
          <w:lang w:val="en-US"/>
        </w:rPr>
        <w:t>GV</w:t>
      </w:r>
      <w:r>
        <w:rPr>
          <w:rFonts w:ascii="Times New Roman" w:hAnsi="Times New Roman"/>
          <w:b w:val="0"/>
          <w:bCs w:val="0"/>
          <w:i w:val="1"/>
          <w:iCs w:val="1"/>
          <w:rtl w:val="0"/>
          <w:lang w:val="en-US"/>
        </w:rPr>
        <w:t xml:space="preserve"> with the notion that always branch on smallest route provided  total travel distance is less than </w:t>
      </w:r>
      <w:r>
        <w:rPr>
          <w:rFonts w:ascii="Times New Roman" w:hAnsi="Times New Roman"/>
          <w:b w:val="1"/>
          <w:bCs w:val="1"/>
          <w:i w:val="1"/>
          <w:iCs w:val="1"/>
          <w:rtl w:val="0"/>
          <w:lang w:val="en-US"/>
        </w:rPr>
        <w:t>threshold</w:t>
      </w:r>
      <w:r>
        <w:rPr>
          <w:rFonts w:ascii="Times New Roman" w:hAnsi="Times New Roman"/>
          <w:b w:val="0"/>
          <w:bCs w:val="0"/>
          <w:i w:val="1"/>
          <w:iCs w:val="1"/>
          <w:rtl w:val="0"/>
          <w:lang w:val="en-US"/>
        </w:rPr>
        <w:t xml:space="preserve">  </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6: </w:t>
      </w:r>
      <w:r>
        <w:rPr>
          <w:rFonts w:ascii="Times New Roman" w:hAnsi="Times New Roman"/>
          <w:b w:val="0"/>
          <w:bCs w:val="0"/>
          <w:i w:val="1"/>
          <w:iCs w:val="1"/>
          <w:rtl w:val="0"/>
          <w:lang w:val="en-US"/>
        </w:rPr>
        <w:t xml:space="preserve"> Nodes obtained from </w:t>
      </w:r>
      <w:r>
        <w:rPr>
          <w:rFonts w:ascii="Times New Roman" w:hAnsi="Times New Roman"/>
          <w:b w:val="1"/>
          <w:bCs w:val="1"/>
          <w:i w:val="1"/>
          <w:iCs w:val="1"/>
          <w:rtl w:val="0"/>
          <w:lang w:val="en-US"/>
        </w:rPr>
        <w:t xml:space="preserve">Step 6 </w:t>
      </w:r>
      <w:r>
        <w:rPr>
          <w:rFonts w:ascii="Times New Roman" w:hAnsi="Times New Roman"/>
          <w:b w:val="0"/>
          <w:bCs w:val="0"/>
          <w:i w:val="1"/>
          <w:iCs w:val="1"/>
          <w:rtl w:val="0"/>
          <w:lang w:val="en-US"/>
        </w:rPr>
        <w:t xml:space="preserve">are  exempted from the primary graph, thereby generating two separate graphs. One for </w:t>
      </w:r>
      <w:r>
        <w:rPr>
          <w:rFonts w:ascii="Times New Roman" w:hAnsi="Times New Roman"/>
          <w:b w:val="1"/>
          <w:bCs w:val="1"/>
          <w:i w:val="1"/>
          <w:iCs w:val="1"/>
          <w:rtl w:val="0"/>
          <w:lang w:val="en-US"/>
        </w:rPr>
        <w:t xml:space="preserve">GV </w:t>
      </w:r>
      <w:r>
        <w:rPr>
          <w:rFonts w:ascii="Times New Roman" w:hAnsi="Times New Roman"/>
          <w:b w:val="0"/>
          <w:bCs w:val="0"/>
          <w:i w:val="1"/>
          <w:iCs w:val="1"/>
          <w:rtl w:val="0"/>
          <w:lang w:val="en-US"/>
        </w:rPr>
        <w:t xml:space="preserve"> and the other for </w:t>
      </w:r>
      <w:r>
        <w:rPr>
          <w:rFonts w:ascii="Times New Roman" w:hAnsi="Times New Roman"/>
          <w:b w:val="1"/>
          <w:bCs w:val="1"/>
          <w:i w:val="1"/>
          <w:iCs w:val="1"/>
          <w:rtl w:val="0"/>
          <w:lang w:val="en-US"/>
        </w:rPr>
        <w:t>CV</w:t>
      </w:r>
    </w:p>
    <w:p>
      <w:pPr>
        <w:pStyle w:val="Body"/>
        <w:numPr>
          <w:ilvl w:val="0"/>
          <w:numId w:val="4"/>
        </w:numPr>
        <w:spacing w:line="276" w:lineRule="auto"/>
        <w:rPr>
          <w:b w:val="1"/>
          <w:bCs w:val="1"/>
          <w:i w:val="1"/>
          <w:iCs w:val="1"/>
          <w:lang w:val="en-US"/>
        </w:rPr>
      </w:pPr>
      <w:r>
        <w:rPr>
          <w:rFonts w:ascii="Times New Roman" w:hAnsi="Times New Roman"/>
          <w:b w:val="1"/>
          <w:bCs w:val="1"/>
          <w:i w:val="1"/>
          <w:iCs w:val="1"/>
          <w:rtl w:val="0"/>
          <w:lang w:val="en-US"/>
        </w:rPr>
        <w:t xml:space="preserve">Step 7: </w:t>
      </w:r>
      <w:r>
        <w:rPr>
          <w:rFonts w:ascii="Times New Roman" w:hAnsi="Times New Roman"/>
          <w:b w:val="0"/>
          <w:bCs w:val="0"/>
          <w:i w:val="1"/>
          <w:iCs w:val="1"/>
          <w:rtl w:val="0"/>
          <w:lang w:val="en-US"/>
        </w:rPr>
        <w:t xml:space="preserve">Graphs obtained from step 6 are solved considering them as </w:t>
      </w:r>
      <w:r>
        <w:rPr>
          <w:rFonts w:ascii="Times New Roman" w:hAnsi="Times New Roman"/>
          <w:b w:val="1"/>
          <w:bCs w:val="1"/>
          <w:i w:val="1"/>
          <w:iCs w:val="1"/>
          <w:rtl w:val="0"/>
          <w:lang w:val="en-US"/>
        </w:rPr>
        <w:t xml:space="preserve">CVRP ,  </w:t>
      </w:r>
      <w:r>
        <w:rPr>
          <w:rFonts w:ascii="Times New Roman" w:hAnsi="Times New Roman"/>
          <w:b w:val="0"/>
          <w:bCs w:val="0"/>
          <w:i w:val="1"/>
          <w:iCs w:val="1"/>
          <w:rtl w:val="0"/>
          <w:lang w:val="en-US"/>
        </w:rPr>
        <w:t>using the formula below:</w:t>
      </w:r>
      <w:r>
        <w:rPr>
          <w:rFonts w:ascii="Times New Roman" w:cs="Times New Roman" w:hAnsi="Times New Roman" w:eastAsia="Times New Roman"/>
          <w:b w:val="0"/>
          <w:bCs w:val="0"/>
          <w:i w:val="1"/>
          <w:iCs w:val="1"/>
        </w:rPr>
        <w:drawing>
          <wp:anchor distT="152400" distB="152400" distL="152400" distR="152400" simplePos="0" relativeHeight="251660288" behindDoc="0" locked="0" layoutInCell="1" allowOverlap="1">
            <wp:simplePos x="0" y="0"/>
            <wp:positionH relativeFrom="margin">
              <wp:posOffset>1028700</wp:posOffset>
            </wp:positionH>
            <wp:positionV relativeFrom="line">
              <wp:posOffset>275969</wp:posOffset>
            </wp:positionV>
            <wp:extent cx="3657600" cy="1841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0-05-18 at 3.36.09 PM.png"/>
                    <pic:cNvPicPr>
                      <a:picLocks noChangeAspect="1"/>
                    </pic:cNvPicPr>
                  </pic:nvPicPr>
                  <pic:blipFill>
                    <a:blip r:embed="rId4">
                      <a:extLst/>
                    </a:blip>
                    <a:stretch>
                      <a:fillRect/>
                    </a:stretch>
                  </pic:blipFill>
                  <pic:spPr>
                    <a:xfrm>
                      <a:off x="0" y="0"/>
                      <a:ext cx="3657600" cy="1841500"/>
                    </a:xfrm>
                    <a:prstGeom prst="rect">
                      <a:avLst/>
                    </a:prstGeom>
                    <a:ln w="12700" cap="flat">
                      <a:noFill/>
                      <a:miter lim="400000"/>
                    </a:ln>
                    <a:effectLst/>
                  </pic:spPr>
                </pic:pic>
              </a:graphicData>
            </a:graphic>
          </wp:anchor>
        </w:drawing>
      </w:r>
    </w:p>
    <w:p>
      <w:pPr>
        <w:pStyle w:val="Body"/>
        <w:spacing w:line="276" w:lineRule="auto"/>
        <w:rPr>
          <w:rFonts w:ascii="Times New Roman" w:cs="Times New Roman" w:hAnsi="Times New Roman" w:eastAsia="Times New Roman"/>
          <w:b w:val="1"/>
          <w:bCs w:val="1"/>
          <w:i w:val="1"/>
          <w:iCs w:val="1"/>
        </w:rPr>
      </w:pPr>
    </w:p>
    <w:p>
      <w:pPr>
        <w:pStyle w:val="Body"/>
        <w:spacing w:line="276" w:lineRule="auto"/>
        <w:rPr>
          <w:rFonts w:ascii="Times New Roman" w:cs="Times New Roman" w:hAnsi="Times New Roman" w:eastAsia="Times New Roman"/>
          <w:sz w:val="24"/>
          <w:szCs w:val="24"/>
          <w:lang w:val="en-US"/>
        </w:rPr>
      </w:pPr>
    </w:p>
    <w:p>
      <w:pPr>
        <w:pStyle w:val="Body"/>
        <w:spacing w:line="276" w:lineRule="auto"/>
        <w:jc w:val="center"/>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lang w:val="en-US"/>
        </w:rPr>
      </w:pPr>
    </w:p>
    <w:p>
      <w:pPr>
        <w:pStyle w:val="Body"/>
        <w:spacing w:line="276" w:lineRule="auto"/>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rtl w:val="0"/>
          <w:lang w:val="en-US"/>
        </w:rPr>
        <w:tab/>
        <w:tab/>
        <w:tab/>
        <w:tab/>
        <w:tab/>
        <w:tab/>
        <w:tab/>
        <w:tab/>
        <w:t xml:space="preserve">Figure 1: CVRP solution </w:t>
      </w:r>
    </w:p>
    <w:p>
      <w:pPr>
        <w:pStyle w:val="Body"/>
        <w:spacing w:line="276" w:lineRule="auto"/>
        <w:rPr>
          <w:rFonts w:ascii="Times New Roman" w:cs="Times New Roman" w:hAnsi="Times New Roman" w:eastAsia="Times New Roman"/>
          <w:sz w:val="24"/>
          <w:szCs w:val="24"/>
          <w:lang w:val="en-US"/>
        </w:rPr>
      </w:pPr>
    </w:p>
    <w:p>
      <w:pPr>
        <w:pStyle w:val="List Paragraph"/>
        <w:numPr>
          <w:ilvl w:val="0"/>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Results of Our Approach </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Random Data was generated for the initial setup our problem.</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We tested our algorithm with 20 clients and the resulting setup  is shown in Figure 2. The red dot depicts the depot and the blue dots depict the customers.</w:t>
      </w:r>
      <w:r>
        <w:rPr>
          <w:rFonts w:ascii="Times New Roman" w:cs="Times New Roman" w:hAnsi="Times New Roman" w:eastAsia="Times New Roman"/>
          <w:sz w:val="24"/>
          <w:szCs w:val="24"/>
          <w:lang w:val="en-US"/>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266407</wp:posOffset>
            </wp:positionV>
            <wp:extent cx="4334841" cy="3949650"/>
            <wp:effectExtent l="0" t="0" r="0" b="0"/>
            <wp:wrapThrough wrapText="bothSides" distL="152400" distR="152400">
              <wp:wrapPolygon edited="1">
                <wp:start x="0" y="0"/>
                <wp:lineTo x="21600" y="0"/>
                <wp:lineTo x="21600" y="21623"/>
                <wp:lineTo x="0" y="21623"/>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0-05-18 at 5.06.21 PM.png"/>
                    <pic:cNvPicPr>
                      <a:picLocks noChangeAspect="1"/>
                    </pic:cNvPicPr>
                  </pic:nvPicPr>
                  <pic:blipFill>
                    <a:blip r:embed="rId5">
                      <a:extLst/>
                    </a:blip>
                    <a:stretch>
                      <a:fillRect/>
                    </a:stretch>
                  </pic:blipFill>
                  <pic:spPr>
                    <a:xfrm>
                      <a:off x="0" y="0"/>
                      <a:ext cx="4334841" cy="3949650"/>
                    </a:xfrm>
                    <a:prstGeom prst="rect">
                      <a:avLst/>
                    </a:prstGeom>
                    <a:ln w="12700" cap="flat">
                      <a:noFill/>
                      <a:miter lim="400000"/>
                    </a:ln>
                    <a:effectLst/>
                  </pic:spPr>
                </pic:pic>
              </a:graphicData>
            </a:graphic>
          </wp:anchor>
        </w:drawing>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Figure 2: Location of depot and customers (red dot depicts the depot and blue dot depicts customers)</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r>
        <w:rPr>
          <w:rFonts w:ascii="Times New Roman" w:hAnsi="Times New Roman"/>
          <w:sz w:val="24"/>
          <w:szCs w:val="24"/>
          <w:rtl w:val="0"/>
          <w:lang w:val="en-US"/>
        </w:rPr>
        <w:t xml:space="preserve">After running our algorithm two seperate routes were obtained, one for  </w:t>
      </w:r>
      <w:r>
        <w:rPr>
          <w:rFonts w:ascii="Times New Roman" w:hAnsi="Times New Roman"/>
          <w:b w:val="1"/>
          <w:bCs w:val="1"/>
          <w:sz w:val="24"/>
          <w:szCs w:val="24"/>
          <w:rtl w:val="0"/>
          <w:lang w:val="en-US"/>
        </w:rPr>
        <w:t xml:space="preserve">CV  </w:t>
      </w:r>
      <w:r>
        <w:rPr>
          <w:rFonts w:ascii="Times New Roman" w:hAnsi="Times New Roman"/>
          <w:sz w:val="24"/>
          <w:szCs w:val="24"/>
          <w:rtl w:val="0"/>
          <w:lang w:val="en-US"/>
        </w:rPr>
        <w:t xml:space="preserve">one for </w:t>
      </w:r>
      <w:r>
        <w:rPr>
          <w:rFonts w:ascii="Times New Roman" w:hAnsi="Times New Roman"/>
          <w:b w:val="1"/>
          <w:bCs w:val="1"/>
          <w:sz w:val="24"/>
          <w:szCs w:val="24"/>
          <w:rtl w:val="0"/>
          <w:lang w:val="en-US"/>
        </w:rPr>
        <w:t xml:space="preserve">GV. </w:t>
      </w: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n-US"/>
        </w:rPr>
        <w:t>CV</w:t>
      </w:r>
      <w:r>
        <w:rPr>
          <w:rFonts w:ascii="Times New Roman" w:hAnsi="Times New Roman"/>
          <w:sz w:val="24"/>
          <w:szCs w:val="24"/>
          <w:rtl w:val="0"/>
          <w:lang w:val="en-US"/>
        </w:rPr>
        <w:t xml:space="preserve"> solution is presented on the left and the </w:t>
      </w:r>
      <w:r>
        <w:rPr>
          <w:rFonts w:ascii="Times New Roman" w:hAnsi="Times New Roman"/>
          <w:b w:val="1"/>
          <w:bCs w:val="1"/>
          <w:sz w:val="24"/>
          <w:szCs w:val="24"/>
          <w:rtl w:val="0"/>
          <w:lang w:val="en-US"/>
        </w:rPr>
        <w:t xml:space="preserve">GV </w:t>
      </w:r>
      <w:r>
        <w:rPr>
          <w:rFonts w:ascii="Times New Roman" w:hAnsi="Times New Roman"/>
          <w:sz w:val="24"/>
          <w:szCs w:val="24"/>
          <w:rtl w:val="0"/>
          <w:lang w:val="en-US"/>
        </w:rPr>
        <w:t>solution on the right</w:t>
      </w:r>
      <w:r>
        <w:rPr>
          <w:rFonts w:ascii="Times New Roman" w:cs="Times New Roman" w:hAnsi="Times New Roman" w:eastAsia="Times New Roman"/>
          <w:b w:val="1"/>
          <w:bCs w:val="1"/>
          <w:sz w:val="24"/>
          <w:szCs w:val="24"/>
          <w:lang w:val="en-US"/>
        </w:rPr>
        <w:drawing>
          <wp:anchor distT="152400" distB="152400" distL="152400" distR="152400" simplePos="0" relativeHeight="251663360" behindDoc="0" locked="0" layoutInCell="1" allowOverlap="1">
            <wp:simplePos x="0" y="0"/>
            <wp:positionH relativeFrom="margin">
              <wp:posOffset>3037773</wp:posOffset>
            </wp:positionH>
            <wp:positionV relativeFrom="line">
              <wp:posOffset>236620</wp:posOffset>
            </wp:positionV>
            <wp:extent cx="2770940" cy="2573557"/>
            <wp:effectExtent l="0" t="0" r="0" b="0"/>
            <wp:wrapThrough wrapText="bothSides" distL="152400" distR="152400">
              <wp:wrapPolygon edited="1">
                <wp:start x="0" y="0"/>
                <wp:lineTo x="21621" y="0"/>
                <wp:lineTo x="21621" y="21621"/>
                <wp:lineTo x="0" y="2162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0-05-18 at 5.15.00 PM.png"/>
                    <pic:cNvPicPr>
                      <a:picLocks noChangeAspect="1"/>
                    </pic:cNvPicPr>
                  </pic:nvPicPr>
                  <pic:blipFill>
                    <a:blip r:embed="rId6">
                      <a:extLst/>
                    </a:blip>
                    <a:stretch>
                      <a:fillRect/>
                    </a:stretch>
                  </pic:blipFill>
                  <pic:spPr>
                    <a:xfrm>
                      <a:off x="0" y="0"/>
                      <a:ext cx="2770940" cy="2573557"/>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4"/>
          <w:szCs w:val="24"/>
          <w:lang w:val="en-US"/>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270140</wp:posOffset>
            </wp:positionV>
            <wp:extent cx="2740565" cy="2555085"/>
            <wp:effectExtent l="0" t="0" r="0" b="0"/>
            <wp:wrapThrough wrapText="bothSides" distL="152400" distR="152400">
              <wp:wrapPolygon edited="1">
                <wp:start x="0" y="0"/>
                <wp:lineTo x="21621" y="0"/>
                <wp:lineTo x="21621" y="21607"/>
                <wp:lineTo x="0" y="21607"/>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0-05-18 at 5.14.47 PM.png"/>
                    <pic:cNvPicPr>
                      <a:picLocks noChangeAspect="1"/>
                    </pic:cNvPicPr>
                  </pic:nvPicPr>
                  <pic:blipFill>
                    <a:blip r:embed="rId7">
                      <a:extLst/>
                    </a:blip>
                    <a:stretch>
                      <a:fillRect/>
                    </a:stretch>
                  </pic:blipFill>
                  <pic:spPr>
                    <a:xfrm>
                      <a:off x="0" y="0"/>
                      <a:ext cx="2740565" cy="2555085"/>
                    </a:xfrm>
                    <a:prstGeom prst="rect">
                      <a:avLst/>
                    </a:prstGeom>
                    <a:ln w="12700" cap="flat">
                      <a:noFill/>
                      <a:miter lim="400000"/>
                    </a:ln>
                    <a:effectLst/>
                  </pic:spPr>
                </pic:pic>
              </a:graphicData>
            </a:graphic>
          </wp:anchor>
        </w:drawing>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 </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numPr>
          <w:ilvl w:val="0"/>
          <w:numId w:val="2"/>
        </w:numPr>
        <w:bidi w:val="0"/>
        <w:spacing w:line="276"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Conclusion</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With our algorithm distributors can effectively manage and route both Green Vehicles and Conventional Vehicles. </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r>
        <w:rPr>
          <w:rFonts w:ascii="Times New Roman" w:hAnsi="Times New Roman"/>
          <w:sz w:val="24"/>
          <w:szCs w:val="24"/>
          <w:rtl w:val="0"/>
          <w:lang w:val="en-US"/>
        </w:rPr>
        <w:t>For further investigations we will like to check the complexity of our algorithm and how it performs in relation with larger and larger data sets. Perhaps better graph partitioning algorithms could be used. Also this solution may be extended to the Multi-Fleet Vehicle Routing Problem as well as the Muti-Depot Vehicle Routing Problem.</w:t>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b w:val="1"/>
          <w:bCs w:val="1"/>
          <w:sz w:val="24"/>
          <w:szCs w:val="24"/>
          <w:rtl w:val="0"/>
          <w:lang w:val="en-US"/>
        </w:rPr>
      </w:pPr>
      <w:r>
        <w:rPr>
          <w:rFonts w:ascii="Times New Roman" w:hAnsi="Times New Roman"/>
          <w:b w:val="1"/>
          <w:bCs w:val="1"/>
          <w:sz w:val="24"/>
          <w:szCs w:val="24"/>
          <w:rtl w:val="0"/>
          <w:lang w:val="en-US"/>
        </w:rPr>
        <w:t>Code Implementation:</w:t>
      </w:r>
    </w:p>
    <w:p>
      <w:pPr>
        <w:pStyle w:val="Default"/>
        <w:bidi w:val="0"/>
        <w:spacing w:before="0"/>
        <w:ind w:left="0" w:right="0" w:firstLine="0"/>
        <w:jc w:val="left"/>
        <w:rPr>
          <w:rFonts w:ascii="Times Roman" w:cs="Times Roman" w:hAnsi="Times Roman" w:eastAsia="Times Roman"/>
          <w:outline w:val="0"/>
          <w:color w:val="0000ee"/>
          <w:u w:val="single"/>
          <w:rtl w:val="0"/>
          <w:lang w:val="en-US"/>
          <w14:textFill>
            <w14:solidFill>
              <w14:srgbClr w14:val="0000EE"/>
            </w14:solidFill>
          </w14:textFill>
        </w:rPr>
      </w:pPr>
      <w:r>
        <w:rPr>
          <w:rStyle w:val="Hyperlink.0"/>
          <w:rFonts w:ascii="Times Roman" w:cs="Times Roman" w:hAnsi="Times Roman" w:eastAsia="Times Roman"/>
          <w:outline w:val="0"/>
          <w:color w:val="0000ff"/>
          <w:u w:val="single" w:color="0000ff"/>
          <w:rtl w:val="0"/>
          <w14:textFill>
            <w14:solidFill>
              <w14:srgbClr w14:val="0000FF"/>
            </w14:solidFill>
          </w14:textFill>
        </w:rPr>
        <w:fldChar w:fldCharType="begin" w:fldLock="0"/>
      </w:r>
      <w:r>
        <w:rPr>
          <w:rStyle w:val="Hyperlink.0"/>
          <w:rFonts w:ascii="Times Roman" w:cs="Times Roman" w:hAnsi="Times Roman" w:eastAsia="Times Roman"/>
          <w:outline w:val="0"/>
          <w:color w:val="0000ff"/>
          <w:u w:val="single" w:color="0000ff"/>
          <w:rtl w:val="0"/>
          <w14:textFill>
            <w14:solidFill>
              <w14:srgbClr w14:val="0000FF"/>
            </w14:solidFill>
          </w14:textFill>
        </w:rPr>
        <w:instrText xml:space="preserve"> HYPERLINK "https://github.com/acquayefrank/aql_project"</w:instrText>
      </w:r>
      <w:r>
        <w:rPr>
          <w:rStyle w:val="Hyperlink.0"/>
          <w:rFonts w:ascii="Times Roman" w:cs="Times Roman" w:hAnsi="Times Roman" w:eastAsia="Times Roman"/>
          <w:outline w:val="0"/>
          <w:color w:val="0000ff"/>
          <w:u w:val="single" w:color="0000ff"/>
          <w:rtl w:val="0"/>
          <w14:textFill>
            <w14:solidFill>
              <w14:srgbClr w14:val="0000FF"/>
            </w14:solidFill>
          </w14:textFill>
        </w:rPr>
        <w:fldChar w:fldCharType="separate" w:fldLock="0"/>
      </w:r>
      <w:r>
        <w:rPr>
          <w:rStyle w:val="Hyperlink.0"/>
          <w:rFonts w:ascii="Times Roman" w:hAnsi="Times Roman"/>
          <w:outline w:val="0"/>
          <w:color w:val="0000ff"/>
          <w:u w:val="single" w:color="0000ff"/>
          <w:rtl w:val="0"/>
          <w:lang w:val="en-US"/>
          <w14:textFill>
            <w14:solidFill>
              <w14:srgbClr w14:val="0000FF"/>
            </w14:solidFill>
          </w14:textFill>
        </w:rPr>
        <w:t>https://github.com/acquayefrank/aql_project</w:t>
      </w:r>
      <w:r>
        <w:rPr>
          <w:rFonts w:ascii="Times Roman" w:cs="Times Roman" w:hAnsi="Times Roman" w:eastAsia="Times Roman"/>
          <w:outline w:val="0"/>
          <w:color w:val="0000ee"/>
          <w:u w:val="single"/>
          <w:rtl w:val="0"/>
          <w14:textFill>
            <w14:solidFill>
              <w14:srgbClr w14:val="0000EE"/>
            </w14:solidFill>
          </w14:textFill>
        </w:rPr>
        <w:fldChar w:fldCharType="end" w:fldLock="0"/>
      </w: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List Paragraph"/>
        <w:bidi w:val="0"/>
        <w:spacing w:line="276" w:lineRule="auto"/>
        <w:ind w:left="0" w:right="0" w:firstLine="0"/>
        <w:jc w:val="left"/>
        <w:rPr>
          <w:rFonts w:ascii="Times New Roman" w:cs="Times New Roman" w:hAnsi="Times New Roman" w:eastAsia="Times New Roman"/>
          <w:sz w:val="24"/>
          <w:szCs w:val="24"/>
          <w:rtl w:val="0"/>
          <w:lang w:val="en-US"/>
        </w:rPr>
      </w:pPr>
    </w:p>
    <w:p>
      <w:pPr>
        <w:pStyle w:val="Body"/>
        <w:spacing w:line="276" w:lineRule="auto"/>
        <w:rPr>
          <w:rFonts w:ascii="Times New Roman" w:cs="Times New Roman" w:hAnsi="Times New Roman" w:eastAsia="Times New Roman"/>
          <w:sz w:val="24"/>
          <w:szCs w:val="24"/>
        </w:rPr>
      </w:pPr>
      <w:r>
        <w:rPr>
          <w:rFonts w:ascii="Times New Roman" w:hAnsi="Times New Roman"/>
          <w:b w:val="1"/>
          <w:bCs w:val="1"/>
          <w:sz w:val="24"/>
          <w:szCs w:val="24"/>
          <w:rtl w:val="0"/>
          <w:lang w:val="en-US"/>
        </w:rPr>
        <w:t>References</w:t>
      </w:r>
      <w:r>
        <w:rPr>
          <w:rFonts w:ascii="Times New Roman" w:hAnsi="Times New Roman"/>
          <w:sz w:val="24"/>
          <w:szCs w:val="24"/>
          <w:rtl w:val="0"/>
          <w:lang w:val="en-US"/>
        </w:rPr>
        <w:t>:</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Erdo</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 xml:space="preserve">gan, S.; Miller-Hooks, E. A green vehicle routing problem. Transp. Res. Part E Logist. Transp. Rev. </w:t>
      </w:r>
      <w:r>
        <w:rPr>
          <w:rFonts w:ascii="Times New Roman" w:hAnsi="Times New Roman"/>
          <w:b w:val="1"/>
          <w:bCs w:val="1"/>
          <w:outline w:val="0"/>
          <w:color w:val="000000"/>
          <w:u w:color="000000"/>
          <w:rtl w:val="0"/>
          <w:lang w:val="en-US"/>
          <w14:textFill>
            <w14:solidFill>
              <w14:srgbClr w14:val="000000"/>
            </w14:solidFill>
          </w14:textFill>
        </w:rPr>
        <w:t>2012</w:t>
      </w:r>
      <w:r>
        <w:rPr>
          <w:rFonts w:ascii="Times New Roman" w:hAnsi="Times New Roman"/>
          <w:outline w:val="0"/>
          <w:color w:val="000000"/>
          <w:u w:color="000000"/>
          <w:rtl w:val="0"/>
          <w:lang w:val="en-US"/>
          <w14:textFill>
            <w14:solidFill>
              <w14:srgbClr w14:val="000000"/>
            </w14:solidFill>
          </w14:textFill>
        </w:rPr>
        <w:t>, 48, 100</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114. [</w:t>
      </w:r>
      <w:r>
        <w:rPr>
          <w:rFonts w:ascii="Times New Roman" w:hAnsi="Times New Roman"/>
          <w:outline w:val="0"/>
          <w:color w:val="0875b8"/>
          <w:u w:color="0875b8"/>
          <w:rtl w:val="0"/>
          <w:lang w:val="en-US"/>
          <w14:textFill>
            <w14:solidFill>
              <w14:srgbClr w14:val="0875B8"/>
            </w14:solidFill>
          </w14:textFill>
        </w:rPr>
        <w:t>CrossRef</w:t>
      </w:r>
      <w:r>
        <w:rPr>
          <w:rFonts w:ascii="Times New Roman" w:hAnsi="Times New Roman"/>
          <w:outline w:val="0"/>
          <w:color w:val="000000"/>
          <w:u w:color="000000"/>
          <w:rtl w:val="0"/>
          <w:lang w:val="en-US"/>
          <w14:textFill>
            <w14:solidFill>
              <w14:srgbClr w14:val="000000"/>
            </w14:solidFill>
          </w14:textFill>
        </w:rPr>
        <w:t xml:space="preserve">] </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Lin, C.; Choy, K.L.; Ho, G.T.; Chung, S.H.; Lam, H. Survey of green vehicle routing problem: Past and future trends. Expert Syst. Appl. </w:t>
      </w:r>
      <w:r>
        <w:rPr>
          <w:rFonts w:ascii="Times New Roman" w:hAnsi="Times New Roman"/>
          <w:b w:val="1"/>
          <w:bCs w:val="1"/>
          <w:outline w:val="0"/>
          <w:color w:val="000000"/>
          <w:u w:color="000000"/>
          <w:rtl w:val="0"/>
          <w:lang w:val="en-US"/>
          <w14:textFill>
            <w14:solidFill>
              <w14:srgbClr w14:val="000000"/>
            </w14:solidFill>
          </w14:textFill>
        </w:rPr>
        <w:t>2014</w:t>
      </w:r>
      <w:r>
        <w:rPr>
          <w:rFonts w:ascii="Times New Roman" w:hAnsi="Times New Roman"/>
          <w:outline w:val="0"/>
          <w:color w:val="000000"/>
          <w:u w:color="000000"/>
          <w:rtl w:val="0"/>
          <w:lang w:val="en-US"/>
          <w14:textFill>
            <w14:solidFill>
              <w14:srgbClr w14:val="000000"/>
            </w14:solidFill>
          </w14:textFill>
        </w:rPr>
        <w:t>, 41, 1118</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1138. [</w:t>
      </w:r>
      <w:r>
        <w:rPr>
          <w:rFonts w:ascii="Times New Roman" w:hAnsi="Times New Roman"/>
          <w:outline w:val="0"/>
          <w:color w:val="0875b8"/>
          <w:u w:color="0875b8"/>
          <w:rtl w:val="0"/>
          <w:lang w:val="en-US"/>
          <w14:textFill>
            <w14:solidFill>
              <w14:srgbClr w14:val="0875B8"/>
            </w14:solidFill>
          </w14:textFill>
        </w:rPr>
        <w:t>CrossRef</w:t>
      </w:r>
      <w:r>
        <w:rPr>
          <w:rFonts w:ascii="Times New Roman" w:hAnsi="Times New Roman"/>
          <w:outline w:val="0"/>
          <w:color w:val="000000"/>
          <w:u w:color="000000"/>
          <w:rtl w:val="0"/>
          <w:lang w:val="en-US"/>
          <w14:textFill>
            <w14:solidFill>
              <w14:srgbClr w14:val="000000"/>
            </w14:solidFill>
          </w14:textFill>
        </w:rPr>
        <w:t xml:space="preserve">] </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rtl w:val="0"/>
          <w:lang w:val="en-US"/>
        </w:rPr>
        <w:t>First quarter of 2020 - compared with first quarter of 2019 [</w:t>
      </w:r>
      <w:r>
        <w:rPr>
          <w:rStyle w:val="Hyperlink.0"/>
          <w:rFonts w:ascii="Times New Roman" w:hAnsi="Times New Roman"/>
          <w:rtl w:val="0"/>
          <w:lang w:val="en-US"/>
        </w:rPr>
        <w:t>CrossRef</w:t>
      </w:r>
      <w:r>
        <w:rPr>
          <w:rFonts w:ascii="Times New Roman" w:hAnsi="Times New Roman"/>
          <w:rtl w:val="0"/>
          <w:lang w:val="en-US"/>
        </w:rPr>
        <w:t>]</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rtl w:val="0"/>
          <w:lang w:val="en-US"/>
        </w:rPr>
        <w:t xml:space="preserve">Kaabachi, I.; Jriji, D.; Krichen, S. An improved ant colony optimization for green multi-depot vehicle routing problem with time windows. In Proceedings of the 2017 18th IEEE/ACIS International Conference on </w:t>
      </w:r>
      <w:r>
        <w:rPr>
          <w:rFonts w:ascii="Times New Roman" w:hAnsi="Times New Roman"/>
          <w:outline w:val="0"/>
          <w:color w:val="000000"/>
          <w:u w:color="000000"/>
          <w:rtl w:val="0"/>
          <w:lang w:val="en-US"/>
          <w14:textFill>
            <w14:solidFill>
              <w14:srgbClr w14:val="000000"/>
            </w14:solidFill>
          </w14:textFill>
        </w:rPr>
        <w:t>Software Engineering, Artificial Intelligence, Networking and Parallel/Distributed Computing (SNPD) IEEE, Kanazawa, Japan, 26</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28 June 2017; pp. 339</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344.</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Jabir, E.; Panicker, V.V.; Sridharan, R. Design and development of a hybrid ant colony-variable neighbourhood search algorithm for a multi-depot green vehicle routing problem. Transp. Res. Part D Transp. Environ. </w:t>
      </w:r>
      <w:r>
        <w:rPr>
          <w:rFonts w:ascii="Times New Roman" w:hAnsi="Times New Roman"/>
          <w:b w:val="1"/>
          <w:bCs w:val="1"/>
          <w:outline w:val="0"/>
          <w:color w:val="000000"/>
          <w:u w:color="000000"/>
          <w:rtl w:val="0"/>
          <w:lang w:val="en-US"/>
          <w14:textFill>
            <w14:solidFill>
              <w14:srgbClr w14:val="000000"/>
            </w14:solidFill>
          </w14:textFill>
        </w:rPr>
        <w:t>2017</w:t>
      </w:r>
      <w:r>
        <w:rPr>
          <w:rFonts w:ascii="Times New Roman" w:hAnsi="Times New Roman"/>
          <w:outline w:val="0"/>
          <w:color w:val="000000"/>
          <w:u w:color="000000"/>
          <w:rtl w:val="0"/>
          <w:lang w:val="en-US"/>
          <w14:textFill>
            <w14:solidFill>
              <w14:srgbClr w14:val="000000"/>
            </w14:solidFill>
          </w14:textFill>
        </w:rPr>
        <w:t>, 57, 422</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457. [</w:t>
      </w:r>
      <w:r>
        <w:rPr>
          <w:rFonts w:ascii="Times New Roman" w:hAnsi="Times New Roman"/>
          <w:outline w:val="0"/>
          <w:color w:val="0875b8"/>
          <w:u w:color="0875b8"/>
          <w:rtl w:val="0"/>
          <w:lang w:val="en-US"/>
          <w14:textFill>
            <w14:solidFill>
              <w14:srgbClr w14:val="0875B8"/>
            </w14:solidFill>
          </w14:textFill>
        </w:rPr>
        <w:t>CrossRef</w:t>
      </w:r>
      <w:r>
        <w:rPr>
          <w:rFonts w:ascii="Times New Roman" w:hAnsi="Times New Roman"/>
          <w:outline w:val="0"/>
          <w:color w:val="000000"/>
          <w:u w:color="000000"/>
          <w:rtl w:val="0"/>
          <w:lang w:val="en-US"/>
          <w14:textFill>
            <w14:solidFill>
              <w14:srgbClr w14:val="000000"/>
            </w14:solidFill>
          </w14:textFill>
        </w:rPr>
        <w:t>]</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Li, J.;Wang, R.; Li, T.; Lu, Z.; Pardalos, P.M. Benefit analysis of shared depot resources for multi-depot vehicle routing problem with fuel consumption. Transp. Res. Part D Transp. Environ. </w:t>
      </w:r>
      <w:r>
        <w:rPr>
          <w:rFonts w:ascii="Times New Roman" w:hAnsi="Times New Roman"/>
          <w:b w:val="1"/>
          <w:bCs w:val="1"/>
          <w:outline w:val="0"/>
          <w:color w:val="000000"/>
          <w:u w:color="000000"/>
          <w:rtl w:val="0"/>
          <w:lang w:val="en-US"/>
          <w14:textFill>
            <w14:solidFill>
              <w14:srgbClr w14:val="000000"/>
            </w14:solidFill>
          </w14:textFill>
        </w:rPr>
        <w:t>2018</w:t>
      </w:r>
      <w:r>
        <w:rPr>
          <w:rFonts w:ascii="Times New Roman" w:hAnsi="Times New Roman"/>
          <w:outline w:val="0"/>
          <w:color w:val="000000"/>
          <w:u w:color="000000"/>
          <w:rtl w:val="0"/>
          <w:lang w:val="en-US"/>
          <w14:textFill>
            <w14:solidFill>
              <w14:srgbClr w14:val="000000"/>
            </w14:solidFill>
          </w14:textFill>
        </w:rPr>
        <w:t>, 59, 417</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432. [</w:t>
      </w:r>
      <w:r>
        <w:rPr>
          <w:rFonts w:ascii="Times New Roman" w:hAnsi="Times New Roman"/>
          <w:outline w:val="0"/>
          <w:color w:val="0875b8"/>
          <w:u w:color="0875b8"/>
          <w:rtl w:val="0"/>
          <w:lang w:val="en-US"/>
          <w14:textFill>
            <w14:solidFill>
              <w14:srgbClr w14:val="0875B8"/>
            </w14:solidFill>
          </w14:textFill>
        </w:rPr>
        <w:t>CrossRef</w:t>
      </w:r>
      <w:r>
        <w:rPr>
          <w:rFonts w:ascii="Times New Roman" w:hAnsi="Times New Roman"/>
          <w:outline w:val="0"/>
          <w:color w:val="000000"/>
          <w:u w:color="000000"/>
          <w:rtl w:val="0"/>
          <w:lang w:val="en-US"/>
          <w14:textFill>
            <w14:solidFill>
              <w14:srgbClr w14:val="000000"/>
            </w14:solidFill>
          </w14:textFill>
        </w:rPr>
        <w:t>]</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Wang, Y.; Assogba, K.; Fan, J.; Xu, M.; Liu, Y.;Wang, H. Multi-depot green vehicle routing problem with shared transportation resource: Integration of time-dependent speed and piecewise penalty cost. J. Clean. Prod. </w:t>
      </w:r>
      <w:r>
        <w:rPr>
          <w:rFonts w:ascii="Times New Roman" w:hAnsi="Times New Roman"/>
          <w:b w:val="1"/>
          <w:bCs w:val="1"/>
          <w:outline w:val="0"/>
          <w:color w:val="000000"/>
          <w:u w:color="000000"/>
          <w:rtl w:val="0"/>
          <w:lang w:val="en-US"/>
          <w14:textFill>
            <w14:solidFill>
              <w14:srgbClr w14:val="000000"/>
            </w14:solidFill>
          </w14:textFill>
        </w:rPr>
        <w:t>2019</w:t>
      </w:r>
      <w:r>
        <w:rPr>
          <w:rFonts w:ascii="Times New Roman" w:hAnsi="Times New Roman"/>
          <w:outline w:val="0"/>
          <w:color w:val="000000"/>
          <w:u w:color="000000"/>
          <w:rtl w:val="0"/>
          <w:lang w:val="en-US"/>
          <w14:textFill>
            <w14:solidFill>
              <w14:srgbClr w14:val="000000"/>
            </w14:solidFill>
          </w14:textFill>
        </w:rPr>
        <w:t>, 232, 12</w:t>
      </w:r>
      <w:r>
        <w:rPr>
          <w:rFonts w:ascii="Times New Roman" w:hAnsi="Times New Roman" w:hint="default"/>
          <w:outline w:val="0"/>
          <w:color w:val="000000"/>
          <w:u w:color="000000"/>
          <w:rtl w:val="0"/>
          <w:lang w:val="en-US"/>
          <w14:textFill>
            <w14:solidFill>
              <w14:srgbClr w14:val="000000"/>
            </w14:solidFill>
          </w14:textFill>
        </w:rPr>
        <w:t>–</w:t>
      </w:r>
      <w:r>
        <w:rPr>
          <w:rFonts w:ascii="Times New Roman" w:hAnsi="Times New Roman"/>
          <w:outline w:val="0"/>
          <w:color w:val="000000"/>
          <w:u w:color="000000"/>
          <w:rtl w:val="0"/>
          <w:lang w:val="en-US"/>
          <w14:textFill>
            <w14:solidFill>
              <w14:srgbClr w14:val="000000"/>
            </w14:solidFill>
          </w14:textFill>
        </w:rPr>
        <w:t>29. [</w:t>
      </w:r>
      <w:r>
        <w:rPr>
          <w:rFonts w:ascii="Times New Roman" w:hAnsi="Times New Roman"/>
          <w:outline w:val="0"/>
          <w:color w:val="0875b8"/>
          <w:u w:color="0875b8"/>
          <w:rtl w:val="0"/>
          <w:lang w:val="en-US"/>
          <w14:textFill>
            <w14:solidFill>
              <w14:srgbClr w14:val="0875B8"/>
            </w14:solidFill>
          </w14:textFill>
        </w:rPr>
        <w:t>CrossRef</w:t>
      </w:r>
      <w:r>
        <w:rPr>
          <w:rFonts w:ascii="Times New Roman" w:hAnsi="Times New Roman"/>
          <w:outline w:val="0"/>
          <w:color w:val="000000"/>
          <w:u w:color="000000"/>
          <w:rtl w:val="0"/>
          <w:lang w:val="en-US"/>
          <w14:textFill>
            <w14:solidFill>
              <w14:srgbClr w14:val="000000"/>
            </w14:solidFill>
          </w14:textFill>
        </w:rPr>
        <w:t>]</w:t>
      </w:r>
    </w:p>
    <w:p>
      <w:pPr>
        <w:pStyle w:val="List Paragraph"/>
        <w:numPr>
          <w:ilvl w:val="0"/>
          <w:numId w:val="6"/>
        </w:numPr>
        <w:bidi w:val="0"/>
        <w:spacing w:after="0" w:line="276" w:lineRule="auto"/>
        <w:ind w:right="0"/>
        <w:jc w:val="left"/>
        <w:rPr>
          <w:rFonts w:ascii="Times New Roman" w:hAnsi="Times New Roman"/>
          <w:rtl w:val="0"/>
          <w:lang w:val="en-US"/>
        </w:rPr>
      </w:pPr>
      <w:r>
        <w:rPr>
          <w:rFonts w:ascii="Times New Roman" w:hAnsi="Times New Roman"/>
          <w:rtl w:val="0"/>
          <w:lang w:val="en-US"/>
        </w:rPr>
        <w:t>Zhang, S., Gajpal, Y. &amp; Appadoo, S.S. A meta-heuristic for capacitated green vehicle routing problem.</w:t>
      </w:r>
      <w:r>
        <w:rPr>
          <w:rFonts w:ascii="Times New Roman" w:hAnsi="Times New Roman" w:hint="default"/>
          <w:rtl w:val="0"/>
          <w:lang w:val="en-US"/>
        </w:rPr>
        <w:t> </w:t>
      </w:r>
      <w:r>
        <w:rPr>
          <w:rFonts w:ascii="Times New Roman" w:hAnsi="Times New Roman"/>
          <w:i w:val="1"/>
          <w:iCs w:val="1"/>
          <w:rtl w:val="0"/>
          <w:lang w:val="en-US"/>
        </w:rPr>
        <w:t>Ann Oper Res</w:t>
      </w:r>
      <w:r>
        <w:rPr>
          <w:rFonts w:ascii="Times New Roman" w:hAnsi="Times New Roman" w:hint="default"/>
          <w:rtl w:val="0"/>
          <w:lang w:val="en-US"/>
        </w:rPr>
        <w:t> </w:t>
      </w:r>
      <w:r>
        <w:rPr>
          <w:rFonts w:ascii="Times New Roman" w:hAnsi="Times New Roman"/>
          <w:b w:val="1"/>
          <w:bCs w:val="1"/>
          <w:rtl w:val="0"/>
          <w:lang w:val="en-US"/>
        </w:rPr>
        <w:t>269,</w:t>
      </w:r>
      <w:r>
        <w:rPr>
          <w:rFonts w:ascii="Times New Roman" w:hAnsi="Times New Roman" w:hint="default"/>
          <w:b w:val="1"/>
          <w:bCs w:val="1"/>
          <w:rtl w:val="0"/>
          <w:lang w:val="en-US"/>
        </w:rPr>
        <w:t> </w:t>
      </w:r>
      <w:r>
        <w:rPr>
          <w:rFonts w:ascii="Times New Roman" w:hAnsi="Times New Roman"/>
          <w:rtl w:val="0"/>
          <w:lang w:val="en-US"/>
        </w:rPr>
        <w:t>753</w:t>
      </w:r>
      <w:r>
        <w:rPr>
          <w:rFonts w:ascii="Times New Roman" w:hAnsi="Times New Roman" w:hint="default"/>
          <w:rtl w:val="0"/>
          <w:lang w:val="en-US"/>
        </w:rPr>
        <w:t>–</w:t>
      </w:r>
      <w:r>
        <w:rPr>
          <w:rFonts w:ascii="Times New Roman" w:hAnsi="Times New Roman"/>
          <w:rtl w:val="0"/>
          <w:lang w:val="en-US"/>
        </w:rPr>
        <w:t>771 (2018).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"https://doi.org/10.1007/s10479-017-2567-3"</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CrossRef</w:t>
      </w:r>
      <w:r>
        <w:rPr>
          <w:rFonts w:ascii="Times New Roman" w:cs="Times New Roman" w:hAnsi="Times New Roman" w:eastAsia="Times New Roman"/>
        </w:rPr>
        <w:fldChar w:fldCharType="end" w:fldLock="0"/>
      </w:r>
      <w:r>
        <w:rPr>
          <w:rFonts w:ascii="Times New Roman" w:hAnsi="Times New Roman"/>
          <w:rtl w:val="0"/>
          <w:lang w:val="en-US"/>
        </w:rPr>
        <w:t>]</w:t>
      </w:r>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pPr>
    <w:r>
      <w:rPr>
        <w:sz w:val="18"/>
        <w:szCs w:val="18"/>
        <w:rtl w:val="0"/>
        <w:lang w:val="en-US"/>
      </w:rPr>
      <w:t>National Research University Higher School of Economics, Moscow 2020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Bullets">
    <w:name w:val="Bullets"/>
    <w:pPr>
      <w:numPr>
        <w:numId w:val="3"/>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