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0DE5" w14:textId="181B7AED" w:rsidR="001E2C06" w:rsidRDefault="009779C4" w:rsidP="003D3705">
      <w:pPr>
        <w:pStyle w:val="Authors"/>
        <w:framePr w:h="331" w:hRule="exact" w:wrap="notBeside" w:x="1569" w:y="1018"/>
      </w:pPr>
      <w:r>
        <w:t xml:space="preserve">Zerena </w:t>
      </w:r>
      <w:r w:rsidR="00E410D7">
        <w:t>A</w:t>
      </w:r>
      <w:r>
        <w:t>. Martinez-Murillo</w:t>
      </w:r>
      <w:r w:rsidR="001E2C06">
        <w:t xml:space="preserve">, </w:t>
      </w:r>
      <w:r>
        <w:t>Álvaro C</w:t>
      </w:r>
      <w:r w:rsidR="00E410D7">
        <w:t xml:space="preserve">. </w:t>
      </w:r>
      <w:r>
        <w:t>Quijano-Angarita</w:t>
      </w:r>
    </w:p>
    <w:p w14:paraId="18DCDF94" w14:textId="1DF83F16" w:rsidR="007F324F" w:rsidRDefault="00127AD5" w:rsidP="007F324F">
      <w:pPr>
        <w:pStyle w:val="Title"/>
        <w:framePr w:wrap="notBeside"/>
      </w:pPr>
      <w:r w:rsidRPr="00127AD5">
        <w:rPr>
          <w:b/>
          <w:bCs/>
          <w:sz w:val="24"/>
          <w:szCs w:val="24"/>
        </w:rPr>
        <w:t>Geographic Inequities in Adolescent Unmet Need for Modern Contraception in Honduras: Evidence from ENDESA 201</w:t>
      </w:r>
      <w:r>
        <w:rPr>
          <w:b/>
          <w:bCs/>
          <w:sz w:val="24"/>
          <w:szCs w:val="24"/>
        </w:rPr>
        <w:t>9</w:t>
      </w:r>
    </w:p>
    <w:p w14:paraId="1807D7C2" w14:textId="4D2C4CBB" w:rsidR="009779C4" w:rsidRDefault="007F324F" w:rsidP="00E355E8">
      <w:pPr>
        <w:pStyle w:val="NormalWeb"/>
        <w:rPr>
          <w:sz w:val="20"/>
          <w:szCs w:val="20"/>
        </w:rPr>
      </w:pPr>
      <w:r>
        <w:rPr>
          <w:i/>
          <w:iCs/>
          <w:sz w:val="20"/>
          <w:szCs w:val="20"/>
        </w:rPr>
        <w:t>A</w:t>
      </w:r>
      <w:r w:rsidR="00F54DA3" w:rsidRPr="00EB3492">
        <w:rPr>
          <w:i/>
          <w:iCs/>
          <w:sz w:val="20"/>
          <w:szCs w:val="20"/>
        </w:rPr>
        <w:t>bstract</w:t>
      </w:r>
      <w:r w:rsidR="00F54DA3" w:rsidRPr="00EB3492">
        <w:rPr>
          <w:sz w:val="20"/>
          <w:szCs w:val="20"/>
        </w:rPr>
        <w:t>—</w:t>
      </w:r>
      <w:r w:rsidRPr="007F324F">
        <w:t xml:space="preserve"> </w:t>
      </w:r>
      <w:bookmarkStart w:id="0" w:name="PointTmp"/>
      <w:r w:rsidR="009779C4" w:rsidRPr="009779C4">
        <w:rPr>
          <w:sz w:val="20"/>
          <w:szCs w:val="20"/>
        </w:rPr>
        <w:t>Adolescent pregnancy and early childbearing remain persistent public health and equity challenges in Latin America, yet subnational patterns in access to effective contraception are often hidden by national averages. In Honduras, where adolescent fertility remains high (about 80 births per 1,000 girls aged 15–19), identifying geographic inequities in family planning access is critical for targeting prevention efforts. Using nationally representative data from the 2019 Demographic and Health Survey</w:t>
      </w:r>
      <w:r w:rsidR="004D6EB5">
        <w:rPr>
          <w:sz w:val="20"/>
          <w:szCs w:val="20"/>
        </w:rPr>
        <w:t xml:space="preserve"> (ENDESA)</w:t>
      </w:r>
      <w:r w:rsidR="00472AB4">
        <w:rPr>
          <w:sz w:val="20"/>
          <w:szCs w:val="20"/>
        </w:rPr>
        <w:t xml:space="preserve">. </w:t>
      </w:r>
      <w:r w:rsidR="00472AB4" w:rsidRPr="00472AB4">
        <w:rPr>
          <w:sz w:val="20"/>
          <w:szCs w:val="20"/>
        </w:rPr>
        <w:t>We compared unmet need for modern contraception among adolescents (&lt;19 years) versus women aged 24–35 using logistic regression</w:t>
      </w:r>
      <w:r w:rsidR="00EE1C6F">
        <w:rPr>
          <w:sz w:val="20"/>
          <w:szCs w:val="20"/>
        </w:rPr>
        <w:t xml:space="preserve"> controlling </w:t>
      </w:r>
      <w:r w:rsidR="00EE1C6F" w:rsidRPr="00EE1C6F">
        <w:rPr>
          <w:sz w:val="20"/>
          <w:szCs w:val="20"/>
        </w:rPr>
        <w:t>for education, socioeconomic status, and urban/rural residence</w:t>
      </w:r>
      <w:r w:rsidR="00472AB4" w:rsidRPr="00EE1C6F">
        <w:rPr>
          <w:sz w:val="20"/>
          <w:szCs w:val="20"/>
        </w:rPr>
        <w:t xml:space="preserve">, </w:t>
      </w:r>
      <w:r w:rsidR="00EE1C6F" w:rsidRPr="00EE1C6F">
        <w:rPr>
          <w:sz w:val="20"/>
          <w:szCs w:val="20"/>
        </w:rPr>
        <w:t>and applied a Bayesian spatial model (BYM2) to smooth department-level estimates and account for spatial autocorrelation; statistical significance was assessed using 95% credible intervals.</w:t>
      </w:r>
      <w:r w:rsidR="009779C4" w:rsidRPr="00EE1C6F">
        <w:rPr>
          <w:sz w:val="20"/>
          <w:szCs w:val="20"/>
        </w:rPr>
        <w:t xml:space="preserve"> </w:t>
      </w:r>
      <w:r w:rsidR="009779C4" w:rsidRPr="009779C4">
        <w:rPr>
          <w:sz w:val="20"/>
          <w:szCs w:val="20"/>
        </w:rPr>
        <w:t>Adolescents had higher odds of unmet need than adult women in nearly all departments, with odds ratios ranging from 1.68 to 2.20 and multiple departments showing statistically significant excess risk (odds ratios &gt;2.0). The observed pattern of elevated unmet need clustered geographically, suggesting systematic spatial inequitie</w:t>
      </w:r>
      <w:r w:rsidR="00EE1C6F">
        <w:rPr>
          <w:sz w:val="20"/>
          <w:szCs w:val="20"/>
        </w:rPr>
        <w:t xml:space="preserve">s. </w:t>
      </w:r>
      <w:r w:rsidR="009779C4" w:rsidRPr="009779C4">
        <w:rPr>
          <w:sz w:val="20"/>
          <w:szCs w:val="20"/>
        </w:rPr>
        <w:t>These findings indicate that adolescents experience substantially higher unmet need for modern contraception than adult women, with pronounced geographic disparities, supporting adolescent-centered, equity-focused family planning strategies and geographically targeted service delivery; spatial methods can strengthen program planning by identifying priority areas for reducing unmet need and preventing unintended adolescent pregnancies.</w:t>
      </w:r>
    </w:p>
    <w:p w14:paraId="328987DC" w14:textId="043ECB1D" w:rsidR="00F54DA3" w:rsidRDefault="00903455" w:rsidP="00E355E8">
      <w:pPr>
        <w:pStyle w:val="NormalWeb"/>
        <w:rPr>
          <w:sz w:val="20"/>
          <w:szCs w:val="20"/>
        </w:rPr>
      </w:pPr>
      <w:r>
        <w:rPr>
          <w:i/>
          <w:iCs/>
          <w:sz w:val="20"/>
          <w:szCs w:val="20"/>
        </w:rPr>
        <w:t>Keywords</w:t>
      </w:r>
      <w:r w:rsidR="00F54DA3" w:rsidRPr="00EB3492">
        <w:rPr>
          <w:sz w:val="20"/>
          <w:szCs w:val="20"/>
        </w:rPr>
        <w:t>—</w:t>
      </w:r>
      <w:r w:rsidR="00E355E8" w:rsidRPr="00E355E8">
        <w:rPr>
          <w:rStyle w:val="Strong"/>
          <w:b w:val="0"/>
          <w:bCs w:val="0"/>
          <w:sz w:val="20"/>
          <w:szCs w:val="20"/>
        </w:rPr>
        <w:t xml:space="preserve">Adolescent reproductive health, </w:t>
      </w:r>
      <w:r w:rsidR="00E410D7" w:rsidRPr="00E355E8">
        <w:rPr>
          <w:sz w:val="20"/>
          <w:szCs w:val="20"/>
        </w:rPr>
        <w:t>Bayesian hierarchical modeling</w:t>
      </w:r>
      <w:r w:rsidR="00E410D7">
        <w:t xml:space="preserve">, </w:t>
      </w:r>
      <w:r w:rsidR="00E410D7" w:rsidRPr="00E355E8">
        <w:rPr>
          <w:sz w:val="20"/>
          <w:szCs w:val="20"/>
        </w:rPr>
        <w:t>Spatial analysis</w:t>
      </w:r>
      <w:r w:rsidR="00E410D7">
        <w:rPr>
          <w:sz w:val="20"/>
          <w:szCs w:val="20"/>
        </w:rPr>
        <w:t>,</w:t>
      </w:r>
      <w:r w:rsidR="00E410D7">
        <w:rPr>
          <w:sz w:val="20"/>
          <w:szCs w:val="20"/>
        </w:rPr>
        <w:t xml:space="preserve"> </w:t>
      </w:r>
      <w:r w:rsidR="00E355E8" w:rsidRPr="00E355E8">
        <w:rPr>
          <w:sz w:val="20"/>
          <w:szCs w:val="20"/>
        </w:rPr>
        <w:t>Unmet need for contraception</w:t>
      </w:r>
      <w:bookmarkEnd w:id="0"/>
    </w:p>
    <w:p w14:paraId="5D090805" w14:textId="77777777" w:rsidR="00127AD5" w:rsidRDefault="00127AD5" w:rsidP="00E355E8">
      <w:pPr>
        <w:pStyle w:val="NormalWeb"/>
        <w:rPr>
          <w:sz w:val="20"/>
          <w:szCs w:val="20"/>
        </w:rPr>
      </w:pPr>
    </w:p>
    <w:p w14:paraId="24194CB4" w14:textId="77777777" w:rsidR="00127AD5" w:rsidRDefault="00127AD5" w:rsidP="00E355E8">
      <w:pPr>
        <w:pStyle w:val="NormalWeb"/>
        <w:rPr>
          <w:sz w:val="20"/>
          <w:szCs w:val="20"/>
        </w:rPr>
      </w:pPr>
    </w:p>
    <w:p w14:paraId="18205B68" w14:textId="77777777" w:rsidR="00127AD5" w:rsidRDefault="00127AD5" w:rsidP="00E355E8">
      <w:pPr>
        <w:pStyle w:val="NormalWeb"/>
        <w:rPr>
          <w:sz w:val="20"/>
          <w:szCs w:val="20"/>
        </w:rPr>
      </w:pPr>
    </w:p>
    <w:p w14:paraId="60B2AEAE" w14:textId="77777777" w:rsidR="00127AD5" w:rsidRDefault="00127AD5" w:rsidP="00E355E8">
      <w:pPr>
        <w:pStyle w:val="NormalWeb"/>
        <w:rPr>
          <w:sz w:val="20"/>
          <w:szCs w:val="20"/>
        </w:rPr>
      </w:pPr>
    </w:p>
    <w:p w14:paraId="6D010344" w14:textId="77777777" w:rsidR="00127AD5" w:rsidRDefault="00127AD5" w:rsidP="00E355E8">
      <w:pPr>
        <w:pStyle w:val="NormalWeb"/>
        <w:rPr>
          <w:sz w:val="20"/>
          <w:szCs w:val="20"/>
        </w:rPr>
      </w:pPr>
    </w:p>
    <w:p w14:paraId="127F2554" w14:textId="578199A0" w:rsidR="00127AD5" w:rsidRDefault="00127AD5" w:rsidP="00127AD5">
      <w:pPr>
        <w:pStyle w:val="FootnoteText"/>
      </w:pPr>
      <w:r>
        <w:t>Z. A. Martinez Murillo</w:t>
      </w:r>
      <w:r>
        <w:t xml:space="preserve"> is </w:t>
      </w:r>
      <w:r w:rsidR="004D6EB5">
        <w:t>an MPH Candidate in the Department of Health Policy and Management at the University of North Carolina</w:t>
      </w:r>
      <w:r>
        <w:t xml:space="preserve">, </w:t>
      </w:r>
      <w:r w:rsidR="004D6EB5">
        <w:t>Chapel Hill</w:t>
      </w:r>
      <w:r>
        <w:t xml:space="preserve">, </w:t>
      </w:r>
      <w:r w:rsidR="004D6EB5">
        <w:t>NC,</w:t>
      </w:r>
      <w:r>
        <w:t xml:space="preserve"> USA (e-mail: </w:t>
      </w:r>
      <w:r w:rsidR="00B043FE">
        <w:t>zmartin6@ad.unc.edu</w:t>
      </w:r>
      <w:r>
        <w:t xml:space="preserve">). </w:t>
      </w:r>
    </w:p>
    <w:p w14:paraId="32C7CB54" w14:textId="0EC6B553" w:rsidR="00127AD5" w:rsidRDefault="00B043FE" w:rsidP="00127AD5">
      <w:pPr>
        <w:pStyle w:val="FootnoteText"/>
      </w:pPr>
      <w:r>
        <w:t>A. C</w:t>
      </w:r>
      <w:r w:rsidR="00127AD5">
        <w:t xml:space="preserve">. </w:t>
      </w:r>
      <w:r>
        <w:t>Quijano</w:t>
      </w:r>
      <w:r w:rsidR="00127AD5">
        <w:t xml:space="preserve">, </w:t>
      </w:r>
      <w:r>
        <w:t>is a PhD Candidate in the Department of Biostatistics at the University of North Carolina at Chapel Hill</w:t>
      </w:r>
      <w:r w:rsidR="00127AD5">
        <w:t>,</w:t>
      </w:r>
      <w:r>
        <w:t xml:space="preserve"> Chapel Hill</w:t>
      </w:r>
      <w:r w:rsidR="00127AD5">
        <w:t xml:space="preserve">, </w:t>
      </w:r>
      <w:r>
        <w:t>NC,</w:t>
      </w:r>
      <w:r w:rsidR="00127AD5">
        <w:t xml:space="preserve"> USA (e-mail: </w:t>
      </w:r>
      <w:r>
        <w:t>acquijanoa</w:t>
      </w:r>
      <w:r w:rsidR="00127AD5">
        <w:t>@</w:t>
      </w:r>
      <w:r>
        <w:t>unc.edu</w:t>
      </w:r>
      <w:r w:rsidR="00127AD5">
        <w:t>).</w:t>
      </w:r>
    </w:p>
    <w:p w14:paraId="35D017C1" w14:textId="2824CABA" w:rsidR="00127AD5" w:rsidRDefault="00127AD5" w:rsidP="00127AD5">
      <w:pPr>
        <w:pStyle w:val="FootnoteText"/>
      </w:pPr>
    </w:p>
    <w:p w14:paraId="721B0AED" w14:textId="77777777" w:rsidR="00127AD5" w:rsidRPr="00E355E8" w:rsidRDefault="00127AD5" w:rsidP="00E355E8">
      <w:pPr>
        <w:pStyle w:val="NormalWeb"/>
        <w:rPr>
          <w:b/>
          <w:bCs/>
        </w:rPr>
      </w:pPr>
    </w:p>
    <w:sectPr w:rsidR="00127AD5" w:rsidRPr="00E355E8">
      <w:headerReference w:type="default" r:id="rId7"/>
      <w:footerReference w:type="even" r:id="rId8"/>
      <w:footerReference w:type="default" r:id="rId9"/>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F58D" w14:textId="77777777" w:rsidR="00FC18AC" w:rsidRDefault="00FC18AC">
      <w:r>
        <w:separator/>
      </w:r>
    </w:p>
  </w:endnote>
  <w:endnote w:type="continuationSeparator" w:id="0">
    <w:p w14:paraId="7D282B1C" w14:textId="77777777" w:rsidR="00FC18AC" w:rsidRDefault="00FC1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3108" w14:textId="77777777" w:rsidR="00DE4BD3" w:rsidRDefault="00DE4BD3" w:rsidP="00B427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B0E510" w14:textId="77777777" w:rsidR="00DE4BD3" w:rsidRDefault="00DE4B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FC54" w14:textId="77777777" w:rsidR="00116E02" w:rsidRPr="00DE4BD3" w:rsidRDefault="00116E02" w:rsidP="00DE4B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BAB5" w14:textId="77777777" w:rsidR="00FC18AC" w:rsidRDefault="00FC18AC"/>
  </w:footnote>
  <w:footnote w:type="continuationSeparator" w:id="0">
    <w:p w14:paraId="7D3B021B" w14:textId="77777777" w:rsidR="00FC18AC" w:rsidRDefault="00FC1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8E3C" w14:textId="77777777" w:rsidR="00F54DA3" w:rsidRDefault="00F54D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987BE4"/>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lowerLetter"/>
      <w:pStyle w:val="Heading4"/>
      <w:lvlText w:val="%4)"/>
      <w:lvlJc w:val="left"/>
      <w:pPr>
        <w:ind w:left="1152" w:hanging="720"/>
      </w:pPr>
      <w:rPr>
        <w:rFonts w:hint="default"/>
      </w:rPr>
    </w:lvl>
    <w:lvl w:ilvl="4">
      <w:start w:val="1"/>
      <w:numFmt w:val="decimal"/>
      <w:pStyle w:val="Heading5"/>
      <w:lvlText w:val="(%5)"/>
      <w:lvlJc w:val="left"/>
      <w:pPr>
        <w:ind w:left="1872" w:hanging="720"/>
      </w:pPr>
      <w:rPr>
        <w:rFonts w:hint="default"/>
      </w:rPr>
    </w:lvl>
    <w:lvl w:ilvl="5">
      <w:start w:val="1"/>
      <w:numFmt w:val="lowerLetter"/>
      <w:pStyle w:val="Heading6"/>
      <w:lvlText w:val="(%6)"/>
      <w:lvlJc w:val="left"/>
      <w:pPr>
        <w:ind w:left="2592" w:hanging="720"/>
      </w:pPr>
      <w:rPr>
        <w:rFonts w:hint="default"/>
      </w:rPr>
    </w:lvl>
    <w:lvl w:ilvl="6">
      <w:start w:val="1"/>
      <w:numFmt w:val="lowerRoman"/>
      <w:pStyle w:val="Heading7"/>
      <w:lvlText w:val="(%7)"/>
      <w:lvlJc w:val="left"/>
      <w:pPr>
        <w:ind w:left="3312" w:hanging="720"/>
      </w:pPr>
      <w:rPr>
        <w:rFonts w:hint="default"/>
      </w:rPr>
    </w:lvl>
    <w:lvl w:ilvl="7">
      <w:start w:val="1"/>
      <w:numFmt w:val="lowerLetter"/>
      <w:pStyle w:val="Heading8"/>
      <w:lvlText w:val="(%8)"/>
      <w:lvlJc w:val="left"/>
      <w:pPr>
        <w:ind w:left="4032" w:hanging="720"/>
      </w:pPr>
      <w:rPr>
        <w:rFonts w:hint="default"/>
      </w:rPr>
    </w:lvl>
    <w:lvl w:ilvl="8">
      <w:start w:val="1"/>
      <w:numFmt w:val="lowerRoman"/>
      <w:pStyle w:val="Heading9"/>
      <w:lvlText w:val="(%9)"/>
      <w:lvlJc w:val="left"/>
      <w:pPr>
        <w:ind w:left="4752" w:hanging="720"/>
      </w:pPr>
      <w:rPr>
        <w:rFonts w:hint="default"/>
      </w:rPr>
    </w:lvl>
  </w:abstractNum>
  <w:abstractNum w:abstractNumId="1" w15:restartNumberingAfterBreak="0">
    <w:nsid w:val="016123D8"/>
    <w:multiLevelType w:val="hybridMultilevel"/>
    <w:tmpl w:val="782A58CA"/>
    <w:lvl w:ilvl="0" w:tplc="8F38EDF0">
      <w:start w:val="1"/>
      <w:numFmt w:val="decimal"/>
      <w:lvlText w:val="%1)"/>
      <w:lvlJc w:val="left"/>
      <w:pPr>
        <w:ind w:left="562" w:hanging="360"/>
      </w:pPr>
      <w:rPr>
        <w:rFonts w:ascii="Times New Roman" w:hAnsi="Times New Roman" w:cs="Times New Roman" w:hint="default"/>
        <w:b w:val="0"/>
        <w:i w:val="0"/>
        <w:color w:val="FF0000"/>
        <w:sz w:val="24"/>
        <w:szCs w:val="24"/>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2" w15:restartNumberingAfterBreak="0">
    <w:nsid w:val="048524F8"/>
    <w:multiLevelType w:val="hybridMultilevel"/>
    <w:tmpl w:val="E46E09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26EBF"/>
    <w:multiLevelType w:val="hybridMultilevel"/>
    <w:tmpl w:val="D18C9B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8D1"/>
    <w:multiLevelType w:val="hybridMultilevel"/>
    <w:tmpl w:val="BE4841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6" w15:restartNumberingAfterBreak="0">
    <w:nsid w:val="1E1F491B"/>
    <w:multiLevelType w:val="hybridMultilevel"/>
    <w:tmpl w:val="BA4ECB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8" w15:restartNumberingAfterBreak="0">
    <w:nsid w:val="25434052"/>
    <w:multiLevelType w:val="hybridMultilevel"/>
    <w:tmpl w:val="D0AA801E"/>
    <w:lvl w:ilvl="0" w:tplc="7FEE32CC">
      <w:start w:val="1"/>
      <w:numFmt w:val="low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3D67BC4"/>
    <w:multiLevelType w:val="hybridMultilevel"/>
    <w:tmpl w:val="2F2CFB02"/>
    <w:lvl w:ilvl="0" w:tplc="87CE7768">
      <w:start w:val="1"/>
      <w:numFmt w:val="decimal"/>
      <w:lvlText w:val="%1)"/>
      <w:lvlJc w:val="left"/>
      <w:pPr>
        <w:ind w:left="562" w:hanging="360"/>
      </w:pPr>
      <w:rPr>
        <w:rFonts w:ascii="Times New Roman" w:hAnsi="Times New Roman" w:cs="Times New Roman" w:hint="default"/>
        <w:b w:val="0"/>
        <w:i w:val="0"/>
        <w:color w:val="FF0000"/>
        <w:sz w:val="24"/>
        <w:szCs w:val="24"/>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19" w15:restartNumberingAfterBreak="0">
    <w:nsid w:val="79574B70"/>
    <w:multiLevelType w:val="hybridMultilevel"/>
    <w:tmpl w:val="829E59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455203"/>
    <w:multiLevelType w:val="hybridMultilevel"/>
    <w:tmpl w:val="0EB0E2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980936">
    <w:abstractNumId w:val="0"/>
  </w:num>
  <w:num w:numId="2" w16cid:durableId="877351103">
    <w:abstractNumId w:val="10"/>
  </w:num>
  <w:num w:numId="3" w16cid:durableId="833496372">
    <w:abstractNumId w:val="10"/>
    <w:lvlOverride w:ilvl="0">
      <w:lvl w:ilvl="0">
        <w:start w:val="1"/>
        <w:numFmt w:val="decimal"/>
        <w:lvlText w:val="%1."/>
        <w:legacy w:legacy="1" w:legacySpace="0" w:legacyIndent="360"/>
        <w:lvlJc w:val="left"/>
        <w:pPr>
          <w:ind w:left="360" w:hanging="360"/>
        </w:pPr>
      </w:lvl>
    </w:lvlOverride>
  </w:num>
  <w:num w:numId="4" w16cid:durableId="1890921093">
    <w:abstractNumId w:val="10"/>
    <w:lvlOverride w:ilvl="0">
      <w:lvl w:ilvl="0">
        <w:start w:val="1"/>
        <w:numFmt w:val="decimal"/>
        <w:lvlText w:val="%1."/>
        <w:legacy w:legacy="1" w:legacySpace="0" w:legacyIndent="360"/>
        <w:lvlJc w:val="left"/>
        <w:pPr>
          <w:ind w:left="360" w:hanging="360"/>
        </w:pPr>
      </w:lvl>
    </w:lvlOverride>
  </w:num>
  <w:num w:numId="5" w16cid:durableId="1528329776">
    <w:abstractNumId w:val="10"/>
    <w:lvlOverride w:ilvl="0">
      <w:lvl w:ilvl="0">
        <w:start w:val="1"/>
        <w:numFmt w:val="decimal"/>
        <w:lvlText w:val="%1."/>
        <w:legacy w:legacy="1" w:legacySpace="0" w:legacyIndent="360"/>
        <w:lvlJc w:val="left"/>
        <w:pPr>
          <w:ind w:left="360" w:hanging="360"/>
        </w:pPr>
      </w:lvl>
    </w:lvlOverride>
  </w:num>
  <w:num w:numId="6" w16cid:durableId="1472942647">
    <w:abstractNumId w:val="13"/>
  </w:num>
  <w:num w:numId="7" w16cid:durableId="106656598">
    <w:abstractNumId w:val="13"/>
    <w:lvlOverride w:ilvl="0">
      <w:lvl w:ilvl="0">
        <w:start w:val="1"/>
        <w:numFmt w:val="decimal"/>
        <w:lvlText w:val="%1."/>
        <w:legacy w:legacy="1" w:legacySpace="0" w:legacyIndent="360"/>
        <w:lvlJc w:val="left"/>
        <w:pPr>
          <w:ind w:left="360" w:hanging="360"/>
        </w:pPr>
      </w:lvl>
    </w:lvlOverride>
  </w:num>
  <w:num w:numId="8" w16cid:durableId="467212499">
    <w:abstractNumId w:val="13"/>
    <w:lvlOverride w:ilvl="0">
      <w:lvl w:ilvl="0">
        <w:start w:val="1"/>
        <w:numFmt w:val="decimal"/>
        <w:lvlText w:val="%1."/>
        <w:legacy w:legacy="1" w:legacySpace="0" w:legacyIndent="360"/>
        <w:lvlJc w:val="left"/>
        <w:pPr>
          <w:ind w:left="360" w:hanging="360"/>
        </w:pPr>
      </w:lvl>
    </w:lvlOverride>
  </w:num>
  <w:num w:numId="9" w16cid:durableId="1595743015">
    <w:abstractNumId w:val="13"/>
    <w:lvlOverride w:ilvl="0">
      <w:lvl w:ilvl="0">
        <w:start w:val="1"/>
        <w:numFmt w:val="decimal"/>
        <w:lvlText w:val="%1."/>
        <w:legacy w:legacy="1" w:legacySpace="0" w:legacyIndent="360"/>
        <w:lvlJc w:val="left"/>
        <w:pPr>
          <w:ind w:left="360" w:hanging="360"/>
        </w:pPr>
      </w:lvl>
    </w:lvlOverride>
  </w:num>
  <w:num w:numId="10" w16cid:durableId="1152914109">
    <w:abstractNumId w:val="13"/>
    <w:lvlOverride w:ilvl="0">
      <w:lvl w:ilvl="0">
        <w:start w:val="1"/>
        <w:numFmt w:val="decimal"/>
        <w:lvlText w:val="%1."/>
        <w:legacy w:legacy="1" w:legacySpace="0" w:legacyIndent="360"/>
        <w:lvlJc w:val="left"/>
        <w:pPr>
          <w:ind w:left="360" w:hanging="360"/>
        </w:pPr>
      </w:lvl>
    </w:lvlOverride>
  </w:num>
  <w:num w:numId="11" w16cid:durableId="257250904">
    <w:abstractNumId w:val="13"/>
    <w:lvlOverride w:ilvl="0">
      <w:lvl w:ilvl="0">
        <w:start w:val="1"/>
        <w:numFmt w:val="decimal"/>
        <w:lvlText w:val="%1."/>
        <w:legacy w:legacy="1" w:legacySpace="0" w:legacyIndent="360"/>
        <w:lvlJc w:val="left"/>
        <w:pPr>
          <w:ind w:left="360" w:hanging="360"/>
        </w:pPr>
      </w:lvl>
    </w:lvlOverride>
  </w:num>
  <w:num w:numId="12" w16cid:durableId="1109616772">
    <w:abstractNumId w:val="11"/>
  </w:num>
  <w:num w:numId="13" w16cid:durableId="2094813590">
    <w:abstractNumId w:val="5"/>
  </w:num>
  <w:num w:numId="14" w16cid:durableId="629746241">
    <w:abstractNumId w:val="16"/>
  </w:num>
  <w:num w:numId="15" w16cid:durableId="2123987843">
    <w:abstractNumId w:val="14"/>
  </w:num>
  <w:num w:numId="16" w16cid:durableId="1420564316">
    <w:abstractNumId w:val="18"/>
  </w:num>
  <w:num w:numId="17" w16cid:durableId="1126002740">
    <w:abstractNumId w:val="9"/>
  </w:num>
  <w:num w:numId="18" w16cid:durableId="466240121">
    <w:abstractNumId w:val="7"/>
  </w:num>
  <w:num w:numId="19" w16cid:durableId="787703902">
    <w:abstractNumId w:val="17"/>
  </w:num>
  <w:num w:numId="20" w16cid:durableId="100884057">
    <w:abstractNumId w:val="12"/>
  </w:num>
  <w:num w:numId="21" w16cid:durableId="557861504">
    <w:abstractNumId w:val="15"/>
  </w:num>
  <w:num w:numId="22" w16cid:durableId="353851801">
    <w:abstractNumId w:val="1"/>
  </w:num>
  <w:num w:numId="23" w16cid:durableId="1151944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15689421">
    <w:abstractNumId w:val="2"/>
  </w:num>
  <w:num w:numId="25" w16cid:durableId="346367908">
    <w:abstractNumId w:val="8"/>
  </w:num>
  <w:num w:numId="26" w16cid:durableId="965043056">
    <w:abstractNumId w:val="19"/>
  </w:num>
  <w:num w:numId="27" w16cid:durableId="190145192">
    <w:abstractNumId w:val="20"/>
  </w:num>
  <w:num w:numId="28" w16cid:durableId="426121542">
    <w:abstractNumId w:val="4"/>
  </w:num>
  <w:num w:numId="29" w16cid:durableId="222330716">
    <w:abstractNumId w:val="6"/>
  </w:num>
  <w:num w:numId="30" w16cid:durableId="2067296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wNrQ0MDO2NDU2MTVT0lEKTi0uzszPAykwqgUAKKJr2iwAAAA="/>
  </w:docVars>
  <w:rsids>
    <w:rsidRoot w:val="00E265FB"/>
    <w:rsid w:val="00000B22"/>
    <w:rsid w:val="00000EB5"/>
    <w:rsid w:val="0008541A"/>
    <w:rsid w:val="000C1B1A"/>
    <w:rsid w:val="000D4CD1"/>
    <w:rsid w:val="000E1787"/>
    <w:rsid w:val="000F218A"/>
    <w:rsid w:val="0011454B"/>
    <w:rsid w:val="00116E02"/>
    <w:rsid w:val="00125459"/>
    <w:rsid w:val="00127AD5"/>
    <w:rsid w:val="00140EB4"/>
    <w:rsid w:val="00145B38"/>
    <w:rsid w:val="00146CF9"/>
    <w:rsid w:val="00160034"/>
    <w:rsid w:val="0016433A"/>
    <w:rsid w:val="001727A4"/>
    <w:rsid w:val="00174E63"/>
    <w:rsid w:val="001835FD"/>
    <w:rsid w:val="001B1427"/>
    <w:rsid w:val="001B5068"/>
    <w:rsid w:val="001E2C06"/>
    <w:rsid w:val="001E692C"/>
    <w:rsid w:val="001F300F"/>
    <w:rsid w:val="001F4E42"/>
    <w:rsid w:val="001F70FE"/>
    <w:rsid w:val="00207107"/>
    <w:rsid w:val="00221C1F"/>
    <w:rsid w:val="002A63BB"/>
    <w:rsid w:val="002C3545"/>
    <w:rsid w:val="002C38C2"/>
    <w:rsid w:val="002D7082"/>
    <w:rsid w:val="002E4F2A"/>
    <w:rsid w:val="002E5141"/>
    <w:rsid w:val="002E76B1"/>
    <w:rsid w:val="00302B24"/>
    <w:rsid w:val="003275D5"/>
    <w:rsid w:val="0036004E"/>
    <w:rsid w:val="00380991"/>
    <w:rsid w:val="003A3203"/>
    <w:rsid w:val="003D3705"/>
    <w:rsid w:val="003D5056"/>
    <w:rsid w:val="003F1230"/>
    <w:rsid w:val="00400AB5"/>
    <w:rsid w:val="00406666"/>
    <w:rsid w:val="00406B97"/>
    <w:rsid w:val="0045313A"/>
    <w:rsid w:val="00472AB4"/>
    <w:rsid w:val="004D137B"/>
    <w:rsid w:val="004D6EB5"/>
    <w:rsid w:val="004E39D8"/>
    <w:rsid w:val="004F2F0E"/>
    <w:rsid w:val="0051068A"/>
    <w:rsid w:val="00526DAF"/>
    <w:rsid w:val="00572763"/>
    <w:rsid w:val="00573A2F"/>
    <w:rsid w:val="00577DE3"/>
    <w:rsid w:val="00581932"/>
    <w:rsid w:val="005B27E9"/>
    <w:rsid w:val="005E14F7"/>
    <w:rsid w:val="005E206E"/>
    <w:rsid w:val="005E71C8"/>
    <w:rsid w:val="00616908"/>
    <w:rsid w:val="00632D8B"/>
    <w:rsid w:val="00642F89"/>
    <w:rsid w:val="0066051E"/>
    <w:rsid w:val="006A076D"/>
    <w:rsid w:val="006C0025"/>
    <w:rsid w:val="006D212D"/>
    <w:rsid w:val="006D2234"/>
    <w:rsid w:val="006E372B"/>
    <w:rsid w:val="00740638"/>
    <w:rsid w:val="00756D78"/>
    <w:rsid w:val="007766EB"/>
    <w:rsid w:val="007E1558"/>
    <w:rsid w:val="007E4F49"/>
    <w:rsid w:val="007F324F"/>
    <w:rsid w:val="00815DD9"/>
    <w:rsid w:val="00827192"/>
    <w:rsid w:val="008953EF"/>
    <w:rsid w:val="008B7CA4"/>
    <w:rsid w:val="008C0419"/>
    <w:rsid w:val="008E7E97"/>
    <w:rsid w:val="00902BE2"/>
    <w:rsid w:val="00903455"/>
    <w:rsid w:val="00926D6A"/>
    <w:rsid w:val="0097549E"/>
    <w:rsid w:val="009779C4"/>
    <w:rsid w:val="009948F9"/>
    <w:rsid w:val="009A4C57"/>
    <w:rsid w:val="009B4504"/>
    <w:rsid w:val="009D6E7B"/>
    <w:rsid w:val="009F385D"/>
    <w:rsid w:val="00A04547"/>
    <w:rsid w:val="00A07EAA"/>
    <w:rsid w:val="00A54A40"/>
    <w:rsid w:val="00AA7790"/>
    <w:rsid w:val="00AF0944"/>
    <w:rsid w:val="00B043FE"/>
    <w:rsid w:val="00B0566A"/>
    <w:rsid w:val="00B217B7"/>
    <w:rsid w:val="00B427DA"/>
    <w:rsid w:val="00B6011E"/>
    <w:rsid w:val="00B640F9"/>
    <w:rsid w:val="00B813AF"/>
    <w:rsid w:val="00BE1DF8"/>
    <w:rsid w:val="00BF7988"/>
    <w:rsid w:val="00C10F36"/>
    <w:rsid w:val="00C208F3"/>
    <w:rsid w:val="00C639FB"/>
    <w:rsid w:val="00C91FAF"/>
    <w:rsid w:val="00CA22A8"/>
    <w:rsid w:val="00CA743D"/>
    <w:rsid w:val="00CD6578"/>
    <w:rsid w:val="00CE1CDC"/>
    <w:rsid w:val="00CF59A8"/>
    <w:rsid w:val="00CF6F98"/>
    <w:rsid w:val="00D169BB"/>
    <w:rsid w:val="00D2773B"/>
    <w:rsid w:val="00D36322"/>
    <w:rsid w:val="00D47CC6"/>
    <w:rsid w:val="00D6106E"/>
    <w:rsid w:val="00D6638D"/>
    <w:rsid w:val="00DA1FB8"/>
    <w:rsid w:val="00DA5CF7"/>
    <w:rsid w:val="00DE4BD3"/>
    <w:rsid w:val="00DF571C"/>
    <w:rsid w:val="00DF7A51"/>
    <w:rsid w:val="00E160D0"/>
    <w:rsid w:val="00E24C32"/>
    <w:rsid w:val="00E265FB"/>
    <w:rsid w:val="00E355E8"/>
    <w:rsid w:val="00E410D7"/>
    <w:rsid w:val="00E44822"/>
    <w:rsid w:val="00E665F7"/>
    <w:rsid w:val="00E710DA"/>
    <w:rsid w:val="00E9766F"/>
    <w:rsid w:val="00EA69DA"/>
    <w:rsid w:val="00EB3492"/>
    <w:rsid w:val="00EC3087"/>
    <w:rsid w:val="00EC6896"/>
    <w:rsid w:val="00EC6936"/>
    <w:rsid w:val="00ED34B4"/>
    <w:rsid w:val="00EE1C6F"/>
    <w:rsid w:val="00EF0F4F"/>
    <w:rsid w:val="00F12958"/>
    <w:rsid w:val="00F35EAF"/>
    <w:rsid w:val="00F4485D"/>
    <w:rsid w:val="00F54DA3"/>
    <w:rsid w:val="00FA0AEB"/>
    <w:rsid w:val="00FA323E"/>
    <w:rsid w:val="00FA48DA"/>
    <w:rsid w:val="00FB6FDF"/>
    <w:rsid w:val="00FC18AC"/>
    <w:rsid w:val="00FD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E671A"/>
  <w15:docId w15:val="{186045C7-80C4-4948-8951-09B77A2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CommentReference">
    <w:name w:val="annotation reference"/>
    <w:semiHidden/>
    <w:rsid w:val="00406B97"/>
    <w:rPr>
      <w:sz w:val="16"/>
      <w:szCs w:val="16"/>
    </w:rPr>
  </w:style>
  <w:style w:type="paragraph" w:styleId="CommentText">
    <w:name w:val="annotation text"/>
    <w:basedOn w:val="Normal"/>
    <w:semiHidden/>
    <w:rsid w:val="00406B97"/>
  </w:style>
  <w:style w:type="paragraph" w:styleId="CommentSubject">
    <w:name w:val="annotation subject"/>
    <w:basedOn w:val="CommentText"/>
    <w:next w:val="CommentText"/>
    <w:semiHidden/>
    <w:rsid w:val="00406B97"/>
    <w:rPr>
      <w:b/>
      <w:bCs/>
    </w:rPr>
  </w:style>
  <w:style w:type="paragraph" w:styleId="BalloonText">
    <w:name w:val="Balloon Text"/>
    <w:basedOn w:val="Normal"/>
    <w:semiHidden/>
    <w:rsid w:val="00406B97"/>
    <w:rPr>
      <w:rFonts w:ascii="Tahoma" w:hAnsi="Tahoma" w:cs="Tahoma"/>
      <w:sz w:val="16"/>
      <w:szCs w:val="16"/>
    </w:rPr>
  </w:style>
  <w:style w:type="character" w:styleId="PageNumber">
    <w:name w:val="page number"/>
    <w:basedOn w:val="DefaultParagraphFont"/>
    <w:rsid w:val="00DE4BD3"/>
  </w:style>
  <w:style w:type="paragraph" w:styleId="ListParagraph">
    <w:name w:val="List Paragraph"/>
    <w:basedOn w:val="Normal"/>
    <w:uiPriority w:val="34"/>
    <w:qFormat/>
    <w:rsid w:val="00EC6936"/>
    <w:pPr>
      <w:autoSpaceDE/>
      <w:autoSpaceDN/>
      <w:spacing w:before="20"/>
      <w:ind w:left="720" w:firstLine="202"/>
      <w:contextualSpacing/>
      <w:jc w:val="both"/>
    </w:pPr>
    <w:rPr>
      <w:rFonts w:ascii="Calibri" w:eastAsia="Calibri" w:hAnsi="Calibri"/>
      <w:sz w:val="22"/>
      <w:szCs w:val="22"/>
    </w:rPr>
  </w:style>
  <w:style w:type="character" w:customStyle="1" w:styleId="Heading1Char">
    <w:name w:val="Heading 1 Char"/>
    <w:link w:val="Heading1"/>
    <w:rsid w:val="00EC6936"/>
    <w:rPr>
      <w:smallCaps/>
      <w:kern w:val="28"/>
    </w:rPr>
  </w:style>
  <w:style w:type="character" w:customStyle="1" w:styleId="Heading2Char">
    <w:name w:val="Heading 2 Char"/>
    <w:link w:val="Heading2"/>
    <w:rsid w:val="00EC6936"/>
    <w:rPr>
      <w:i/>
      <w:iCs/>
    </w:rPr>
  </w:style>
  <w:style w:type="character" w:customStyle="1" w:styleId="FootnoteTextChar">
    <w:name w:val="Footnote Text Char"/>
    <w:link w:val="FootnoteText"/>
    <w:semiHidden/>
    <w:rsid w:val="00756D78"/>
    <w:rPr>
      <w:sz w:val="16"/>
      <w:szCs w:val="16"/>
    </w:rPr>
  </w:style>
  <w:style w:type="paragraph" w:styleId="NormalWeb">
    <w:name w:val="Normal (Web)"/>
    <w:basedOn w:val="Normal"/>
    <w:uiPriority w:val="99"/>
    <w:unhideWhenUsed/>
    <w:rsid w:val="00E355E8"/>
    <w:pPr>
      <w:autoSpaceDE/>
      <w:autoSpaceDN/>
      <w:spacing w:before="100" w:beforeAutospacing="1" w:after="100" w:afterAutospacing="1"/>
    </w:pPr>
    <w:rPr>
      <w:sz w:val="24"/>
      <w:szCs w:val="24"/>
    </w:rPr>
  </w:style>
  <w:style w:type="character" w:styleId="Strong">
    <w:name w:val="Strong"/>
    <w:uiPriority w:val="22"/>
    <w:qFormat/>
    <w:rsid w:val="00E355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Alvaro Clemente Quijano Angarita</cp:lastModifiedBy>
  <cp:revision>2</cp:revision>
  <cp:lastPrinted>2004-08-29T20:50:00Z</cp:lastPrinted>
  <dcterms:created xsi:type="dcterms:W3CDTF">2026-02-26T04:25:00Z</dcterms:created>
  <dcterms:modified xsi:type="dcterms:W3CDTF">2026-02-26T04:25:00Z</dcterms:modified>
</cp:coreProperties>
</file>