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6F1B" w14:textId="267DF65C" w:rsidR="00E12CD8" w:rsidRPr="001F3900" w:rsidRDefault="004A54D7">
      <w:pPr>
        <w:rPr>
          <w:sz w:val="32"/>
          <w:szCs w:val="32"/>
        </w:rPr>
      </w:pPr>
      <w:r w:rsidRPr="001F3900">
        <w:rPr>
          <w:sz w:val="32"/>
          <w:szCs w:val="32"/>
        </w:rPr>
        <w:t>Foreign national checklist:</w:t>
      </w:r>
    </w:p>
    <w:p w14:paraId="4960DC2C" w14:textId="23EB5908" w:rsidR="00A54BF7" w:rsidRDefault="00A54BF7"/>
    <w:p w14:paraId="16C3419B" w14:textId="36A548F2" w:rsidR="00A54BF7" w:rsidRPr="00456DBF" w:rsidRDefault="001F3900">
      <w:pPr>
        <w:rPr>
          <w:sz w:val="24"/>
          <w:szCs w:val="24"/>
        </w:rPr>
      </w:pPr>
      <w:r w:rsidRPr="00456DB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EC40A8" wp14:editId="0C1CD267">
                <wp:simplePos x="0" y="0"/>
                <wp:positionH relativeFrom="column">
                  <wp:posOffset>4019445</wp:posOffset>
                </wp:positionH>
                <wp:positionV relativeFrom="paragraph">
                  <wp:posOffset>77185</wp:posOffset>
                </wp:positionV>
                <wp:extent cx="360" cy="360"/>
                <wp:effectExtent l="0" t="0" r="0" b="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E932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15.8pt;margin-top:5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BlF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">
                <v:imagedata r:id="rId11" o:title=""/>
              </v:shape>
            </w:pict>
          </mc:Fallback>
        </mc:AlternateContent>
      </w:r>
      <w:r w:rsidR="00A54BF7" w:rsidRPr="00456DBF">
        <w:rPr>
          <w:sz w:val="24"/>
          <w:szCs w:val="24"/>
        </w:rPr>
        <w:t>A non-resident alien, or Foreign National, is a borrower that is not authorized to live or work in the United States.  They visit frequently for business or vacation.</w:t>
      </w:r>
      <w:r w:rsidRPr="00456DBF">
        <w:rPr>
          <w:sz w:val="24"/>
          <w:szCs w:val="24"/>
        </w:rPr>
        <w:t xml:space="preserve">  </w:t>
      </w:r>
    </w:p>
    <w:p w14:paraId="528E7EEE" w14:textId="3FA85ED5" w:rsidR="004A54D7" w:rsidRPr="001F3900" w:rsidRDefault="004A54D7">
      <w:pPr>
        <w:rPr>
          <w:sz w:val="20"/>
          <w:szCs w:val="20"/>
        </w:rPr>
      </w:pPr>
    </w:p>
    <w:p w14:paraId="394ADA36" w14:textId="432AACF2" w:rsidR="004A54D7" w:rsidRPr="00456DBF" w:rsidRDefault="004A54D7" w:rsidP="001F3900">
      <w:pPr>
        <w:ind w:left="720" w:hanging="720"/>
        <w:rPr>
          <w:sz w:val="24"/>
          <w:szCs w:val="24"/>
        </w:rPr>
      </w:pPr>
      <w:r w:rsidRPr="001F3900">
        <w:rPr>
          <w:sz w:val="20"/>
          <w:szCs w:val="20"/>
        </w:rPr>
        <w:t>(</w:t>
      </w:r>
      <w:r w:rsidRPr="00456DBF">
        <w:rPr>
          <w:sz w:val="24"/>
          <w:szCs w:val="24"/>
        </w:rPr>
        <w:tab/>
        <w:t xml:space="preserve">) </w:t>
      </w:r>
      <w:r w:rsidR="001F3900" w:rsidRPr="00456DBF">
        <w:rPr>
          <w:sz w:val="24"/>
          <w:szCs w:val="24"/>
        </w:rPr>
        <w:t>Must be an investment property and have a Debt service coverage ratio (DSCR) of 1:1. The rental income must cover the monthly PITIA payment OR have 12 mo</w:t>
      </w:r>
      <w:r w:rsidR="0039544B">
        <w:rPr>
          <w:sz w:val="24"/>
          <w:szCs w:val="24"/>
        </w:rPr>
        <w:t>n</w:t>
      </w:r>
      <w:r w:rsidR="001F3900" w:rsidRPr="00456DBF">
        <w:rPr>
          <w:sz w:val="24"/>
          <w:szCs w:val="24"/>
        </w:rPr>
        <w:t>ths reserves for negative cashflow</w:t>
      </w:r>
    </w:p>
    <w:p w14:paraId="29831F33" w14:textId="2650A1F9" w:rsidR="004A54D7" w:rsidRPr="00456DBF" w:rsidRDefault="004A54D7">
      <w:pPr>
        <w:rPr>
          <w:sz w:val="24"/>
          <w:szCs w:val="24"/>
        </w:rPr>
      </w:pPr>
    </w:p>
    <w:p w14:paraId="7E629B01" w14:textId="24EC1B3C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0C36FE" w:rsidRPr="00456DBF">
        <w:rPr>
          <w:sz w:val="24"/>
          <w:szCs w:val="24"/>
        </w:rPr>
        <w:t>70</w:t>
      </w:r>
      <w:r w:rsidR="00A17772" w:rsidRPr="00456DBF">
        <w:rPr>
          <w:sz w:val="24"/>
          <w:szCs w:val="24"/>
        </w:rPr>
        <w:t>% max on purchase and 6</w:t>
      </w:r>
      <w:r w:rsidR="000C36FE" w:rsidRPr="00456DBF">
        <w:rPr>
          <w:sz w:val="24"/>
          <w:szCs w:val="24"/>
        </w:rPr>
        <w:t>5</w:t>
      </w:r>
      <w:r w:rsidR="00A17772" w:rsidRPr="00456DBF">
        <w:rPr>
          <w:sz w:val="24"/>
          <w:szCs w:val="24"/>
        </w:rPr>
        <w:t>% on refi</w:t>
      </w:r>
      <w:r w:rsidR="00224EE0" w:rsidRPr="00456DBF">
        <w:rPr>
          <w:sz w:val="24"/>
          <w:szCs w:val="24"/>
        </w:rPr>
        <w:t>n</w:t>
      </w:r>
      <w:r w:rsidR="00A17772" w:rsidRPr="00456DBF">
        <w:rPr>
          <w:sz w:val="24"/>
          <w:szCs w:val="24"/>
        </w:rPr>
        <w:t>ance</w:t>
      </w:r>
    </w:p>
    <w:p w14:paraId="37001EE6" w14:textId="1AAE3AB1" w:rsidR="00A54BF7" w:rsidRPr="00456DBF" w:rsidRDefault="00A54BF7">
      <w:pPr>
        <w:rPr>
          <w:sz w:val="24"/>
          <w:szCs w:val="24"/>
        </w:rPr>
      </w:pPr>
    </w:p>
    <w:p w14:paraId="290E69AD" w14:textId="59885961" w:rsidR="00A54BF7" w:rsidRPr="00456DBF" w:rsidRDefault="00A54BF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A17772" w:rsidRPr="00456DBF">
        <w:rPr>
          <w:sz w:val="24"/>
          <w:szCs w:val="24"/>
        </w:rPr>
        <w:t>Price loan under “A” grade</w:t>
      </w:r>
      <w:r w:rsidRPr="00456DBF">
        <w:rPr>
          <w:sz w:val="24"/>
          <w:szCs w:val="24"/>
        </w:rPr>
        <w:t xml:space="preserve"> </w:t>
      </w:r>
      <w:r w:rsidR="001F3900" w:rsidRPr="00456DBF">
        <w:rPr>
          <w:sz w:val="24"/>
          <w:szCs w:val="24"/>
        </w:rPr>
        <w:t>on the Investor Property (DSCR) Transactions section of the rate sheet</w:t>
      </w:r>
    </w:p>
    <w:p w14:paraId="4DBF7E5A" w14:textId="465F1B1C" w:rsidR="004A54D7" w:rsidRPr="00456DBF" w:rsidRDefault="004A54D7">
      <w:pPr>
        <w:rPr>
          <w:sz w:val="24"/>
          <w:szCs w:val="24"/>
        </w:rPr>
      </w:pPr>
    </w:p>
    <w:p w14:paraId="499FE7E6" w14:textId="53FD78FC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Not subject to </w:t>
      </w:r>
      <w:proofErr w:type="spellStart"/>
      <w:r w:rsidRPr="00456DBF">
        <w:rPr>
          <w:sz w:val="24"/>
          <w:szCs w:val="24"/>
        </w:rPr>
        <w:t>Trid</w:t>
      </w:r>
      <w:proofErr w:type="spellEnd"/>
      <w:r w:rsidR="001F3900" w:rsidRPr="00456DBF">
        <w:rPr>
          <w:sz w:val="24"/>
          <w:szCs w:val="24"/>
        </w:rPr>
        <w:t xml:space="preserve"> rules and regulations.  </w:t>
      </w:r>
    </w:p>
    <w:p w14:paraId="3E174EF0" w14:textId="23197795" w:rsidR="001F3900" w:rsidRPr="00456DBF" w:rsidRDefault="001F3900">
      <w:pPr>
        <w:rPr>
          <w:sz w:val="24"/>
          <w:szCs w:val="24"/>
        </w:rPr>
      </w:pPr>
      <w:r w:rsidRPr="00456DBF">
        <w:rPr>
          <w:sz w:val="24"/>
          <w:szCs w:val="24"/>
        </w:rPr>
        <w:tab/>
        <w:t>(</w:t>
      </w:r>
      <w:r w:rsidRPr="00456DBF">
        <w:rPr>
          <w:sz w:val="24"/>
          <w:szCs w:val="24"/>
        </w:rPr>
        <w:tab/>
        <w:t xml:space="preserve">) Use a </w:t>
      </w:r>
      <w:r w:rsidR="00CE499A">
        <w:rPr>
          <w:sz w:val="24"/>
          <w:szCs w:val="24"/>
        </w:rPr>
        <w:t>URLA</w:t>
      </w:r>
      <w:r w:rsidRPr="00456DBF">
        <w:rPr>
          <w:sz w:val="24"/>
          <w:szCs w:val="24"/>
        </w:rPr>
        <w:t xml:space="preserve">, </w:t>
      </w:r>
      <w:proofErr w:type="gramStart"/>
      <w:r w:rsidRPr="00456DBF">
        <w:rPr>
          <w:sz w:val="24"/>
          <w:szCs w:val="24"/>
        </w:rPr>
        <w:t>Borrowers</w:t>
      </w:r>
      <w:proofErr w:type="gramEnd"/>
      <w:r w:rsidRPr="00456DBF">
        <w:rPr>
          <w:sz w:val="24"/>
          <w:szCs w:val="24"/>
        </w:rPr>
        <w:t xml:space="preserve"> authorization and E-consent for submission </w:t>
      </w:r>
    </w:p>
    <w:p w14:paraId="09CCD97B" w14:textId="16435C66" w:rsidR="001F3900" w:rsidRPr="00456DBF" w:rsidRDefault="001F3900">
      <w:pPr>
        <w:rPr>
          <w:sz w:val="24"/>
          <w:szCs w:val="24"/>
        </w:rPr>
      </w:pPr>
      <w:r w:rsidRPr="00456DBF">
        <w:rPr>
          <w:sz w:val="24"/>
          <w:szCs w:val="24"/>
        </w:rPr>
        <w:tab/>
        <w:t>(</w:t>
      </w:r>
      <w:r w:rsidRPr="00456DBF">
        <w:rPr>
          <w:sz w:val="24"/>
          <w:szCs w:val="24"/>
        </w:rPr>
        <w:tab/>
        <w:t xml:space="preserve">) A HUD-1 is to be used in lieu of a Closing disclosure (CD) </w:t>
      </w:r>
      <w:proofErr w:type="spellStart"/>
      <w:r w:rsidRPr="00456DBF">
        <w:rPr>
          <w:sz w:val="24"/>
          <w:szCs w:val="24"/>
        </w:rPr>
        <w:t>Trid</w:t>
      </w:r>
      <w:proofErr w:type="spellEnd"/>
      <w:r w:rsidRPr="00456DBF">
        <w:rPr>
          <w:sz w:val="24"/>
          <w:szCs w:val="24"/>
        </w:rPr>
        <w:t xml:space="preserve"> waiting period do not apply</w:t>
      </w:r>
    </w:p>
    <w:p w14:paraId="35AE07F0" w14:textId="70734027" w:rsidR="004A54D7" w:rsidRPr="00456DBF" w:rsidRDefault="004A54D7">
      <w:pPr>
        <w:rPr>
          <w:sz w:val="24"/>
          <w:szCs w:val="24"/>
        </w:rPr>
      </w:pPr>
    </w:p>
    <w:p w14:paraId="1070FA54" w14:textId="499501A7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CE499A">
        <w:rPr>
          <w:sz w:val="24"/>
          <w:szCs w:val="24"/>
        </w:rPr>
        <w:t>I</w:t>
      </w:r>
      <w:r w:rsidR="001F3900" w:rsidRPr="00456DBF">
        <w:rPr>
          <w:sz w:val="24"/>
          <w:szCs w:val="24"/>
        </w:rPr>
        <w:t xml:space="preserve">nclude employer </w:t>
      </w:r>
      <w:r w:rsidRPr="00456DBF">
        <w:rPr>
          <w:sz w:val="24"/>
          <w:szCs w:val="24"/>
        </w:rPr>
        <w:t>on 1003</w:t>
      </w:r>
      <w:r w:rsidR="001F3900" w:rsidRPr="00456DBF">
        <w:rPr>
          <w:sz w:val="24"/>
          <w:szCs w:val="24"/>
        </w:rPr>
        <w:t xml:space="preserve"> even through we will not use to qualify </w:t>
      </w:r>
    </w:p>
    <w:p w14:paraId="3F190FE3" w14:textId="3F83513B" w:rsidR="004A54D7" w:rsidRPr="00456DBF" w:rsidRDefault="004A54D7">
      <w:pPr>
        <w:rPr>
          <w:sz w:val="24"/>
          <w:szCs w:val="24"/>
        </w:rPr>
      </w:pPr>
    </w:p>
    <w:p w14:paraId="2BD00F23" w14:textId="1B076DE4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Must have Credit reference letter from a known institution in country of Or</w:t>
      </w:r>
      <w:r w:rsidR="008A4A5E" w:rsidRPr="00456DBF">
        <w:rPr>
          <w:sz w:val="24"/>
          <w:szCs w:val="24"/>
        </w:rPr>
        <w:t>i</w:t>
      </w:r>
      <w:r w:rsidRPr="00456DBF">
        <w:rPr>
          <w:sz w:val="24"/>
          <w:szCs w:val="24"/>
        </w:rPr>
        <w:t xml:space="preserve">gin </w:t>
      </w:r>
    </w:p>
    <w:p w14:paraId="1D9D2F96" w14:textId="69A44E59" w:rsidR="004A54D7" w:rsidRPr="00456DBF" w:rsidRDefault="004A54D7" w:rsidP="001F3900">
      <w:pPr>
        <w:ind w:left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Must be in English</w:t>
      </w:r>
      <w:r w:rsidR="001F3900" w:rsidRPr="00456DBF">
        <w:rPr>
          <w:sz w:val="24"/>
          <w:szCs w:val="24"/>
        </w:rPr>
        <w:t xml:space="preserve"> or translated to English by a professional translator.  Most financial i</w:t>
      </w:r>
      <w:r w:rsidR="00456DBF" w:rsidRPr="00456DBF">
        <w:rPr>
          <w:sz w:val="24"/>
          <w:szCs w:val="24"/>
        </w:rPr>
        <w:t>nstitutions can complete in English if requested.</w:t>
      </w:r>
    </w:p>
    <w:p w14:paraId="5F5E98AD" w14:textId="2EE5219F" w:rsidR="00456DBF" w:rsidRPr="00456DBF" w:rsidRDefault="00456DBF" w:rsidP="001F3900">
      <w:pPr>
        <w:ind w:left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Borrower can provide a copy of the credit report from their country of origin.  Please note the underwriter than may use the credit history etc. for credit worthiness. </w:t>
      </w:r>
    </w:p>
    <w:p w14:paraId="71C1EFDA" w14:textId="5272E635" w:rsidR="004A54D7" w:rsidRPr="00456DBF" w:rsidRDefault="004A54D7">
      <w:pPr>
        <w:rPr>
          <w:sz w:val="24"/>
          <w:szCs w:val="24"/>
        </w:rPr>
      </w:pPr>
    </w:p>
    <w:p w14:paraId="1CF6525A" w14:textId="3F71F613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Fully completed and signed W-8 BEN IRS Form</w:t>
      </w:r>
    </w:p>
    <w:p w14:paraId="11FA1FE1" w14:textId="10ED3C46" w:rsidR="004A54D7" w:rsidRPr="00456DBF" w:rsidRDefault="004A54D7" w:rsidP="00456DBF">
      <w:pPr>
        <w:ind w:left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There should not be a SS# or ITIN listed on line#5 – indications the borrower </w:t>
      </w:r>
      <w:r w:rsidR="00456DBF" w:rsidRPr="00456DBF">
        <w:rPr>
          <w:sz w:val="24"/>
          <w:szCs w:val="24"/>
        </w:rPr>
        <w:t>may not be a foreign national.</w:t>
      </w:r>
    </w:p>
    <w:p w14:paraId="5AAB720D" w14:textId="7E433463" w:rsidR="004A54D7" w:rsidRPr="00456DBF" w:rsidRDefault="004A54D7">
      <w:pPr>
        <w:rPr>
          <w:sz w:val="24"/>
          <w:szCs w:val="24"/>
        </w:rPr>
      </w:pPr>
    </w:p>
    <w:p w14:paraId="733DA7BB" w14:textId="528A266A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Signed &amp; dated </w:t>
      </w:r>
      <w:r w:rsidR="00A17772" w:rsidRPr="00456DBF">
        <w:rPr>
          <w:sz w:val="24"/>
          <w:szCs w:val="24"/>
        </w:rPr>
        <w:t xml:space="preserve">Business Purpose </w:t>
      </w:r>
      <w:r w:rsidR="00456DBF" w:rsidRPr="00456DBF">
        <w:rPr>
          <w:sz w:val="24"/>
          <w:szCs w:val="24"/>
        </w:rPr>
        <w:t>A</w:t>
      </w:r>
      <w:r w:rsidR="00A17772" w:rsidRPr="00456DBF">
        <w:rPr>
          <w:sz w:val="24"/>
          <w:szCs w:val="24"/>
        </w:rPr>
        <w:t>ttestation</w:t>
      </w:r>
      <w:r w:rsidR="00456DBF" w:rsidRPr="00456DBF">
        <w:rPr>
          <w:sz w:val="24"/>
          <w:szCs w:val="24"/>
        </w:rPr>
        <w:t xml:space="preserve"> Form</w:t>
      </w:r>
      <w:r w:rsidR="00A17772" w:rsidRPr="00456DBF">
        <w:rPr>
          <w:sz w:val="24"/>
          <w:szCs w:val="24"/>
        </w:rPr>
        <w:t xml:space="preserve"> </w:t>
      </w:r>
    </w:p>
    <w:p w14:paraId="7CE1A8E3" w14:textId="7818F789" w:rsidR="004A54D7" w:rsidRPr="00456DBF" w:rsidRDefault="004A54D7">
      <w:pPr>
        <w:rPr>
          <w:sz w:val="24"/>
          <w:szCs w:val="24"/>
        </w:rPr>
      </w:pPr>
    </w:p>
    <w:p w14:paraId="70DD3256" w14:textId="6626192C" w:rsidR="004A54D7" w:rsidRPr="00456DBF" w:rsidRDefault="004A54D7" w:rsidP="00456DBF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Funds to close must be deposited three (3) days before closing date</w:t>
      </w:r>
      <w:r w:rsidR="00456DBF" w:rsidRPr="00456DBF">
        <w:rPr>
          <w:sz w:val="24"/>
          <w:szCs w:val="24"/>
        </w:rPr>
        <w:t xml:space="preserve">.  Statements must be translating into English and a conversion to US dollar must be provided in file.   Conversion can be done simply using online conversion sites. </w:t>
      </w:r>
    </w:p>
    <w:p w14:paraId="48FA88CA" w14:textId="4E5E8A85" w:rsidR="004A54D7" w:rsidRPr="00456DBF" w:rsidRDefault="004A54D7">
      <w:pPr>
        <w:rPr>
          <w:sz w:val="24"/>
          <w:szCs w:val="24"/>
        </w:rPr>
      </w:pPr>
    </w:p>
    <w:p w14:paraId="1BF4E1B1" w14:textId="5EA09270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VOM on all REO – 12 months cancelled checks</w:t>
      </w:r>
      <w:r w:rsidR="00456DBF" w:rsidRPr="00456DBF">
        <w:rPr>
          <w:sz w:val="24"/>
          <w:szCs w:val="24"/>
        </w:rPr>
        <w:t xml:space="preserve"> </w:t>
      </w:r>
    </w:p>
    <w:p w14:paraId="5CA5045F" w14:textId="41A5A89F" w:rsidR="004A54D7" w:rsidRPr="00456DBF" w:rsidRDefault="004A54D7">
      <w:pPr>
        <w:rPr>
          <w:sz w:val="24"/>
          <w:szCs w:val="24"/>
        </w:rPr>
      </w:pPr>
    </w:p>
    <w:p w14:paraId="0B42BC1F" w14:textId="652C21DB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DO NOT need the taxes/insurance </w:t>
      </w:r>
      <w:r w:rsidR="00456DBF" w:rsidRPr="00456DBF">
        <w:rPr>
          <w:sz w:val="24"/>
          <w:szCs w:val="24"/>
        </w:rPr>
        <w:t xml:space="preserve">statements </w:t>
      </w:r>
      <w:r w:rsidRPr="00456DBF">
        <w:rPr>
          <w:sz w:val="24"/>
          <w:szCs w:val="24"/>
        </w:rPr>
        <w:t xml:space="preserve">on all other properties the borrower may own. </w:t>
      </w:r>
    </w:p>
    <w:p w14:paraId="6895EBB2" w14:textId="5A7FF217" w:rsidR="004A54D7" w:rsidRPr="00456DBF" w:rsidRDefault="004A54D7">
      <w:pPr>
        <w:rPr>
          <w:sz w:val="24"/>
          <w:szCs w:val="24"/>
        </w:rPr>
      </w:pPr>
    </w:p>
    <w:p w14:paraId="797741CE" w14:textId="691BC6BE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DO NOT pull credit</w:t>
      </w:r>
    </w:p>
    <w:p w14:paraId="0C4AE789" w14:textId="30A13528" w:rsidR="004A54D7" w:rsidRPr="00456DBF" w:rsidRDefault="004A54D7">
      <w:pPr>
        <w:rPr>
          <w:sz w:val="24"/>
          <w:szCs w:val="24"/>
        </w:rPr>
      </w:pPr>
    </w:p>
    <w:p w14:paraId="338116D3" w14:textId="18F09092" w:rsidR="004A54D7" w:rsidRPr="00456DBF" w:rsidRDefault="004A54D7">
      <w:pPr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A17772" w:rsidRPr="00456DBF">
        <w:rPr>
          <w:sz w:val="24"/>
          <w:szCs w:val="24"/>
        </w:rPr>
        <w:t>DO NOT</w:t>
      </w:r>
      <w:r w:rsidRPr="00456DBF">
        <w:rPr>
          <w:sz w:val="24"/>
          <w:szCs w:val="24"/>
        </w:rPr>
        <w:t xml:space="preserve"> need evidence of income</w:t>
      </w:r>
    </w:p>
    <w:p w14:paraId="7C7ACCFF" w14:textId="0E175384" w:rsidR="004A54D7" w:rsidRPr="00456DBF" w:rsidRDefault="004A54D7">
      <w:pPr>
        <w:rPr>
          <w:sz w:val="24"/>
          <w:szCs w:val="24"/>
        </w:rPr>
      </w:pPr>
    </w:p>
    <w:p w14:paraId="37B36383" w14:textId="76DC6661" w:rsidR="00A54BF7" w:rsidRPr="00456DBF" w:rsidRDefault="004A54D7" w:rsidP="00456DBF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Home address on 1003</w:t>
      </w:r>
      <w:r w:rsidR="00712301">
        <w:rPr>
          <w:sz w:val="24"/>
          <w:szCs w:val="24"/>
        </w:rPr>
        <w:t>/URLA</w:t>
      </w:r>
      <w:r w:rsidRPr="00456DBF">
        <w:rPr>
          <w:sz w:val="24"/>
          <w:szCs w:val="24"/>
        </w:rPr>
        <w:t xml:space="preserve"> must be the address the borrower resides in at their country of origin</w:t>
      </w:r>
      <w:r w:rsidR="00456DBF" w:rsidRPr="00456DBF">
        <w:rPr>
          <w:sz w:val="24"/>
          <w:szCs w:val="24"/>
        </w:rPr>
        <w:t>, this address will be verified</w:t>
      </w:r>
    </w:p>
    <w:p w14:paraId="51F91923" w14:textId="77777777" w:rsidR="00A54BF7" w:rsidRPr="00456DBF" w:rsidRDefault="00A54BF7">
      <w:pPr>
        <w:rPr>
          <w:sz w:val="24"/>
          <w:szCs w:val="24"/>
        </w:rPr>
      </w:pPr>
    </w:p>
    <w:p w14:paraId="3E52A5D9" w14:textId="1D036005" w:rsidR="00A54BF7" w:rsidRPr="00456DBF" w:rsidRDefault="00A54BF7" w:rsidP="00A17772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</w:t>
      </w:r>
      <w:r w:rsidR="00A17772" w:rsidRPr="00456DBF">
        <w:rPr>
          <w:sz w:val="24"/>
          <w:szCs w:val="24"/>
        </w:rPr>
        <w:t>Rental agreement</w:t>
      </w:r>
      <w:r w:rsidR="00712301">
        <w:rPr>
          <w:sz w:val="24"/>
          <w:szCs w:val="24"/>
        </w:rPr>
        <w:t xml:space="preserve"> (signed and dated)</w:t>
      </w:r>
      <w:r w:rsidR="00A17772" w:rsidRPr="00456DBF">
        <w:rPr>
          <w:sz w:val="24"/>
          <w:szCs w:val="24"/>
        </w:rPr>
        <w:t xml:space="preserve"> if refinance with proof of 3 month</w:t>
      </w:r>
      <w:r w:rsidR="00224EE0" w:rsidRPr="00456DBF">
        <w:rPr>
          <w:sz w:val="24"/>
          <w:szCs w:val="24"/>
        </w:rPr>
        <w:t>s</w:t>
      </w:r>
      <w:r w:rsidR="00A17772" w:rsidRPr="00456DBF">
        <w:rPr>
          <w:sz w:val="24"/>
          <w:szCs w:val="24"/>
        </w:rPr>
        <w:t xml:space="preserve"> income received (bank statement etc.) property can</w:t>
      </w:r>
      <w:r w:rsidR="00224EE0" w:rsidRPr="00456DBF">
        <w:rPr>
          <w:sz w:val="24"/>
          <w:szCs w:val="24"/>
        </w:rPr>
        <w:t>’</w:t>
      </w:r>
      <w:r w:rsidR="00A17772" w:rsidRPr="00456DBF">
        <w:rPr>
          <w:sz w:val="24"/>
          <w:szCs w:val="24"/>
        </w:rPr>
        <w:t xml:space="preserve">t be vacant </w:t>
      </w:r>
      <w:r w:rsidR="00712301">
        <w:rPr>
          <w:sz w:val="24"/>
          <w:szCs w:val="24"/>
        </w:rPr>
        <w:t>if a refinance.</w:t>
      </w:r>
    </w:p>
    <w:p w14:paraId="10ADB7AB" w14:textId="736BDE07" w:rsidR="00A17772" w:rsidRPr="00456DBF" w:rsidRDefault="00A17772">
      <w:pPr>
        <w:rPr>
          <w:sz w:val="24"/>
          <w:szCs w:val="24"/>
        </w:rPr>
      </w:pPr>
    </w:p>
    <w:p w14:paraId="0C31BA9E" w14:textId="64F9F3AA" w:rsidR="00A17772" w:rsidRPr="00456DBF" w:rsidRDefault="00A17772" w:rsidP="00456DBF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If purchase rental agreement if rented OR 1007 with 1004 appraisal to determine rent</w:t>
      </w:r>
      <w:r w:rsidR="00456DBF" w:rsidRPr="00456DBF">
        <w:rPr>
          <w:sz w:val="24"/>
          <w:szCs w:val="24"/>
        </w:rPr>
        <w:t xml:space="preserve"> (216 is not required)</w:t>
      </w:r>
    </w:p>
    <w:p w14:paraId="33562FA4" w14:textId="0C6E7F85" w:rsidR="008A4A5E" w:rsidRPr="00456DBF" w:rsidRDefault="008A4A5E">
      <w:pPr>
        <w:rPr>
          <w:sz w:val="24"/>
          <w:szCs w:val="24"/>
        </w:rPr>
      </w:pPr>
    </w:p>
    <w:p w14:paraId="061EDC19" w14:textId="34BA61A3" w:rsidR="008A4A5E" w:rsidRPr="00456DBF" w:rsidRDefault="008A4A5E" w:rsidP="008A4A5E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 xml:space="preserve">) Verify where they are signing.  If not in US they need to sign at the US Embassy.  Most require appointments to be made well in advance. </w:t>
      </w:r>
    </w:p>
    <w:p w14:paraId="19001D30" w14:textId="346C6A05" w:rsidR="008A4A5E" w:rsidRPr="00456DBF" w:rsidRDefault="008A4A5E" w:rsidP="008A4A5E">
      <w:pPr>
        <w:ind w:left="720" w:hanging="720"/>
        <w:rPr>
          <w:sz w:val="24"/>
          <w:szCs w:val="24"/>
        </w:rPr>
      </w:pPr>
    </w:p>
    <w:p w14:paraId="4386D3F3" w14:textId="58891F58" w:rsidR="00A54BF7" w:rsidRDefault="008A4A5E" w:rsidP="00A17772">
      <w:pPr>
        <w:ind w:left="720" w:hanging="720"/>
        <w:rPr>
          <w:sz w:val="24"/>
          <w:szCs w:val="24"/>
        </w:rPr>
      </w:pPr>
      <w:r w:rsidRPr="00456DBF">
        <w:rPr>
          <w:sz w:val="24"/>
          <w:szCs w:val="24"/>
        </w:rPr>
        <w:t>(</w:t>
      </w:r>
      <w:r w:rsidRPr="00456DBF">
        <w:rPr>
          <w:sz w:val="24"/>
          <w:szCs w:val="24"/>
        </w:rPr>
        <w:tab/>
        <w:t>) Photo ID is required IE: passport</w:t>
      </w:r>
    </w:p>
    <w:p w14:paraId="1F844EE8" w14:textId="31D3EF40" w:rsidR="00456DBF" w:rsidRDefault="00456DBF" w:rsidP="00A17772">
      <w:pPr>
        <w:ind w:left="720" w:hanging="720"/>
        <w:rPr>
          <w:sz w:val="24"/>
          <w:szCs w:val="24"/>
        </w:rPr>
      </w:pPr>
    </w:p>
    <w:p w14:paraId="2FEBB29D" w14:textId="049ADD3C" w:rsidR="004A54D7" w:rsidRPr="00456DBF" w:rsidRDefault="00456DBF" w:rsidP="00361337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**Due to OFAC, Acra will not lend to applicants from: Afghanistan, Cuba, Iran, Iraq, Libya, North Korea, Somalia, Sudan, South Sudan, Syria, Venezuela or Yemen.  Acra may consider these applicants on a case-by-case basis where established foreign occupancy and a clear OFAC review are present.  </w:t>
      </w:r>
      <w:r w:rsidR="002844F6">
        <w:rPr>
          <w:sz w:val="24"/>
          <w:szCs w:val="24"/>
        </w:rPr>
        <w:t>Make sure to check Cintra net regularly for updates</w:t>
      </w:r>
      <w:r w:rsidR="0039544B">
        <w:rPr>
          <w:sz w:val="24"/>
          <w:szCs w:val="24"/>
        </w:rPr>
        <w:t>.</w:t>
      </w:r>
      <w:r w:rsidR="004A54D7" w:rsidRPr="00456DBF">
        <w:rPr>
          <w:sz w:val="24"/>
          <w:szCs w:val="24"/>
        </w:rPr>
        <w:t xml:space="preserve"> </w:t>
      </w:r>
    </w:p>
    <w:sectPr w:rsidR="004A54D7" w:rsidRPr="00456DBF" w:rsidSect="00456DBF">
      <w:headerReference w:type="default" r:id="rId12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6FA3D" w14:textId="77777777" w:rsidR="007210F9" w:rsidRDefault="007210F9" w:rsidP="00E12CD8">
      <w:r>
        <w:separator/>
      </w:r>
    </w:p>
  </w:endnote>
  <w:endnote w:type="continuationSeparator" w:id="0">
    <w:p w14:paraId="3026235F" w14:textId="77777777" w:rsidR="007210F9" w:rsidRDefault="007210F9" w:rsidP="00E1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6609" w14:textId="77777777" w:rsidR="007210F9" w:rsidRDefault="007210F9" w:rsidP="00E12CD8">
      <w:r>
        <w:separator/>
      </w:r>
    </w:p>
  </w:footnote>
  <w:footnote w:type="continuationSeparator" w:id="0">
    <w:p w14:paraId="1C7FCF76" w14:textId="77777777" w:rsidR="007210F9" w:rsidRDefault="007210F9" w:rsidP="00E12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25B8" w14:textId="1FC0A8EC" w:rsidR="00E12CD8" w:rsidRDefault="001F3900" w:rsidP="001F3900">
    <w:pPr>
      <w:pStyle w:val="Header"/>
      <w:jc w:val="center"/>
    </w:pPr>
    <w:r>
      <w:rPr>
        <w:noProof/>
      </w:rPr>
      <w:drawing>
        <wp:inline distT="0" distB="0" distL="0" distR="0" wp14:anchorId="3D1D35E8" wp14:editId="4C853F71">
          <wp:extent cx="1952625" cy="378217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7893" cy="39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1F904D" w14:textId="77777777" w:rsidR="00E12CD8" w:rsidRDefault="00E12C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D8"/>
    <w:rsid w:val="000C36FE"/>
    <w:rsid w:val="001F3900"/>
    <w:rsid w:val="00224EE0"/>
    <w:rsid w:val="002844F6"/>
    <w:rsid w:val="00361337"/>
    <w:rsid w:val="0039544B"/>
    <w:rsid w:val="003A361F"/>
    <w:rsid w:val="00444810"/>
    <w:rsid w:val="00450233"/>
    <w:rsid w:val="00456DBF"/>
    <w:rsid w:val="004A079D"/>
    <w:rsid w:val="004A54D7"/>
    <w:rsid w:val="00645252"/>
    <w:rsid w:val="006C22E8"/>
    <w:rsid w:val="006D3D74"/>
    <w:rsid w:val="00712301"/>
    <w:rsid w:val="007210F9"/>
    <w:rsid w:val="008305E4"/>
    <w:rsid w:val="0083569A"/>
    <w:rsid w:val="008A4A5E"/>
    <w:rsid w:val="00A17772"/>
    <w:rsid w:val="00A54BF7"/>
    <w:rsid w:val="00A9204E"/>
    <w:rsid w:val="00B479DA"/>
    <w:rsid w:val="00BE68CA"/>
    <w:rsid w:val="00CE499A"/>
    <w:rsid w:val="00D96B2C"/>
    <w:rsid w:val="00DF1732"/>
    <w:rsid w:val="00E12CD8"/>
    <w:rsid w:val="00E86949"/>
    <w:rsid w:val="00E96F15"/>
    <w:rsid w:val="00F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C7D3F"/>
  <w15:chartTrackingRefBased/>
  <w15:docId w15:val="{0C21932A-3606-4A1E-9253-5656C426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tho\AppData\Roaming\Microsoft\Templates\Single%20spaced%20(blank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24T02:01:58.0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1470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Owens</dc:creator>
  <cp:keywords/>
  <dc:description/>
  <cp:lastModifiedBy>Beth Owens</cp:lastModifiedBy>
  <cp:revision>5</cp:revision>
  <cp:lastPrinted>2020-10-09T18:44:00Z</cp:lastPrinted>
  <dcterms:created xsi:type="dcterms:W3CDTF">2021-01-24T02:18:00Z</dcterms:created>
  <dcterms:modified xsi:type="dcterms:W3CDTF">2022-03-04T01:01:00Z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