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GenericML Whitepaper v1.0</w:t>
      </w:r>
    </w:p>
    <w:p>
      <w:pPr>
        <w:pStyle w:val="Heading2"/>
      </w:pPr>
      <w:r>
        <w:t>Executive Summary</w:t>
      </w:r>
    </w:p>
    <w:p>
      <w:r>
        <w:t>GenericML is a proprietary, domain-expert–first machine learning framework enabling rapid, reliable model development without Python, GPUs, MLOps, or containers. This whitepaper outlines its architecture, philosophy, vector engine, AutoML pipeline, knowledge-graph integration, and enterprise applications.</w:t>
      </w:r>
    </w:p>
    <w:p>
      <w:pPr>
        <w:pStyle w:val="Heading2"/>
      </w:pPr>
      <w:r>
        <w:t>1. Introduction</w:t>
      </w:r>
    </w:p>
    <w:p>
      <w:r>
        <w:t>GenericML removes the impedance mismatch between data science and enterprise engineering. It allows domain experts to create real ML models directly from business data using a type-safe, vectorised .NET approach.</w:t>
      </w:r>
    </w:p>
    <w:p>
      <w:pPr>
        <w:pStyle w:val="Heading2"/>
      </w:pPr>
      <w:r>
        <w:t>2. Philosophy: Domain-Expert ML</w:t>
      </w:r>
    </w:p>
    <w:p>
      <w:r>
        <w:t>GenericML enables a ChatGPT-like experience for numerical modelling. Domain experts control feature selection, temporal windows, convergence thresholds, and labels—without requiring ML engineering skills.</w:t>
      </w:r>
    </w:p>
    <w:p>
      <w:pPr>
        <w:pStyle w:val="Heading2"/>
      </w:pPr>
      <w:r>
        <w:t>3. Architecture Overview</w:t>
      </w:r>
    </w:p>
    <w:p>
      <w:r>
        <w:t>The architecture consists of:</w:t>
        <w:br/>
        <w:t>- Multi-vector feature engine (scalar + arrays)</w:t>
        <w:br/>
        <w:t>- Temporal leak-protected training windows</w:t>
        <w:br/>
        <w:t>- AutoML convergence engine</w:t>
        <w:br/>
        <w:t>- Dynamic model builder via reflection</w:t>
        <w:br/>
        <w:t>- Knowledge Graph ML layer</w:t>
        <w:br/>
        <w:t>- Human-in-the-loop optimisation</w:t>
      </w:r>
    </w:p>
    <w:p>
      <w:pPr>
        <w:pStyle w:val="Heading2"/>
      </w:pPr>
      <w:r>
        <w:t>4. Vector Engine</w:t>
      </w:r>
    </w:p>
    <w:p>
      <w:r>
        <w:t>The vector engine supports:</w:t>
        <w:br/>
        <w:t>• Scalar, categorical, multi-dimensional arrays</w:t>
        <w:br/>
        <w:t>• Normalisation pipelines</w:t>
        <w:br/>
        <w:t>• Rolling windows, ATR/Volatility transforms</w:t>
        <w:br/>
        <w:t>• High-performance in-memory processing</w:t>
        <w:br/>
        <w:t>This enables GenericML to handle 700+ feature vectors at high speed.</w:t>
      </w:r>
    </w:p>
    <w:p>
      <w:pPr>
        <w:pStyle w:val="Heading2"/>
      </w:pPr>
      <w:r>
        <w:t>5. AutoML Engine</w:t>
      </w:r>
    </w:p>
    <w:p>
      <w:r>
        <w:t>GenericML’s AutoML loop includes:</w:t>
        <w:br/>
        <w:t>- Convergence detection (not time-bound)</w:t>
        <w:br/>
        <w:t>- Feature selection and regularisation</w:t>
        <w:br/>
        <w:t>- Ensemble combinations</w:t>
        <w:br/>
        <w:t>- Fast training on CPU laptops</w:t>
        <w:br/>
        <w:t>The system avoids GPU-heavy architectures and enables testing dozens of variants quickly.</w:t>
      </w:r>
    </w:p>
    <w:p>
      <w:pPr>
        <w:pStyle w:val="Heading2"/>
      </w:pPr>
      <w:r>
        <w:t>6. Knowledge Graph Integration</w:t>
      </w:r>
    </w:p>
    <w:p>
      <w:r>
        <w:t>GenericML uses enterprise knowledge graphs for:</w:t>
        <w:br/>
        <w:t>- Feature lineage</w:t>
        <w:br/>
        <w:t>- Entity linking</w:t>
        <w:br/>
        <w:t>- Model governance</w:t>
        <w:br/>
        <w:t>- Retrieval-augmented feature sets</w:t>
        <w:br/>
        <w:t>This creates an auditable, contextualised ML foundation.</w:t>
      </w:r>
    </w:p>
    <w:p>
      <w:pPr>
        <w:pStyle w:val="Heading2"/>
      </w:pPr>
      <w:r>
        <w:t>7. Human-in-the-loop ML</w:t>
      </w:r>
    </w:p>
    <w:p>
      <w:r>
        <w:t>Domain experts can:</w:t>
        <w:br/>
        <w:t>- Select labels dynamically</w:t>
        <w:br/>
        <w:t>- Change feature sets</w:t>
        <w:br/>
        <w:t>- Adjust convergence criteria</w:t>
        <w:br/>
        <w:t>- Explore bias and drift</w:t>
        <w:br/>
        <w:t>This empowers SMEs to actively shape model behaviour.</w:t>
      </w:r>
    </w:p>
    <w:p>
      <w:pPr>
        <w:pStyle w:val="Heading2"/>
      </w:pPr>
      <w:r>
        <w:t>8. Enterprise Use Cases</w:t>
      </w:r>
    </w:p>
    <w:p>
      <w:r>
        <w:t>GenericML applications:</w:t>
        <w:br/>
        <w:t>• Healthcare (risk scoring, anomaly detection)</w:t>
        <w:br/>
        <w:t>• Mining (tailings failure prediction)</w:t>
        <w:br/>
        <w:t>• Finance (risk, trading, portfolio models)</w:t>
        <w:br/>
        <w:t>• Energy (demand forecasting)</w:t>
        <w:br/>
        <w:t>• Biotech (drug discovery vectors)</w:t>
        <w:br/>
        <w:t>• Climate/Forestry (fire prediction, soil models)</w:t>
      </w:r>
    </w:p>
    <w:p>
      <w:pPr>
        <w:pStyle w:val="Heading2"/>
      </w:pPr>
      <w:r>
        <w:t>9. Commercial Model &amp; Proprietary Position</w:t>
      </w:r>
    </w:p>
    <w:p>
      <w:r>
        <w:t>GenericML SDK remains closed-source. Documentation is open under CC BY-NC-ND 4.0. This protects enterprise clients and preserves competitive advantage.</w:t>
      </w:r>
    </w:p>
    <w:p>
      <w:pPr>
        <w:pStyle w:val="Heading2"/>
      </w:pPr>
      <w:r>
        <w:t>10. Roadmap</w:t>
      </w:r>
    </w:p>
    <w:p>
      <w:r>
        <w:t>2025–2028:</w:t>
        <w:br/>
        <w:t>- SDK partner expansion</w:t>
        <w:br/>
        <w:t>- KG+ML unified engine</w:t>
        <w:br/>
        <w:t>- Domain Packs</w:t>
        <w:br/>
        <w:t>- Streaming ML</w:t>
        <w:br/>
        <w:t>- Digital Twin modules</w:t>
      </w:r>
    </w:p>
    <w:p>
      <w:pPr>
        <w:pStyle w:val="Heading2"/>
      </w:pPr>
      <w:r>
        <w:t>Conclusion</w:t>
      </w:r>
    </w:p>
    <w:p>
      <w:r>
        <w:t>GenericML offers a new category of ML tooling—fast, transparent, domain-driven, and enterprise-safe—empowering organisations to build real models quickly and reliably while avoiding Python/MLOps bottlenecks.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