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C413" w14:textId="66C0BCF4" w:rsidR="004B13A9" w:rsidRDefault="005B789A" w:rsidP="004B13A9">
      <w:pPr>
        <w:pStyle w:val="Titre"/>
      </w:pPr>
      <w:sdt>
        <w:sdtPr>
          <w:alias w:val="Titre "/>
          <w:tag w:val=""/>
          <w:id w:val="1311910653"/>
          <w:placeholder>
            <w:docPart w:val="BE2AC397C4084553BF7F7F24FADAFE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40D34">
            <w:t>CM2-Systèmes à Evènement Discret (SED)</w:t>
          </w:r>
        </w:sdtContent>
      </w:sdt>
    </w:p>
    <w:p w14:paraId="4B959AD3" w14:textId="0D89FD0B" w:rsidR="00FE2927" w:rsidRDefault="00FE2927" w:rsidP="00FE2927">
      <w:pPr>
        <w:pStyle w:val="Titre1"/>
        <w:numPr>
          <w:ilvl w:val="0"/>
          <w:numId w:val="0"/>
        </w:numPr>
        <w:ind w:left="432" w:hanging="432"/>
      </w:pPr>
      <w:r>
        <w:t>Introduction</w:t>
      </w:r>
    </w:p>
    <w:p w14:paraId="6F5F1962" w14:textId="38623730" w:rsidR="00140D34" w:rsidRDefault="00140D34" w:rsidP="00140D34">
      <w:r>
        <w:t>Caractéristiques principales</w:t>
      </w:r>
      <w:r w:rsidR="00FE2927">
        <w:t> :</w:t>
      </w:r>
    </w:p>
    <w:p w14:paraId="19B7EE07" w14:textId="45CDC7C0" w:rsidR="00140D34" w:rsidRDefault="00140D34" w:rsidP="00140D34">
      <w:pPr>
        <w:pStyle w:val="Paragraphedeliste"/>
        <w:numPr>
          <w:ilvl w:val="0"/>
          <w:numId w:val="39"/>
        </w:numPr>
      </w:pPr>
      <w:r>
        <w:t>Possède un état ou plusieurs états</w:t>
      </w:r>
    </w:p>
    <w:p w14:paraId="707066E8" w14:textId="778D9CC8" w:rsidR="00140D34" w:rsidRDefault="00140D34" w:rsidP="00140D34">
      <w:pPr>
        <w:pStyle w:val="Paragraphedeliste"/>
        <w:numPr>
          <w:ilvl w:val="0"/>
          <w:numId w:val="39"/>
        </w:numPr>
      </w:pPr>
      <w:r>
        <w:t>Notion d’évènement (passage d’un état à un autre)</w:t>
      </w:r>
    </w:p>
    <w:p w14:paraId="2C84EFB0" w14:textId="0EC4A04B" w:rsidR="00140D34" w:rsidRDefault="00140D34" w:rsidP="00140D34">
      <w:pPr>
        <w:pStyle w:val="Paragraphedeliste"/>
        <w:numPr>
          <w:ilvl w:val="0"/>
          <w:numId w:val="39"/>
        </w:numPr>
      </w:pPr>
      <w:r>
        <w:t>Le comportement (transition d’état)</w:t>
      </w:r>
    </w:p>
    <w:p w14:paraId="284605A2" w14:textId="687D3F56" w:rsidR="00140D34" w:rsidRDefault="00140D34" w:rsidP="00140D34">
      <w:r>
        <w:t>Champs applicatifs :</w:t>
      </w:r>
    </w:p>
    <w:p w14:paraId="27F3B4B0" w14:textId="67521D3A" w:rsidR="00140D34" w:rsidRDefault="00140D34" w:rsidP="00140D34">
      <w:pPr>
        <w:pStyle w:val="Paragraphedeliste"/>
        <w:numPr>
          <w:ilvl w:val="0"/>
          <w:numId w:val="39"/>
        </w:numPr>
      </w:pPr>
      <w:r>
        <w:t>Electronique numérique : Processeurs, cartes d’E/S</w:t>
      </w:r>
    </w:p>
    <w:p w14:paraId="2F9EB671" w14:textId="12EA2276" w:rsidR="00140D34" w:rsidRDefault="00140D34" w:rsidP="00140D34">
      <w:pPr>
        <w:pStyle w:val="Paragraphedeliste"/>
        <w:numPr>
          <w:ilvl w:val="0"/>
          <w:numId w:val="39"/>
        </w:numPr>
      </w:pPr>
      <w:r>
        <w:t>Informatique : Description d’une IHM, Protocole de communication des systèmes distants (réseaux)</w:t>
      </w:r>
    </w:p>
    <w:p w14:paraId="78782BA5" w14:textId="7B2D6D51" w:rsidR="00140D34" w:rsidRDefault="00140D34" w:rsidP="00140D34">
      <w:pPr>
        <w:pStyle w:val="Paragraphedeliste"/>
        <w:numPr>
          <w:ilvl w:val="0"/>
          <w:numId w:val="39"/>
        </w:numPr>
      </w:pPr>
      <w:r>
        <w:t>Organisation</w:t>
      </w:r>
    </w:p>
    <w:p w14:paraId="18C7AB53" w14:textId="3B38B29A" w:rsidR="00140D34" w:rsidRDefault="00140D34" w:rsidP="00140D34">
      <w:pPr>
        <w:pStyle w:val="Paragraphedeliste"/>
        <w:numPr>
          <w:ilvl w:val="0"/>
          <w:numId w:val="39"/>
        </w:numPr>
      </w:pPr>
      <w:r>
        <w:t>Automatique pour la commande des systèmes complexes (robotique, atelier de production…)</w:t>
      </w:r>
    </w:p>
    <w:p w14:paraId="09289E75" w14:textId="4A7E6BBB" w:rsidR="00140D34" w:rsidRDefault="00140D34" w:rsidP="00140D34">
      <w:r>
        <w:t>Un événement est non orienté ainsi s’il y a une transition dans un sens ou dans l’autre, ils sont considérés comme 1 seul et même événement.</w:t>
      </w:r>
    </w:p>
    <w:p w14:paraId="6EF7C7B0" w14:textId="50FC40C8" w:rsidR="00140D34" w:rsidRDefault="00140D34" w:rsidP="00140D34">
      <w:r>
        <w:t>3 classes de systèmes à évènement discret :</w:t>
      </w:r>
    </w:p>
    <w:p w14:paraId="2B86909C" w14:textId="1A2ED10B" w:rsidR="00140D34" w:rsidRDefault="00140D34" w:rsidP="00140D34">
      <w:pPr>
        <w:pStyle w:val="Paragraphedeliste"/>
        <w:numPr>
          <w:ilvl w:val="0"/>
          <w:numId w:val="39"/>
        </w:numPr>
      </w:pPr>
      <w:r>
        <w:t xml:space="preserve">Système combinatoire : Les sorties dépendent des entrées </w:t>
      </w:r>
    </w:p>
    <w:p w14:paraId="364CF793" w14:textId="5235EB00" w:rsidR="00140D34" w:rsidRDefault="00140D34" w:rsidP="00140D34">
      <w:pPr>
        <w:pStyle w:val="Paragraphedeliste"/>
        <w:numPr>
          <w:ilvl w:val="0"/>
          <w:numId w:val="39"/>
        </w:numPr>
      </w:pPr>
      <w:r>
        <w:t>Systèmes séquentiels : les sorties dépendent des événements en entrée et de son état interne (mémoire)</w:t>
      </w:r>
    </w:p>
    <w:p w14:paraId="7985492C" w14:textId="293E60A7" w:rsidR="00140D34" w:rsidRDefault="00140D34" w:rsidP="00140D34">
      <w:pPr>
        <w:pStyle w:val="Paragraphedeliste"/>
        <w:numPr>
          <w:ilvl w:val="0"/>
          <w:numId w:val="39"/>
        </w:numPr>
      </w:pPr>
      <w:r>
        <w:t>Systèmes à évolutions simultanées : Les sorties dépendent des événements en entrée et de ses sous états internes</w:t>
      </w:r>
    </w:p>
    <w:p w14:paraId="6FC46339" w14:textId="1D81C7A4" w:rsidR="00140D34" w:rsidRDefault="00140D34" w:rsidP="00140D34">
      <w:r>
        <w:t>On verra </w:t>
      </w:r>
      <w:r w:rsidR="00FE2927">
        <w:t>par la suite les</w:t>
      </w:r>
      <w:r>
        <w:t xml:space="preserve"> Machines à états</w:t>
      </w:r>
      <w:r w:rsidR="00FE2927">
        <w:t xml:space="preserve"> (MAE)</w:t>
      </w:r>
      <w:r>
        <w:t xml:space="preserve"> et</w:t>
      </w:r>
      <w:r w:rsidR="00FE2927">
        <w:t xml:space="preserve"> le langage</w:t>
      </w:r>
      <w:r>
        <w:t xml:space="preserve"> VHDL</w:t>
      </w:r>
    </w:p>
    <w:p w14:paraId="7F909125" w14:textId="404F8B77" w:rsidR="00140D34" w:rsidRDefault="00FE2927" w:rsidP="00FE2927">
      <w:pPr>
        <w:pStyle w:val="Titre1"/>
      </w:pPr>
      <w:r>
        <w:t>Logique combinatoire</w:t>
      </w:r>
    </w:p>
    <w:p w14:paraId="2682E154" w14:textId="1D137009" w:rsidR="00FE2927" w:rsidRDefault="00FE2927" w:rsidP="00FE2927">
      <w:pPr>
        <w:pStyle w:val="Paragraphedeliste"/>
        <w:numPr>
          <w:ilvl w:val="0"/>
          <w:numId w:val="40"/>
        </w:numPr>
      </w:pPr>
      <w:r>
        <w:t>Aucun effet mémoire, pas de notion état</w:t>
      </w:r>
    </w:p>
    <w:p w14:paraId="0DBDD1BB" w14:textId="2213CF9E" w:rsidR="00FE2927" w:rsidRDefault="00FE2927" w:rsidP="00FE2927">
      <w:pPr>
        <w:pStyle w:val="Paragraphedeliste"/>
        <w:numPr>
          <w:ilvl w:val="0"/>
          <w:numId w:val="40"/>
        </w:numPr>
      </w:pPr>
      <w:r>
        <w:t>Une même cause produite toujours le même effet</w:t>
      </w:r>
    </w:p>
    <w:p w14:paraId="6409AF15" w14:textId="77777777" w:rsidR="00FE2927" w:rsidRDefault="00FE2927" w:rsidP="00FE2927">
      <w:pPr>
        <w:pStyle w:val="Paragraphedeliste"/>
        <w:numPr>
          <w:ilvl w:val="0"/>
          <w:numId w:val="40"/>
        </w:numPr>
      </w:pPr>
      <w:r>
        <w:t>On peu prendre l’exemple d’un simple interrupteur</w:t>
      </w:r>
    </w:p>
    <w:p w14:paraId="71BB6451" w14:textId="6C85AEA7" w:rsidR="00FE2927" w:rsidRDefault="00FE2927" w:rsidP="00FE2927">
      <w:pPr>
        <w:pStyle w:val="Paragraphedeliste"/>
        <w:numPr>
          <w:ilvl w:val="1"/>
          <w:numId w:val="40"/>
        </w:numPr>
      </w:pPr>
      <w:r>
        <w:t xml:space="preserve">Si b=1 on considère la lampe allumée </w:t>
      </w:r>
    </w:p>
    <w:p w14:paraId="15062F10" w14:textId="04C8F79F" w:rsidR="00FE2927" w:rsidRDefault="00FE2927" w:rsidP="00FE2927">
      <w:pPr>
        <w:pStyle w:val="Paragraphedeliste"/>
        <w:numPr>
          <w:ilvl w:val="1"/>
          <w:numId w:val="40"/>
        </w:numPr>
      </w:pPr>
      <w:r>
        <w:t>Si b=0 on considère la lampe éteinte</w:t>
      </w:r>
    </w:p>
    <w:p w14:paraId="19BE3364" w14:textId="13354282" w:rsidR="00FE2927" w:rsidRDefault="00FE2927" w:rsidP="00FE2927">
      <w:pPr>
        <w:pStyle w:val="Paragraphedeliste"/>
        <w:numPr>
          <w:ilvl w:val="0"/>
          <w:numId w:val="40"/>
        </w:numPr>
      </w:pPr>
      <w:r>
        <w:t>Différente façon de les représenter : Algèbre de Boole, table de vérités, table de Karnaugh</w:t>
      </w:r>
      <w:r w:rsidR="008763F3">
        <w:t xml:space="preserve"> (TV avec le code binaire écrit en mode réfléchi)</w:t>
      </w:r>
      <w:r>
        <w:t>, les portes logiques …</w:t>
      </w:r>
    </w:p>
    <w:p w14:paraId="7D4532AA" w14:textId="77777777" w:rsidR="007F3A16" w:rsidRDefault="007F3A16" w:rsidP="007F3A16"/>
    <w:p w14:paraId="12029B3B" w14:textId="77777777" w:rsidR="006E3152" w:rsidRPr="00FE2927" w:rsidRDefault="006E3152" w:rsidP="00FE2927"/>
    <w:p w14:paraId="32D8C3C0" w14:textId="77777777" w:rsidR="006D2B11" w:rsidRPr="004B13A9" w:rsidRDefault="006D2B11" w:rsidP="004B13A9"/>
    <w:sectPr w:rsidR="006D2B11" w:rsidRPr="004B13A9" w:rsidSect="00EE68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FE55" w14:textId="77777777" w:rsidR="00140D34" w:rsidRDefault="00140D34" w:rsidP="00232FE5">
      <w:pPr>
        <w:spacing w:after="0" w:line="240" w:lineRule="auto"/>
      </w:pPr>
      <w:r>
        <w:separator/>
      </w:r>
    </w:p>
  </w:endnote>
  <w:endnote w:type="continuationSeparator" w:id="0">
    <w:p w14:paraId="6AC4EAE5" w14:textId="77777777" w:rsidR="00140D34" w:rsidRDefault="00140D34" w:rsidP="00232FE5">
      <w:pPr>
        <w:spacing w:after="0" w:line="240" w:lineRule="auto"/>
      </w:pPr>
      <w:r>
        <w:continuationSeparator/>
      </w:r>
    </w:p>
  </w:endnote>
  <w:endnote w:type="continuationNotice" w:id="1">
    <w:p w14:paraId="4C2061E7" w14:textId="77777777" w:rsidR="00140D34" w:rsidRDefault="00140D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F85E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D1D2345" wp14:editId="71DEF76A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B370A0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1D234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10B370A0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D31E" w14:textId="77777777" w:rsidR="00140D34" w:rsidRDefault="00140D34" w:rsidP="00232FE5">
      <w:pPr>
        <w:spacing w:after="0" w:line="240" w:lineRule="auto"/>
      </w:pPr>
      <w:r>
        <w:separator/>
      </w:r>
    </w:p>
  </w:footnote>
  <w:footnote w:type="continuationSeparator" w:id="0">
    <w:p w14:paraId="5796407E" w14:textId="77777777" w:rsidR="00140D34" w:rsidRDefault="00140D34" w:rsidP="00232FE5">
      <w:pPr>
        <w:spacing w:after="0" w:line="240" w:lineRule="auto"/>
      </w:pPr>
      <w:r>
        <w:continuationSeparator/>
      </w:r>
    </w:p>
  </w:footnote>
  <w:footnote w:type="continuationNotice" w:id="1">
    <w:p w14:paraId="205768AC" w14:textId="77777777" w:rsidR="00140D34" w:rsidRDefault="00140D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8454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414B39" wp14:editId="67EF9FCC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C68630" w14:textId="0FA34AB4" w:rsidR="00EE6893" w:rsidRPr="00374E88" w:rsidRDefault="005B789A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40D34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CM2-Systèmes à Evènement Discret (SED)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14B3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11C68630" w14:textId="0FA34AB4" w:rsidR="00EE6893" w:rsidRPr="00374E88" w:rsidRDefault="005B789A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40D34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CM2-Systèmes à Evènement Discret (SED)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ED249FF" wp14:editId="146DA344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A4BCF9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D249FF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63A4BCF9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6ADC46E8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AE2FAB"/>
    <w:multiLevelType w:val="hybridMultilevel"/>
    <w:tmpl w:val="C91E2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F5ED6"/>
    <w:multiLevelType w:val="hybridMultilevel"/>
    <w:tmpl w:val="0916F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8"/>
  </w:num>
  <w:num w:numId="2" w16cid:durableId="1433630486">
    <w:abstractNumId w:val="35"/>
  </w:num>
  <w:num w:numId="3" w16cid:durableId="380403070">
    <w:abstractNumId w:val="27"/>
  </w:num>
  <w:num w:numId="4" w16cid:durableId="15654149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2"/>
  </w:num>
  <w:num w:numId="6" w16cid:durableId="389811454">
    <w:abstractNumId w:val="32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1"/>
  </w:num>
  <w:num w:numId="19" w16cid:durableId="697120589">
    <w:abstractNumId w:val="34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0"/>
  </w:num>
  <w:num w:numId="23" w16cid:durableId="1731227186">
    <w:abstractNumId w:val="26"/>
  </w:num>
  <w:num w:numId="24" w16cid:durableId="1542983404">
    <w:abstractNumId w:val="13"/>
  </w:num>
  <w:num w:numId="25" w16cid:durableId="617030951">
    <w:abstractNumId w:val="29"/>
  </w:num>
  <w:num w:numId="26" w16cid:durableId="541407036">
    <w:abstractNumId w:val="33"/>
  </w:num>
  <w:num w:numId="27" w16cid:durableId="1515538983">
    <w:abstractNumId w:val="28"/>
  </w:num>
  <w:num w:numId="28" w16cid:durableId="1873689235">
    <w:abstractNumId w:val="20"/>
  </w:num>
  <w:num w:numId="29" w16cid:durableId="1781291230">
    <w:abstractNumId w:val="25"/>
  </w:num>
  <w:num w:numId="30" w16cid:durableId="768164233">
    <w:abstractNumId w:val="23"/>
  </w:num>
  <w:num w:numId="31" w16cid:durableId="1230724371">
    <w:abstractNumId w:val="32"/>
  </w:num>
  <w:num w:numId="32" w16cid:durableId="634025877">
    <w:abstractNumId w:val="32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4"/>
  </w:num>
  <w:num w:numId="37" w16cid:durableId="2059473789">
    <w:abstractNumId w:val="31"/>
  </w:num>
  <w:num w:numId="38" w16cid:durableId="1605841836">
    <w:abstractNumId w:val="32"/>
  </w:num>
  <w:num w:numId="39" w16cid:durableId="747962637">
    <w:abstractNumId w:val="12"/>
  </w:num>
  <w:num w:numId="40" w16cid:durableId="7893250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34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0D34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B789A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3152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3A16"/>
    <w:rsid w:val="007F4899"/>
    <w:rsid w:val="007F4FF3"/>
    <w:rsid w:val="00800D77"/>
    <w:rsid w:val="00813ACA"/>
    <w:rsid w:val="00822D24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763F3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927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95449"/>
  <w15:chartTrackingRefBased/>
  <w15:docId w15:val="{441A8838-5CCB-417B-B24E-38993E18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2AC397C4084553BF7F7F24FADAFE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AEB299-4FB1-43C2-900E-38352033C516}"/>
      </w:docPartPr>
      <w:docPartBody>
        <w:p w:rsidR="00000000" w:rsidRDefault="00932E2A">
          <w:pPr>
            <w:pStyle w:val="BE2AC397C4084553BF7F7F24FADAFE21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2A"/>
    <w:rsid w:val="009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2E2A"/>
    <w:rPr>
      <w:color w:val="808080"/>
    </w:rPr>
  </w:style>
  <w:style w:type="paragraph" w:customStyle="1" w:styleId="BE2AC397C4084553BF7F7F24FADAFE21">
    <w:name w:val="BE2AC397C4084553BF7F7F24FADAF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1078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CM2-Systèmes à Evènement Discret (SED)</dc:title>
  <dc:subject/>
  <dc:creator>Alexis Gibert</dc:creator>
  <cp:keywords/>
  <dc:description/>
  <cp:lastModifiedBy>Alexis Gibert</cp:lastModifiedBy>
  <cp:revision>1</cp:revision>
  <cp:lastPrinted>2022-04-02T16:39:00Z</cp:lastPrinted>
  <dcterms:created xsi:type="dcterms:W3CDTF">2022-10-12T13:58:00Z</dcterms:created>
  <dcterms:modified xsi:type="dcterms:W3CDTF">2022-10-13T07:56:00Z</dcterms:modified>
</cp:coreProperties>
</file>