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 Narrow" w:cs="Arial Narrow" w:eastAsia="Arial Narrow" w:hAnsi="Arial Narrow"/>
          <w:b/>
          <w:bCs/>
          <w:sz w:val="32"/>
          <w:szCs w:val="32"/>
        </w:rPr>
        <w:t xml:space="preserve">ANGELY C. SUAREZ DeJESUS</w:t>
      </w:r>
    </w:p>
    <w:p>
      <w:pPr>
        <w:spacing w:after="20"/>
        <w:jc w:val="center"/>
      </w:pPr>
      <w:r>
        <w:rPr>
          <w:rFonts w:ascii="Arial Narrow" w:cs="Arial Narrow" w:eastAsia="Arial Narrow" w:hAnsi="Arial Narrow"/>
          <w:sz w:val="21"/>
          <w:szCs w:val="21"/>
        </w:rPr>
        <w:t xml:space="preserve">Kissimmee, FL  •  acsuarez84@hotmail.com  •  </w:t>
      </w:r>
      <w:hyperlink w:history="1" r:id="rId8hi6brpkqb2w87ngbszq1">
        <w:r>
          <w:rPr>
            <w:rStyle w:val="Hyperlink"/>
            <w:rFonts w:ascii="Arial Narrow" w:cs="Arial Narrow" w:eastAsia="Arial Narrow" w:hAnsi="Arial Narrow"/>
            <w:sz w:val="21"/>
            <w:szCs w:val="21"/>
          </w:rPr>
          <w:t xml:space="preserve">github.com/acsuarez84</w:t>
        </w:r>
      </w:hyperlink>
    </w:p>
    <w:p>
      <w:pPr>
        <w:spacing w:after="60"/>
        <w:jc w:val="center"/>
      </w:pPr>
      <w:r>
        <w:rPr>
          <w:rFonts w:ascii="Arial Narrow" w:cs="Arial Narrow" w:eastAsia="Arial Narrow" w:hAnsi="Arial Narrow"/>
          <w:sz w:val="21"/>
          <w:szCs w:val="21"/>
        </w:rPr>
        <w:t xml:space="preserve">Portfolio: </w:t>
      </w:r>
      <w:hyperlink w:history="1" r:id="rIdj_d8ras5unto4ox9xjsvu">
        <w:r>
          <w:rPr>
            <w:rStyle w:val="Hyperlink"/>
            <w:rFonts w:ascii="Arial Narrow" w:cs="Arial Narrow" w:eastAsia="Arial Narrow" w:hAnsi="Arial Narrow"/>
            <w:sz w:val="21"/>
            <w:szCs w:val="21"/>
          </w:rPr>
          <w:t xml:space="preserve">acsuarez84.github.io/Hypertext-Projects</w:t>
        </w:r>
      </w:hyperlink>
    </w:p>
    <w:p>
      <w:pPr>
        <w:pBdr>
          <w:bottom w:val="single" w:color="000000" w:sz="6" w:space="2"/>
        </w:pBdr>
        <w:spacing w:after="60" w:before="200"/>
      </w:pPr>
      <w:r>
        <w:rPr>
          <w:rFonts w:ascii="Arial Narrow" w:cs="Arial Narrow" w:eastAsia="Arial Narrow" w:hAnsi="Arial Narrow"/>
          <w:b/>
          <w:bCs/>
          <w:sz w:val="23"/>
          <w:szCs w:val="23"/>
        </w:rPr>
        <w:t xml:space="preserve">PROFILE</w:t>
      </w:r>
    </w:p>
    <w:p>
      <w:pPr>
        <w:spacing w:after="60"/>
      </w:pPr>
      <w:r>
        <w:rPr>
          <w:rFonts w:ascii="Arial Narrow" w:cs="Arial Narrow" w:eastAsia="Arial Narrow" w:hAnsi="Arial Narrow"/>
          <w:sz w:val="21"/>
          <w:szCs w:val="21"/>
        </w:rPr>
        <w:t xml:space="preserve">Educator, researcher, and operations leader working where generative AI, language, and learning meet. Texts &amp; Technology PhD student at the University of Central Florida with hands-on experience evaluating large language models, designing AI-supported instruction, and building interactive digital projects. Brings more than a decade of experience leading classrooms, research teams, and multi-site facilities operations, and translating complex ideas for students, colleagues, and community partners.</w:t>
      </w:r>
    </w:p>
    <w:p>
      <w:pPr>
        <w:pBdr>
          <w:bottom w:val="single" w:color="000000" w:sz="6" w:space="2"/>
        </w:pBdr>
        <w:spacing w:after="60" w:before="200"/>
      </w:pPr>
      <w:r>
        <w:rPr>
          <w:rFonts w:ascii="Arial Narrow" w:cs="Arial Narrow" w:eastAsia="Arial Narrow" w:hAnsi="Arial Narrow"/>
          <w:b/>
          <w:bCs/>
          <w:sz w:val="23"/>
          <w:szCs w:val="23"/>
        </w:rPr>
        <w:t xml:space="preserve">CORE COMPETENCIES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 Narrow" w:cs="Arial Narrow" w:eastAsia="Arial Narrow" w:hAnsi="Arial Narrow"/>
          <w:b/>
          <w:bCs/>
          <w:sz w:val="21"/>
          <w:szCs w:val="21"/>
        </w:rPr>
        <w:t xml:space="preserve">AI &amp; Technology: </w:t>
      </w:r>
      <w:r>
        <w:rPr>
          <w:rFonts w:ascii="Arial Narrow" w:cs="Arial Narrow" w:eastAsia="Arial Narrow" w:hAnsi="Arial Narrow"/>
          <w:sz w:val="21"/>
          <w:szCs w:val="21"/>
        </w:rPr>
        <w:t xml:space="preserve">LLM evaluation and prompt engineering; AI-assisted (agentic) development; HTML, CSS, JavaScript, p5.js; Git and GitHub Pages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 Narrow" w:cs="Arial Narrow" w:eastAsia="Arial Narrow" w:hAnsi="Arial Narrow"/>
          <w:b/>
          <w:bCs/>
          <w:sz w:val="21"/>
          <w:szCs w:val="21"/>
        </w:rPr>
        <w:t xml:space="preserve">Learning Design &amp; Instruction: </w:t>
      </w:r>
      <w:r>
        <w:rPr>
          <w:rFonts w:ascii="Arial Narrow" w:cs="Arial Narrow" w:eastAsia="Arial Narrow" w:hAnsi="Arial Narrow"/>
          <w:sz w:val="21"/>
          <w:szCs w:val="21"/>
        </w:rPr>
        <w:t xml:space="preserve">Curriculum design; scaffolding for multilingual learners; assessment and data-driven instruction; AI integration and academic integrity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 Narrow" w:cs="Arial Narrow" w:eastAsia="Arial Narrow" w:hAnsi="Arial Narrow"/>
          <w:b/>
          <w:bCs/>
          <w:sz w:val="21"/>
          <w:szCs w:val="21"/>
        </w:rPr>
        <w:t xml:space="preserve">Research &amp; Analysis: </w:t>
      </w:r>
      <w:r>
        <w:rPr>
          <w:rFonts w:ascii="Arial Narrow" w:cs="Arial Narrow" w:eastAsia="Arial Narrow" w:hAnsi="Arial Narrow"/>
          <w:sz w:val="21"/>
          <w:szCs w:val="21"/>
        </w:rPr>
        <w:t xml:space="preserve">Qualitative and autoethnographic methods; critical discourse analysis; structuring unstructured text data; community-centered research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 Narrow" w:cs="Arial Narrow" w:eastAsia="Arial Narrow" w:hAnsi="Arial Narrow"/>
          <w:b/>
          <w:bCs/>
          <w:sz w:val="21"/>
          <w:szCs w:val="21"/>
        </w:rPr>
        <w:t xml:space="preserve">Leadership &amp; Operations: </w:t>
      </w:r>
      <w:r>
        <w:rPr>
          <w:rFonts w:ascii="Arial Narrow" w:cs="Arial Narrow" w:eastAsia="Arial Narrow" w:hAnsi="Arial Narrow"/>
          <w:sz w:val="21"/>
          <w:szCs w:val="21"/>
        </w:rPr>
        <w:t xml:space="preserve">Team leadership and mentoring; budgeting and vendor management; stakeholder communication; cross-functional coordination</w:t>
      </w:r>
    </w:p>
    <w:p>
      <w:pPr>
        <w:pBdr>
          <w:bottom w:val="single" w:color="000000" w:sz="6" w:space="2"/>
        </w:pBdr>
        <w:spacing w:after="60" w:before="200"/>
      </w:pPr>
      <w:r>
        <w:rPr>
          <w:rFonts w:ascii="Arial Narrow" w:cs="Arial Narrow" w:eastAsia="Arial Narrow" w:hAnsi="Arial Narrow"/>
          <w:b/>
          <w:bCs/>
          <w:sz w:val="23"/>
          <w:szCs w:val="23"/>
        </w:rPr>
        <w:t xml:space="preserve">SELECTED HIGHLIGHTS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 Narrow" w:cs="Arial Narrow" w:eastAsia="Arial Narrow" w:hAnsi="Arial Narrow"/>
          <w:sz w:val="21"/>
          <w:szCs w:val="21"/>
        </w:rPr>
        <w:t xml:space="preserve">Presented peer-reviewed research on bias in how LLMs represent Latina women at the Electronic Literature Organization (ELO) 2026 conference, comparing outputs from ChatGPT, Claude, Gemini, and Copilot.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 Narrow" w:cs="Arial Narrow" w:eastAsia="Arial Narrow" w:hAnsi="Arial Narrow"/>
          <w:sz w:val="21"/>
          <w:szCs w:val="21"/>
        </w:rPr>
        <w:t xml:space="preserve">Presented an AI prompt-engineering framework for multilingual student writing and teacher planning at UCF’s Teaching and Learning with AI Conference (2026), and facilitated a hands-on Claude station in its AI Playground.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 Narrow" w:cs="Arial Narrow" w:eastAsia="Arial Narrow" w:hAnsi="Arial Narrow"/>
          <w:sz w:val="21"/>
          <w:szCs w:val="21"/>
        </w:rPr>
        <w:t xml:space="preserve">Recognized as Teacher of the Year (Calvary Christian Academy) and Hero Teacher (Freedom Middle School) in 2023.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 Narrow" w:cs="Arial Narrow" w:eastAsia="Arial Narrow" w:hAnsi="Arial Narrow"/>
          <w:sz w:val="21"/>
          <w:szCs w:val="21"/>
        </w:rPr>
        <w:t xml:space="preserve">Directed facilities operations for a large multi-site nonprofit and a high-traffic children’s museum, managing budgets, vendors, and coordination across teams.</w:t>
      </w:r>
    </w:p>
    <w:p>
      <w:pPr>
        <w:pBdr>
          <w:bottom w:val="single" w:color="000000" w:sz="6" w:space="2"/>
        </w:pBdr>
        <w:spacing w:after="60" w:before="200"/>
      </w:pPr>
      <w:r>
        <w:rPr>
          <w:rFonts w:ascii="Arial Narrow" w:cs="Arial Narrow" w:eastAsia="Arial Narrow" w:hAnsi="Arial Narrow"/>
          <w:b/>
          <w:bCs/>
          <w:sz w:val="23"/>
          <w:szCs w:val="23"/>
        </w:rPr>
        <w:t xml:space="preserve">EXPERIENCE</w:t>
      </w:r>
    </w:p>
    <w:p>
      <w:pPr>
        <w:tabs>
          <w:tab w:val="right" w:pos="10080"/>
        </w:tabs>
        <w:spacing w:after="10" w:before="100"/>
      </w:pPr>
      <w:r>
        <w:rPr>
          <w:rFonts w:ascii="Arial Narrow" w:cs="Arial Narrow" w:eastAsia="Arial Narrow" w:hAnsi="Arial Narrow"/>
          <w:b/>
          <w:bCs/>
          <w:sz w:val="21"/>
          <w:szCs w:val="21"/>
        </w:rPr>
        <w:t xml:space="preserve">Graduate Research Assistant</w:t>
      </w:r>
      <w:r>
        <w:rPr>
          <w:rFonts w:ascii="Arial Narrow" w:cs="Arial Narrow" w:eastAsia="Arial Narrow" w:hAnsi="Arial Narrow"/>
          <w:sz w:val="21"/>
          <w:szCs w:val="21"/>
        </w:rPr>
        <w:t xml:space="preserve">	Fall 2024 – Present</w:t>
      </w:r>
    </w:p>
    <w:p>
      <w:pPr>
        <w:spacing w:after="30"/>
      </w:pPr>
      <w:r>
        <w:rPr>
          <w:rFonts w:ascii="Arial Narrow" w:cs="Arial Narrow" w:eastAsia="Arial Narrow" w:hAnsi="Arial Narrow"/>
          <w:i/>
          <w:iCs/>
          <w:sz w:val="21"/>
          <w:szCs w:val="21"/>
        </w:rPr>
        <w:t xml:space="preserve">University of Central Florida — Ah-Tah-Thi-Ki Museum Archival Project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 Narrow" w:cs="Arial Narrow" w:eastAsia="Arial Narrow" w:hAnsi="Arial Narrow"/>
          <w:sz w:val="21"/>
          <w:szCs w:val="21"/>
        </w:rPr>
        <w:t xml:space="preserve">Analyze archival newspaper coverage of the Seminole Tribe of Florida to identify colonial framings in historical media.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 Narrow" w:cs="Arial Narrow" w:eastAsia="Arial Narrow" w:hAnsi="Arial Narrow"/>
          <w:sz w:val="21"/>
          <w:szCs w:val="21"/>
        </w:rPr>
        <w:t xml:space="preserve">Built a structured mapping of unstructured archival sources by theme, language pattern, and metadata.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 Narrow" w:cs="Arial Narrow" w:eastAsia="Arial Narrow" w:hAnsi="Arial Narrow"/>
          <w:sz w:val="21"/>
          <w:szCs w:val="21"/>
        </w:rPr>
        <w:t xml:space="preserve">Work with tribal stakeholders, faculty, and museum staff to align research with community principles of data sovereignty.</w:t>
      </w:r>
    </w:p>
    <w:p>
      <w:pPr>
        <w:tabs>
          <w:tab w:val="right" w:pos="10080"/>
        </w:tabs>
        <w:spacing w:after="10" w:before="100"/>
      </w:pPr>
      <w:r>
        <w:rPr>
          <w:rFonts w:ascii="Arial Narrow" w:cs="Arial Narrow" w:eastAsia="Arial Narrow" w:hAnsi="Arial Narrow"/>
          <w:b/>
          <w:bCs/>
          <w:sz w:val="21"/>
          <w:szCs w:val="21"/>
        </w:rPr>
        <w:t xml:space="preserve">ELA / International Baccalaureate (IB) Instructor, 10th Grade</w:t>
      </w:r>
      <w:r>
        <w:rPr>
          <w:rFonts w:ascii="Arial Narrow" w:cs="Arial Narrow" w:eastAsia="Arial Narrow" w:hAnsi="Arial Narrow"/>
          <w:sz w:val="21"/>
          <w:szCs w:val="21"/>
        </w:rPr>
        <w:t xml:space="preserve">	2023 – Present</w:t>
      </w:r>
    </w:p>
    <w:p>
      <w:pPr>
        <w:spacing w:after="30"/>
      </w:pPr>
      <w:r>
        <w:rPr>
          <w:rFonts w:ascii="Arial Narrow" w:cs="Arial Narrow" w:eastAsia="Arial Narrow" w:hAnsi="Arial Narrow"/>
          <w:i/>
          <w:iCs/>
          <w:sz w:val="21"/>
          <w:szCs w:val="21"/>
        </w:rPr>
        <w:t xml:space="preserve">Celebration High School, Osceola School District — Kissimmee, FL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 Narrow" w:cs="Arial Narrow" w:eastAsia="Arial Narrow" w:hAnsi="Arial Narrow"/>
          <w:sz w:val="21"/>
          <w:szCs w:val="21"/>
        </w:rPr>
        <w:t xml:space="preserve">Design and deliver research-based curriculum for diverse learners, including multilingual students, and adjust instruction based on assessment data.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 Narrow" w:cs="Arial Narrow" w:eastAsia="Arial Narrow" w:hAnsi="Arial Narrow"/>
          <w:sz w:val="21"/>
          <w:szCs w:val="21"/>
        </w:rPr>
        <w:t xml:space="preserve">Integrate generative AI into writing instruction using prompt-engineering scaffolds and academic-integrity guidelines.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 Narrow" w:cs="Arial Narrow" w:eastAsia="Arial Narrow" w:hAnsi="Arial Narrow"/>
          <w:sz w:val="21"/>
          <w:szCs w:val="21"/>
        </w:rPr>
        <w:t xml:space="preserve">Collaborate with department leads and administrators to align objectives and report progress.</w:t>
      </w:r>
    </w:p>
    <w:p>
      <w:pPr>
        <w:tabs>
          <w:tab w:val="right" w:pos="10080"/>
        </w:tabs>
        <w:spacing w:after="10" w:before="100"/>
      </w:pPr>
      <w:r>
        <w:rPr>
          <w:rFonts w:ascii="Arial Narrow" w:cs="Arial Narrow" w:eastAsia="Arial Narrow" w:hAnsi="Arial Narrow"/>
          <w:b/>
          <w:bCs/>
          <w:sz w:val="21"/>
          <w:szCs w:val="21"/>
        </w:rPr>
        <w:t xml:space="preserve">ELA Instructor, 8th Grade</w:t>
      </w:r>
      <w:r>
        <w:rPr>
          <w:rFonts w:ascii="Arial Narrow" w:cs="Arial Narrow" w:eastAsia="Arial Narrow" w:hAnsi="Arial Narrow"/>
          <w:sz w:val="21"/>
          <w:szCs w:val="21"/>
        </w:rPr>
        <w:t xml:space="preserve">	2022 – 2023</w:t>
      </w:r>
    </w:p>
    <w:p>
      <w:pPr>
        <w:spacing w:after="30"/>
      </w:pPr>
      <w:r>
        <w:rPr>
          <w:rFonts w:ascii="Arial Narrow" w:cs="Arial Narrow" w:eastAsia="Arial Narrow" w:hAnsi="Arial Narrow"/>
          <w:i/>
          <w:iCs/>
          <w:sz w:val="21"/>
          <w:szCs w:val="21"/>
        </w:rPr>
        <w:t xml:space="preserve">Freedom Middle School, Orange County Public Schools — Orlando, FL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 Narrow" w:cs="Arial Narrow" w:eastAsia="Arial Narrow" w:hAnsi="Arial Narrow"/>
          <w:sz w:val="21"/>
          <w:szCs w:val="21"/>
        </w:rPr>
        <w:t xml:space="preserve">Implemented evidence-based instructional strategies; named Hero Teacher for improvements in student outcomes.</w:t>
      </w:r>
    </w:p>
    <w:p>
      <w:pPr>
        <w:tabs>
          <w:tab w:val="right" w:pos="10080"/>
        </w:tabs>
        <w:spacing w:after="10" w:before="100"/>
      </w:pPr>
      <w:r>
        <w:rPr>
          <w:rFonts w:ascii="Arial Narrow" w:cs="Arial Narrow" w:eastAsia="Arial Narrow" w:hAnsi="Arial Narrow"/>
          <w:b/>
          <w:bCs/>
          <w:sz w:val="21"/>
          <w:szCs w:val="21"/>
        </w:rPr>
        <w:t xml:space="preserve">English Literature Instructor, PLC Leader &amp; Honor Society Adviser</w:t>
      </w:r>
      <w:r>
        <w:rPr>
          <w:rFonts w:ascii="Arial Narrow" w:cs="Arial Narrow" w:eastAsia="Arial Narrow" w:hAnsi="Arial Narrow"/>
          <w:sz w:val="21"/>
          <w:szCs w:val="21"/>
        </w:rPr>
        <w:t xml:space="preserve">	2019 – 2022</w:t>
      </w:r>
    </w:p>
    <w:p>
      <w:pPr>
        <w:spacing w:after="30"/>
      </w:pPr>
      <w:r>
        <w:rPr>
          <w:rFonts w:ascii="Arial Narrow" w:cs="Arial Narrow" w:eastAsia="Arial Narrow" w:hAnsi="Arial Narrow"/>
          <w:i/>
          <w:iCs/>
          <w:sz w:val="21"/>
          <w:szCs w:val="21"/>
        </w:rPr>
        <w:t xml:space="preserve">Calvary Christian Academy — Orlando, FL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 Narrow" w:cs="Arial Narrow" w:eastAsia="Arial Narrow" w:hAnsi="Arial Narrow"/>
          <w:sz w:val="21"/>
          <w:szCs w:val="21"/>
        </w:rPr>
        <w:t xml:space="preserve">Led the high school Professional Learning Community, facilitating curriculum alignment and mentoring colleagues.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 Narrow" w:cs="Arial Narrow" w:eastAsia="Arial Narrow" w:hAnsi="Arial Narrow"/>
          <w:sz w:val="21"/>
          <w:szCs w:val="21"/>
        </w:rPr>
        <w:t xml:space="preserve">Advised the National Honor and National Junior Honor Societies.</w:t>
      </w:r>
    </w:p>
    <w:p>
      <w:pPr>
        <w:tabs>
          <w:tab w:val="right" w:pos="10080"/>
        </w:tabs>
        <w:spacing w:after="10" w:before="100"/>
      </w:pPr>
      <w:r>
        <w:rPr>
          <w:rFonts w:ascii="Arial Narrow" w:cs="Arial Narrow" w:eastAsia="Arial Narrow" w:hAnsi="Arial Narrow"/>
          <w:b/>
          <w:bCs/>
          <w:sz w:val="21"/>
          <w:szCs w:val="21"/>
        </w:rPr>
        <w:t xml:space="preserve">Director of Building Operations</w:t>
      </w:r>
      <w:r>
        <w:rPr>
          <w:rFonts w:ascii="Arial Narrow" w:cs="Arial Narrow" w:eastAsia="Arial Narrow" w:hAnsi="Arial Narrow"/>
          <w:sz w:val="21"/>
          <w:szCs w:val="21"/>
        </w:rPr>
        <w:t xml:space="preserve">	2016 – 2018</w:t>
      </w:r>
    </w:p>
    <w:p>
      <w:pPr>
        <w:spacing w:after="30"/>
      </w:pPr>
      <w:r>
        <w:rPr>
          <w:rFonts w:ascii="Arial Narrow" w:cs="Arial Narrow" w:eastAsia="Arial Narrow" w:hAnsi="Arial Narrow"/>
          <w:i/>
          <w:iCs/>
          <w:sz w:val="21"/>
          <w:szCs w:val="21"/>
        </w:rPr>
        <w:t xml:space="preserve">Brooklyn Children’s Museum — Brooklyn, 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 Narrow" w:cs="Arial Narrow" w:eastAsia="Arial Narrow" w:hAnsi="Arial Narrow"/>
          <w:sz w:val="21"/>
          <w:szCs w:val="21"/>
        </w:rPr>
        <w:t xml:space="preserve">Managed building operations and facility systems for a high-traffic public institution, coordinating internal teams and outside vendors.</w:t>
      </w:r>
    </w:p>
    <w:p>
      <w:pPr>
        <w:tabs>
          <w:tab w:val="right" w:pos="10080"/>
        </w:tabs>
        <w:spacing w:after="10" w:before="100"/>
      </w:pPr>
      <w:r>
        <w:rPr>
          <w:rFonts w:ascii="Arial Narrow" w:cs="Arial Narrow" w:eastAsia="Arial Narrow" w:hAnsi="Arial Narrow"/>
          <w:b/>
          <w:bCs/>
          <w:sz w:val="21"/>
          <w:szCs w:val="21"/>
        </w:rPr>
        <w:t xml:space="preserve">Director of Facilities</w:t>
      </w:r>
      <w:r>
        <w:rPr>
          <w:rFonts w:ascii="Arial Narrow" w:cs="Arial Narrow" w:eastAsia="Arial Narrow" w:hAnsi="Arial Narrow"/>
          <w:sz w:val="21"/>
          <w:szCs w:val="21"/>
        </w:rPr>
        <w:t xml:space="preserve">	2015 – 2018</w:t>
      </w:r>
    </w:p>
    <w:p>
      <w:pPr>
        <w:spacing w:after="30"/>
      </w:pPr>
      <w:r>
        <w:rPr>
          <w:rFonts w:ascii="Arial Narrow" w:cs="Arial Narrow" w:eastAsia="Arial Narrow" w:hAnsi="Arial Narrow"/>
          <w:i/>
          <w:iCs/>
          <w:sz w:val="21"/>
          <w:szCs w:val="21"/>
        </w:rPr>
        <w:t xml:space="preserve">Lutheran Social Services of Metropolitan New York — New York, 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 Narrow" w:cs="Arial Narrow" w:eastAsia="Arial Narrow" w:hAnsi="Arial Narrow"/>
          <w:sz w:val="21"/>
          <w:szCs w:val="21"/>
        </w:rPr>
        <w:t xml:space="preserve">Directed multi-site facilities operations, including budgeting, vendor management, and cross-functional coordination.</w:t>
      </w:r>
    </w:p>
    <w:p>
      <w:pPr>
        <w:pBdr>
          <w:bottom w:val="single" w:color="000000" w:sz="6" w:space="2"/>
        </w:pBdr>
        <w:spacing w:after="60" w:before="200"/>
      </w:pPr>
      <w:r>
        <w:rPr>
          <w:rFonts w:ascii="Arial Narrow" w:cs="Arial Narrow" w:eastAsia="Arial Narrow" w:hAnsi="Arial Narrow"/>
          <w:b/>
          <w:bCs/>
          <w:sz w:val="23"/>
          <w:szCs w:val="23"/>
        </w:rPr>
        <w:t xml:space="preserve">SELECTED PROJECTS</w:t>
      </w:r>
    </w:p>
    <w:p>
      <w:pPr>
        <w:pStyle w:val="ListParagraph"/>
        <w:numPr>
          <w:ilvl w:val="0"/>
          <w:numId w:val="2"/>
        </w:numPr>
        <w:spacing w:after="40"/>
      </w:pPr>
      <w:hyperlink w:history="1" r:id="rId9pey3wvnr6jgubidbhnbb">
        <w:r>
          <w:rPr>
            <w:rStyle w:val="Hyperlink"/>
            <w:rFonts w:ascii="Arial Narrow" w:cs="Arial Narrow" w:eastAsia="Arial Narrow" w:hAnsi="Arial Narrow"/>
            <w:sz w:val="21"/>
            <w:szCs w:val="21"/>
          </w:rPr>
          <w:t xml:space="preserve">LLM Image Interpretation Study</w:t>
        </w:r>
      </w:hyperlink>
      <w:r>
        <w:rPr>
          <w:rFonts w:ascii="Arial Narrow" w:cs="Arial Narrow" w:eastAsia="Arial Narrow" w:hAnsi="Arial Narrow"/>
          <w:sz w:val="21"/>
          <w:szCs w:val="21"/>
        </w:rPr>
        <w:t xml:space="preserve"> — Compared how Translinguo, ChatGPT, and Claude interpret an image given an authorial framework; published as an interactive concept map.</w:t>
      </w:r>
    </w:p>
    <w:p>
      <w:pPr>
        <w:pStyle w:val="ListParagraph"/>
        <w:numPr>
          <w:ilvl w:val="0"/>
          <w:numId w:val="2"/>
        </w:numPr>
        <w:spacing w:after="40"/>
      </w:pPr>
      <w:hyperlink w:history="1" r:id="rIdmuuqhcv3l-kkfwokkk29y">
        <w:r>
          <w:rPr>
            <w:rStyle w:val="Hyperlink"/>
            <w:rFonts w:ascii="Arial Narrow" w:cs="Arial Narrow" w:eastAsia="Arial Narrow" w:hAnsi="Arial Narrow"/>
            <w:sz w:val="21"/>
            <w:szCs w:val="21"/>
          </w:rPr>
          <w:t xml:space="preserve">Combinations</w:t>
        </w:r>
      </w:hyperlink>
      <w:r>
        <w:rPr>
          <w:rFonts w:ascii="Arial Narrow" w:cs="Arial Narrow" w:eastAsia="Arial Narrow" w:hAnsi="Arial Narrow"/>
          <w:sz w:val="21"/>
          <w:szCs w:val="21"/>
        </w:rPr>
        <w:t xml:space="preserve"> — p5.js generative artwork that turns textile patterns into poetry.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 Narrow" w:cs="Arial Narrow" w:eastAsia="Arial Narrow" w:hAnsi="Arial Narrow"/>
          <w:b/>
          <w:bCs/>
          <w:sz w:val="21"/>
          <w:szCs w:val="21"/>
        </w:rPr>
        <w:t xml:space="preserve">Writing-as-Process Game</w:t>
      </w:r>
      <w:r>
        <w:rPr>
          <w:rFonts w:ascii="Arial Narrow" w:cs="Arial Narrow" w:eastAsia="Arial Narrow" w:hAnsi="Arial Narrow"/>
          <w:sz w:val="21"/>
          <w:szCs w:val="21"/>
        </w:rPr>
        <w:t xml:space="preserve"> — Four-room pixel game that walks players through the stages of writing.</w:t>
      </w:r>
    </w:p>
    <w:p>
      <w:pPr>
        <w:pBdr>
          <w:bottom w:val="single" w:color="000000" w:sz="6" w:space="2"/>
        </w:pBdr>
        <w:spacing w:after="60" w:before="200"/>
      </w:pPr>
      <w:r>
        <w:rPr>
          <w:rFonts w:ascii="Arial Narrow" w:cs="Arial Narrow" w:eastAsia="Arial Narrow" w:hAnsi="Arial Narrow"/>
          <w:b/>
          <w:bCs/>
          <w:sz w:val="23"/>
          <w:szCs w:val="23"/>
        </w:rPr>
        <w:t xml:space="preserve">EDUCATION</w:t>
      </w:r>
    </w:p>
    <w:p>
      <w:pPr>
        <w:tabs>
          <w:tab w:val="right" w:pos="10080"/>
        </w:tabs>
        <w:spacing w:after="10" w:before="100"/>
      </w:pPr>
      <w:r>
        <w:rPr>
          <w:rFonts w:ascii="Arial Narrow" w:cs="Arial Narrow" w:eastAsia="Arial Narrow" w:hAnsi="Arial Narrow"/>
          <w:b/>
          <w:bCs/>
          <w:sz w:val="21"/>
          <w:szCs w:val="21"/>
        </w:rPr>
        <w:t xml:space="preserve">PhD, Texts &amp; Technology (in progress)</w:t>
      </w:r>
      <w:r>
        <w:rPr>
          <w:rFonts w:ascii="Arial Narrow" w:cs="Arial Narrow" w:eastAsia="Arial Narrow" w:hAnsi="Arial Narrow"/>
          <w:sz w:val="21"/>
          <w:szCs w:val="21"/>
        </w:rPr>
        <w:t xml:space="preserve">	2025 – Present</w:t>
      </w:r>
    </w:p>
    <w:p>
      <w:pPr>
        <w:spacing w:after="30"/>
      </w:pPr>
      <w:r>
        <w:rPr>
          <w:rFonts w:ascii="Arial Narrow" w:cs="Arial Narrow" w:eastAsia="Arial Narrow" w:hAnsi="Arial Narrow"/>
          <w:i/>
          <w:iCs/>
          <w:sz w:val="21"/>
          <w:szCs w:val="21"/>
        </w:rPr>
        <w:t xml:space="preserve">University of Central Florida</w:t>
      </w:r>
    </w:p>
    <w:p>
      <w:pPr>
        <w:tabs>
          <w:tab w:val="right" w:pos="10080"/>
        </w:tabs>
        <w:spacing w:after="10" w:before="100"/>
      </w:pPr>
      <w:r>
        <w:rPr>
          <w:rFonts w:ascii="Arial Narrow" w:cs="Arial Narrow" w:eastAsia="Arial Narrow" w:hAnsi="Arial Narrow"/>
          <w:b/>
          <w:bCs/>
          <w:sz w:val="21"/>
          <w:szCs w:val="21"/>
        </w:rPr>
        <w:t xml:space="preserve">MA, Educational Leadership (Higher Education / College Teaching)</w:t>
      </w:r>
      <w:r>
        <w:rPr>
          <w:rFonts w:ascii="Arial Narrow" w:cs="Arial Narrow" w:eastAsia="Arial Narrow" w:hAnsi="Arial Narrow"/>
          <w:sz w:val="21"/>
          <w:szCs w:val="21"/>
        </w:rPr>
        <w:t xml:space="preserve">	2024</w:t>
      </w:r>
    </w:p>
    <w:p>
      <w:pPr>
        <w:spacing w:after="30"/>
      </w:pPr>
      <w:r>
        <w:rPr>
          <w:rFonts w:ascii="Arial Narrow" w:cs="Arial Narrow" w:eastAsia="Arial Narrow" w:hAnsi="Arial Narrow"/>
          <w:i/>
          <w:iCs/>
          <w:sz w:val="21"/>
          <w:szCs w:val="21"/>
        </w:rPr>
        <w:t xml:space="preserve">University of Central Florida</w:t>
      </w:r>
    </w:p>
    <w:p>
      <w:pPr>
        <w:tabs>
          <w:tab w:val="right" w:pos="10080"/>
        </w:tabs>
        <w:spacing w:after="10" w:before="100"/>
      </w:pPr>
      <w:r>
        <w:rPr>
          <w:rFonts w:ascii="Arial Narrow" w:cs="Arial Narrow" w:eastAsia="Arial Narrow" w:hAnsi="Arial Narrow"/>
          <w:b/>
          <w:bCs/>
          <w:sz w:val="21"/>
          <w:szCs w:val="21"/>
        </w:rPr>
        <w:t xml:space="preserve">Educator Preparation Institute Certificate</w:t>
      </w:r>
      <w:r>
        <w:rPr>
          <w:rFonts w:ascii="Arial Narrow" w:cs="Arial Narrow" w:eastAsia="Arial Narrow" w:hAnsi="Arial Narrow"/>
          <w:sz w:val="21"/>
          <w:szCs w:val="21"/>
        </w:rPr>
        <w:t xml:space="preserve">	2021</w:t>
      </w:r>
    </w:p>
    <w:p>
      <w:pPr>
        <w:spacing w:after="30"/>
      </w:pPr>
      <w:r>
        <w:rPr>
          <w:rFonts w:ascii="Arial Narrow" w:cs="Arial Narrow" w:eastAsia="Arial Narrow" w:hAnsi="Arial Narrow"/>
          <w:i/>
          <w:iCs/>
          <w:sz w:val="21"/>
          <w:szCs w:val="21"/>
        </w:rPr>
        <w:t xml:space="preserve">Valencia College</w:t>
      </w:r>
    </w:p>
    <w:p>
      <w:pPr>
        <w:tabs>
          <w:tab w:val="right" w:pos="10080"/>
        </w:tabs>
        <w:spacing w:after="10" w:before="100"/>
      </w:pPr>
      <w:r>
        <w:rPr>
          <w:rFonts w:ascii="Arial Narrow" w:cs="Arial Narrow" w:eastAsia="Arial Narrow" w:hAnsi="Arial Narrow"/>
          <w:b/>
          <w:bCs/>
          <w:sz w:val="21"/>
          <w:szCs w:val="21"/>
        </w:rPr>
        <w:t xml:space="preserve">BA, Sociology</w:t>
      </w:r>
      <w:r>
        <w:rPr>
          <w:rFonts w:ascii="Arial Narrow" w:cs="Arial Narrow" w:eastAsia="Arial Narrow" w:hAnsi="Arial Narrow"/>
          <w:sz w:val="21"/>
          <w:szCs w:val="21"/>
        </w:rPr>
        <w:t xml:space="preserve">	2008</w:t>
      </w:r>
    </w:p>
    <w:p>
      <w:pPr>
        <w:spacing w:after="30"/>
      </w:pPr>
      <w:r>
        <w:rPr>
          <w:rFonts w:ascii="Arial Narrow" w:cs="Arial Narrow" w:eastAsia="Arial Narrow" w:hAnsi="Arial Narrow"/>
          <w:i/>
          <w:iCs/>
          <w:sz w:val="21"/>
          <w:szCs w:val="21"/>
        </w:rPr>
        <w:t xml:space="preserve">University at Buffalo, State University of New York</w:t>
      </w:r>
    </w:p>
    <w:p>
      <w:pPr>
        <w:pBdr>
          <w:bottom w:val="single" w:color="000000" w:sz="6" w:space="2"/>
        </w:pBdr>
        <w:spacing w:after="60" w:before="200"/>
      </w:pPr>
      <w:r>
        <w:rPr>
          <w:rFonts w:ascii="Arial Narrow" w:cs="Arial Narrow" w:eastAsia="Arial Narrow" w:hAnsi="Arial Narrow"/>
          <w:b/>
          <w:bCs/>
          <w:sz w:val="23"/>
          <w:szCs w:val="23"/>
        </w:rPr>
        <w:t xml:space="preserve">CERTIFICATIONS</w:t>
      </w:r>
    </w:p>
    <w:p>
      <w:pPr>
        <w:spacing w:after="60"/>
      </w:pPr>
      <w:r>
        <w:rPr>
          <w:rFonts w:ascii="Arial Narrow" w:cs="Arial Narrow" w:eastAsia="Arial Narrow" w:hAnsi="Arial Narrow"/>
          <w:sz w:val="21"/>
          <w:szCs w:val="21"/>
        </w:rPr>
        <w:t xml:space="preserve">Florida Department of Education: Educational Leadership, All Levels; English 6–12; ESOL, K–12 (all valid through 2031)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 Narrow" w:cs="Arial Narrow" w:eastAsia="Arial Narrow" w:hAnsi="Arial Narrow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8hi6brpkqb2w87ngbszq1" Type="http://schemas.openxmlformats.org/officeDocument/2006/relationships/hyperlink" Target="https://github.com/acsuarez84" TargetMode="External"/><Relationship Id="rIdj_d8ras5unto4ox9xjsvu" Type="http://schemas.openxmlformats.org/officeDocument/2006/relationships/hyperlink" Target="https://acsuarez84.github.io/Hypertext-Projects/" TargetMode="External"/><Relationship Id="rId9pey3wvnr6jgubidbhnbb" Type="http://schemas.openxmlformats.org/officeDocument/2006/relationships/hyperlink" Target="https://acsuarez84.github.io/Hypertext-Projects/latent_space_concept_map_1.html" TargetMode="External"/><Relationship Id="rIdmuuqhcv3l-kkfwokkk29y" Type="http://schemas.openxmlformats.org/officeDocument/2006/relationships/hyperlink" Target="https://acsuarez84.github.io/Hypertext-Projects/combinations.html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2026-10-15T22:03:14.507Z</dcterms:created>
  <dcterms:modified xsi:type="dcterms:W3CDTF">2026-10-15T22:03:14.514Z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