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Proto </w:t>
      </w:r>
      <w:r>
        <w:rPr>
          <w:b/>
          <w:sz w:val="32"/>
          <w:szCs w:val="32"/>
        </w:rPr>
        <w:t>相关约定</w:t>
      </w:r>
      <w:r>
        <w:rPr>
          <w:b/>
          <w:sz w:val="32"/>
          <w:szCs w:val="32"/>
        </w:rPr>
        <w:t>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所有字段使用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optional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、所有字段都会有默认值，譬如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int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默认为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0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string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默认为空字符串，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message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repeated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nil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对于刷新类型的协议，譬如玩家属性刷新，由于字段具有默认值，对于接收方而言，收到一个对应默认值的字段，语义上有两种可能：不要用该字段或者用该默认值来刷新，所以对于这种情况，需要在该协议额外加一个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mask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位数组来标识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