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  <w:jc w:val="center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命名规范和编码规范</w:t>
      </w:r>
    </w:p>
    <w:p>
      <w:pPr>
        <w:rPr>
          <w:rStyle w:val="10"/>
          <w:rFonts w:hint="eastAsia"/>
          <w:lang w:val="en-US" w:eastAsia="zh-CN"/>
        </w:rPr>
      </w:pPr>
    </w:p>
    <w:p>
      <w:pPr>
        <w:pStyle w:val="11"/>
        <w:outlineLvl w:val="1"/>
      </w:pPr>
      <w:bookmarkStart w:id="0" w:name="_Toc6540"/>
      <w:bookmarkStart w:id="1" w:name="_Toc520"/>
      <w:r>
        <w:t xml:space="preserve">Revision Record </w:t>
      </w:r>
      <w:r>
        <w:rPr>
          <w:rFonts w:hint="eastAsia"/>
        </w:rPr>
        <w:t>修订记录</w:t>
      </w:r>
      <w:bookmarkEnd w:id="0"/>
      <w:bookmarkEnd w:id="1"/>
    </w:p>
    <w:tbl>
      <w:tblPr>
        <w:tblStyle w:val="9"/>
        <w:tblW w:w="893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134"/>
        <w:gridCol w:w="850"/>
        <w:gridCol w:w="1134"/>
        <w:gridCol w:w="3163"/>
        <w:gridCol w:w="127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3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  <w:p>
            <w:pPr>
              <w:pStyle w:val="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日期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Revision Version</w:t>
            </w:r>
          </w:p>
          <w:p>
            <w:pPr>
              <w:pStyle w:val="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修订版本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CR ID </w:t>
            </w:r>
          </w:p>
          <w:p>
            <w:pPr>
              <w:pStyle w:val="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CR号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Sec No. </w:t>
            </w:r>
            <w:r>
              <w:rPr>
                <w:rFonts w:ascii="Times New Roman" w:hAnsi="Times New Roman"/>
              </w:rPr>
              <w:br w:type="textWrapping"/>
            </w:r>
            <w:r>
              <w:rPr>
                <w:rFonts w:ascii="Times New Roman" w:hAnsi="Times New Roman"/>
              </w:rPr>
              <w:t>修改章节</w:t>
            </w:r>
          </w:p>
        </w:tc>
        <w:tc>
          <w:tcPr>
            <w:tcW w:w="31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Change Description</w:t>
            </w:r>
          </w:p>
          <w:p>
            <w:pPr>
              <w:pStyle w:val="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修改描述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Author</w:t>
            </w:r>
          </w:p>
          <w:p>
            <w:pPr>
              <w:pStyle w:val="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作者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3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2017-05-10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3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0.0.1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3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3"/>
              <w:rPr>
                <w:rFonts w:ascii="Times New Roman" w:hAnsi="Times New Roman"/>
              </w:rPr>
            </w:pPr>
          </w:p>
        </w:tc>
        <w:tc>
          <w:tcPr>
            <w:tcW w:w="31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3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添加命名规范和编码规范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3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魏群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7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3"/>
              <w:rPr>
                <w:rFonts w:hint="eastAsia" w:ascii="Times New Roman" w:hAnsi="Times New Roman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3"/>
              <w:rPr>
                <w:rFonts w:hint="eastAsia" w:ascii="Times New Roman" w:hAnsi="Times New Roman" w:eastAsia="宋体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3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3"/>
              <w:rPr>
                <w:rFonts w:ascii="Times New Roman" w:hAnsi="Times New Roman"/>
              </w:rPr>
            </w:pPr>
          </w:p>
        </w:tc>
        <w:tc>
          <w:tcPr>
            <w:tcW w:w="31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3"/>
              <w:rPr>
                <w:rFonts w:hint="eastAsia" w:ascii="Times New Roman" w:hAnsi="Times New Roman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3"/>
              <w:ind w:firstLine="210" w:firstLineChars="100"/>
              <w:rPr>
                <w:rFonts w:hint="eastAsia" w:ascii="Times New Roman" w:hAnsi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3"/>
              <w:rPr>
                <w:rFonts w:hint="eastAsia" w:ascii="Times New Roman" w:hAnsi="Times New Roman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3"/>
              <w:rPr>
                <w:rFonts w:hint="eastAsia" w:ascii="Times New Roman" w:hAnsi="Times New Roman"/>
              </w:rPr>
            </w:pP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3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3"/>
              <w:rPr>
                <w:rFonts w:ascii="Times New Roman" w:hAnsi="Times New Roman"/>
              </w:rPr>
            </w:pPr>
          </w:p>
        </w:tc>
        <w:tc>
          <w:tcPr>
            <w:tcW w:w="31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3"/>
              <w:rPr>
                <w:rFonts w:hint="eastAsia" w:ascii="Times New Roman" w:hAnsi="Times New Roman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3"/>
              <w:ind w:firstLine="105" w:firstLineChars="50"/>
              <w:rPr>
                <w:rFonts w:hint="eastAsia" w:ascii="Times New Roman" w:hAnsi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3"/>
              <w:rPr>
                <w:rFonts w:hint="eastAsia" w:ascii="Times New Roman" w:hAnsi="Times New Roman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3"/>
              <w:rPr>
                <w:rFonts w:hint="eastAsia" w:ascii="Times New Roman" w:hAnsi="Times New Roman"/>
              </w:rPr>
            </w:pP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3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3"/>
              <w:rPr>
                <w:rFonts w:ascii="Times New Roman" w:hAnsi="Times New Roman"/>
              </w:rPr>
            </w:pPr>
          </w:p>
        </w:tc>
        <w:tc>
          <w:tcPr>
            <w:tcW w:w="31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3"/>
              <w:rPr>
                <w:rFonts w:hint="eastAsia" w:ascii="Times New Roman" w:hAnsi="Times New Roman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3"/>
              <w:rPr>
                <w:rFonts w:hint="eastAsia" w:ascii="Times New Roman" w:hAnsi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7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3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3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3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3"/>
              <w:rPr>
                <w:rFonts w:ascii="Times New Roman" w:hAnsi="Times New Roman"/>
              </w:rPr>
            </w:pPr>
          </w:p>
        </w:tc>
        <w:tc>
          <w:tcPr>
            <w:tcW w:w="31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3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3"/>
              <w:rPr>
                <w:rFonts w:ascii="Times New Roman" w:hAnsi="Times New Roman"/>
              </w:rPr>
            </w:pPr>
          </w:p>
        </w:tc>
      </w:tr>
    </w:tbl>
    <w:p>
      <w:pPr>
        <w:rPr>
          <w:rStyle w:val="10"/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6"/>
        <w:tabs>
          <w:tab w:val="right" w:leader="dot" w:pos="8306"/>
        </w:tabs>
      </w:pPr>
      <w:r>
        <w:rPr>
          <w:rStyle w:val="10"/>
          <w:rFonts w:hint="eastAsia"/>
          <w:lang w:val="en-US" w:eastAsia="zh-CN"/>
        </w:rPr>
        <w:fldChar w:fldCharType="begin"/>
      </w:r>
      <w:r>
        <w:rPr>
          <w:rStyle w:val="10"/>
          <w:rFonts w:hint="eastAsia"/>
          <w:lang w:val="en-US" w:eastAsia="zh-CN"/>
        </w:rPr>
        <w:instrText xml:space="preserve">TOC \o "1-3" \t "" \h \z \u </w:instrText>
      </w:r>
      <w:r>
        <w:rPr>
          <w:rStyle w:val="10"/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代码规范</w:t>
      </w:r>
      <w:r>
        <w:tab/>
      </w:r>
      <w:r>
        <w:fldChar w:fldCharType="begin"/>
      </w:r>
      <w:r>
        <w:instrText xml:space="preserve"> PAGEREF _Toc28277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一命名规范</w:t>
      </w:r>
      <w:r>
        <w:tab/>
      </w:r>
      <w:r>
        <w:fldChar w:fldCharType="begin"/>
      </w:r>
      <w:r>
        <w:instrText xml:space="preserve"> PAGEREF _Toc13469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Java类文件命名规范。</w:t>
      </w:r>
      <w:r>
        <w:tab/>
      </w:r>
      <w:r>
        <w:fldChar w:fldCharType="begin"/>
      </w:r>
      <w:r>
        <w:instrText xml:space="preserve"> PAGEREF _Toc21547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资源文件命名规范</w:t>
      </w:r>
      <w:r>
        <w:tab/>
      </w:r>
      <w:r>
        <w:fldChar w:fldCharType="begin"/>
      </w:r>
      <w:r>
        <w:instrText xml:space="preserve"> PAGEREF _Toc32226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java类中控件对象的命名规范。</w:t>
      </w:r>
      <w:r>
        <w:tab/>
      </w:r>
      <w:r>
        <w:fldChar w:fldCharType="begin"/>
      </w:r>
      <w:r>
        <w:instrText xml:space="preserve"> PAGEREF _Toc3143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strings.xml中常量的命名规范。</w:t>
      </w:r>
      <w:r>
        <w:tab/>
      </w:r>
      <w:r>
        <w:fldChar w:fldCharType="begin"/>
      </w:r>
      <w:r>
        <w:instrText xml:space="preserve"> PAGEREF _Toc4197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常量命名</w:t>
      </w:r>
      <w:r>
        <w:tab/>
      </w:r>
      <w:r>
        <w:fldChar w:fldCharType="begin"/>
      </w:r>
      <w:r>
        <w:instrText xml:space="preserve"> PAGEREF _Toc16469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二编码规范</w:t>
      </w:r>
      <w:r>
        <w:tab/>
      </w:r>
      <w:r>
        <w:fldChar w:fldCharType="begin"/>
      </w:r>
      <w:r>
        <w:instrText xml:space="preserve"> PAGEREF _Toc23833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jc w:val="center"/>
        <w:rPr>
          <w:rStyle w:val="10"/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Style w:val="10"/>
          <w:rFonts w:hint="eastAsia"/>
          <w:lang w:val="en-US" w:eastAsia="zh-CN"/>
        </w:rPr>
      </w:pPr>
      <w:bookmarkStart w:id="2" w:name="_Toc28277"/>
      <w:r>
        <w:rPr>
          <w:rStyle w:val="10"/>
          <w:rFonts w:hint="eastAsia"/>
          <w:lang w:val="en-US" w:eastAsia="zh-CN"/>
        </w:rPr>
        <w:t>代码规范</w:t>
      </w:r>
    </w:p>
    <w:bookmarkEnd w:id="2"/>
    <w:p>
      <w:pPr>
        <w:pStyle w:val="3"/>
        <w:rPr>
          <w:rFonts w:hint="eastAsia"/>
          <w:lang w:val="en-US" w:eastAsia="zh-CN"/>
        </w:rPr>
      </w:pPr>
      <w:bookmarkStart w:id="3" w:name="_Toc13469"/>
      <w:r>
        <w:rPr>
          <w:rFonts w:hint="eastAsia"/>
          <w:lang w:val="en-US" w:eastAsia="zh-CN"/>
        </w:rPr>
        <w:t>一命名规范</w:t>
      </w:r>
      <w:bookmarkEnd w:id="3"/>
    </w:p>
    <w:p>
      <w:pPr>
        <w:pStyle w:val="4"/>
        <w:rPr>
          <w:rStyle w:val="8"/>
          <w:rFonts w:hint="eastAsia"/>
          <w:lang w:val="en-US" w:eastAsia="zh-CN"/>
        </w:rPr>
      </w:pPr>
      <w:bookmarkStart w:id="4" w:name="_Toc21547"/>
      <w:r>
        <w:rPr>
          <w:rStyle w:val="8"/>
          <w:rFonts w:hint="eastAsia"/>
          <w:lang w:val="en-US" w:eastAsia="zh-CN"/>
        </w:rPr>
        <w:t>Java类文件命名规范。</w:t>
      </w:r>
      <w:bookmarkEnd w:id="4"/>
    </w:p>
    <w:p>
      <w:pPr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Activity命名规范：以Acivity作为后缀. Eg: SettingActivity.</w:t>
      </w:r>
    </w:p>
    <w:p>
      <w:pPr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Adapter命名规范： 以Adapter作为后缀. Eg:SettingAdapter.</w:t>
      </w:r>
    </w:p>
    <w:p>
      <w:pPr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Entity 命名规范：大多数以Entity最为后缀. Eg:PersonEntity. 当作为全局变量时不算是实体，不受约束，如User。</w:t>
      </w:r>
    </w:p>
    <w:p>
      <w:pPr>
        <w:pStyle w:val="4"/>
        <w:rPr>
          <w:rFonts w:hint="eastAsia"/>
          <w:lang w:val="en-US" w:eastAsia="zh-CN"/>
        </w:rPr>
      </w:pPr>
      <w:bookmarkStart w:id="5" w:name="_Toc32226"/>
      <w:r>
        <w:rPr>
          <w:rFonts w:hint="eastAsia"/>
          <w:lang w:val="en-US" w:eastAsia="zh-CN"/>
        </w:rPr>
        <w:t>资源文件命名规范</w:t>
      </w:r>
      <w:bookmarkEnd w:id="5"/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页面布局文件。以act_为前缀，已Activity的名称（去掉Activity后缀）作为后缀。（都是小写）。 Eg：act_setting.xml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ListView中的item布局文件。以item_作为固定前缀，列表项的名称为后缀。（都是小写）。Eg：某页面下有用户列表，空间名为lvUserList 则 item的layout应该都是：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Item_lvUserList.xml.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Dialog布局文件。以dlg_作为固定前缀，Dialog的功能名称为后缀（都是小写）Eg：dlg_hint.xml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部分xml文件，对于只在一个页面使用的资源，就以该页面的名称作为前缀。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对于在各个模块，各个页面都有可能使用的资源，比如上下导航以common_作为前缀。</w:t>
      </w:r>
    </w:p>
    <w:p>
      <w:pPr>
        <w:pStyle w:val="4"/>
        <w:rPr>
          <w:rFonts w:hint="eastAsia"/>
          <w:lang w:val="en-US" w:eastAsia="zh-CN"/>
        </w:rPr>
      </w:pPr>
      <w:bookmarkStart w:id="6" w:name="_Toc3143"/>
      <w:r>
        <w:rPr>
          <w:rFonts w:hint="eastAsia"/>
          <w:lang w:val="en-US" w:eastAsia="zh-CN"/>
        </w:rPr>
        <w:t>java类中控件对象的命名规范。</w:t>
      </w:r>
      <w:bookmarkEnd w:id="6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控件类型缩写+控件的逻辑名称（首字母大写）Eg：登录按钮，命名为btnLogin.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常用控件缩写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LayoutView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lv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EditText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et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RelativeView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rv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TimePicker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tp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TextView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tv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Button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btn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ImageButton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img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ImageView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iv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CheckButton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cb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RadioButton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rb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toggleButton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tb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ProgressBar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pb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wv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RantingBar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rb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CheckBox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cb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tab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RadioButton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rb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ListView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lv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RecycleView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rv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CardView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cv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" w:name="_Toc4197"/>
      <w:r>
        <w:rPr>
          <w:rFonts w:hint="eastAsia"/>
          <w:lang w:val="en-US" w:eastAsia="zh-CN"/>
        </w:rPr>
        <w:t>strings.xml中常量的命名规范。</w:t>
      </w:r>
      <w:bookmarkEnd w:id="7"/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这些值大多在Layout中的控件上使用，所以以该常量所在的Activity名称作为前缀，后面跟控件名称。Eg 登录页面的登录按钮上的文字，loginActivity_btnLogin_text.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如果涉及和公共模块和控件相关，就以common_作为前缀。</w:t>
      </w:r>
    </w:p>
    <w:p>
      <w:pPr>
        <w:pStyle w:val="4"/>
        <w:rPr>
          <w:rFonts w:hint="eastAsia"/>
          <w:lang w:val="en-US" w:eastAsia="zh-CN"/>
        </w:rPr>
      </w:pPr>
      <w:bookmarkStart w:id="8" w:name="_Toc16469"/>
      <w:r>
        <w:rPr>
          <w:rFonts w:hint="eastAsia"/>
          <w:lang w:val="en-US" w:eastAsia="zh-CN"/>
        </w:rPr>
        <w:t>常量命名</w:t>
      </w:r>
      <w:bookmarkEnd w:id="8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准守Java的命名规范，只能包含字母和下划线_,字母全部大写,单词之间用下划线_隔开.</w:t>
      </w:r>
    </w:p>
    <w:p>
      <w:pPr>
        <w:pStyle w:val="3"/>
        <w:rPr>
          <w:rFonts w:hint="eastAsia"/>
          <w:lang w:val="en-US" w:eastAsia="zh-CN"/>
        </w:rPr>
      </w:pPr>
      <w:bookmarkStart w:id="9" w:name="_Toc23833"/>
      <w:r>
        <w:rPr>
          <w:rFonts w:hint="eastAsia"/>
          <w:lang w:val="en-US" w:eastAsia="zh-CN"/>
        </w:rPr>
        <w:t>二编码规范</w:t>
      </w:r>
      <w:bookmarkEnd w:id="9"/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控件的声明要放在Activity级别。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Layout中的常量,要配置在strings.xml中。参见string.xml中的命名规范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Layout中的字体大小，都定义在dimens.xml中。参见string.xml中的命名规范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页面之间传值，请使用Intent携带序列化实体数据的方式。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为控件添加事件，请同意使用如下方式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btnLogin = (Button)findViewById(R.id.btnLogin);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btnLogin.setOnclickListener(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View.OnClickListener{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onClick(View v) {</w:t>
      </w:r>
    </w:p>
    <w:p>
      <w:pPr>
        <w:numPr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login();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6.Activity中尽量不要嵌套内部类。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7.所有Adapter都放在adapter中，Aapter绑定的数据，一律为ArrayList&lt;自定义可序列化实体&gt;.在Adapter中创建适合于列表自身的ViewHolder实体类，请统一命名为ViewHolder。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8.实体类不要在不同模块间共享，但可以在同一模块的不用页面间共享。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9.为节省内存，请尽量使用ArrayList&lt;自定义实体&gt; 而不是HashMap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10.图片处理，请统一使用第三方组件（具体问题具体分析）。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11.在不涉及UI方面的时候请用ApplicationContext代替Context 避免内存泄露.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12.使用常量代替枚举.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13.在Activity中声明Handler时，请使用静态时+软引用 避免内存泄露.</w:t>
      </w:r>
      <w:bookmarkStart w:id="10" w:name="_GoBack"/>
      <w:bookmarkEnd w:id="1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D3D4D"/>
    <w:multiLevelType w:val="multilevel"/>
    <w:tmpl w:val="591D3D4D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1D3F34"/>
    <w:multiLevelType w:val="multilevel"/>
    <w:tmpl w:val="591D3F34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1D424E"/>
    <w:multiLevelType w:val="singleLevel"/>
    <w:tmpl w:val="591D424E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1D437C"/>
    <w:multiLevelType w:val="multilevel"/>
    <w:tmpl w:val="591D437C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134DFE"/>
    <w:rsid w:val="21120F18"/>
    <w:rsid w:val="31411494"/>
    <w:rsid w:val="31BA2A61"/>
    <w:rsid w:val="3B273EC8"/>
    <w:rsid w:val="402E4400"/>
    <w:rsid w:val="6CD96642"/>
    <w:rsid w:val="71185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customStyle="1" w:styleId="10">
    <w:name w:val="标题 1 Char"/>
    <w:link w:val="2"/>
    <w:uiPriority w:val="0"/>
    <w:rPr>
      <w:b/>
      <w:kern w:val="44"/>
      <w:sz w:val="44"/>
    </w:rPr>
  </w:style>
  <w:style w:type="paragraph" w:customStyle="1" w:styleId="11">
    <w:name w:val="修订记录"/>
    <w:basedOn w:val="1"/>
    <w:qFormat/>
    <w:uiPriority w:val="0"/>
    <w:pPr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12">
    <w:name w:val="表头样式"/>
    <w:basedOn w:val="1"/>
    <w:qFormat/>
    <w:uiPriority w:val="0"/>
    <w:pPr>
      <w:autoSpaceDE w:val="0"/>
      <w:autoSpaceDN w:val="0"/>
      <w:adjustRightInd w:val="0"/>
      <w:jc w:val="center"/>
    </w:pPr>
    <w:rPr>
      <w:rFonts w:ascii="Arial" w:hAnsi="Arial"/>
      <w:b/>
      <w:kern w:val="0"/>
      <w:szCs w:val="21"/>
    </w:rPr>
  </w:style>
  <w:style w:type="paragraph" w:customStyle="1" w:styleId="13">
    <w:name w:val="表格文本"/>
    <w:basedOn w:val="1"/>
    <w:qFormat/>
    <w:uiPriority w:val="0"/>
    <w:pPr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2017-05-18T07:05:12Z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