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</w:pPr>
      <w:r>
        <w:t>一</w:t>
      </w:r>
      <w:r>
        <w:rPr>
          <w:rFonts w:hint="eastAsia"/>
        </w:rPr>
        <w:t>.安装informatica server</w:t>
      </w:r>
    </w:p>
    <w:p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1.直接点击下一步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2.在数据库中新建用户(INFA)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3.输入秘钥信息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4.填入相关信息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5.若需在其他用户则打钩填入相关信息(我这里没打勾)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6.最后弹出相关信息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7.进入</w:t>
      </w:r>
      <w:r>
        <w:fldChar w:fldCharType="begin"/>
      </w:r>
      <w:r>
        <w:instrText xml:space="preserve">HYPERLINK "http://PC-201810312033:6008"</w:instrText>
      </w:r>
      <w:r>
        <w:fldChar w:fldCharType="separate"/>
      </w:r>
      <w:r>
        <w:rPr>
          <w:rStyle w:val="4"/>
          <w:rFonts w:hint="eastAsia"/>
        </w:rPr>
        <w:t>http://PC-201810312033:6008</w:t>
      </w:r>
      <w:r>
        <w:fldChar w:fldCharType="end"/>
      </w:r>
      <w:r>
        <w:rPr>
          <w:rFonts w:hint="eastAsia"/>
        </w:rPr>
        <w:t>查看能否登入主页，若能则成功,密码则是之前设置的admin</w:t>
      </w:r>
    </w:p>
    <w:p>
      <w:pPr>
        <w:spacing w:line="220" w:lineRule="atLeast"/>
      </w:pPr>
      <w:r>
        <w:drawing>
          <wp:inline distT="0" distB="0" distL="0" distR="0">
            <wp:extent cx="5274310" cy="18796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二.安装informatica client</w:t>
      </w:r>
    </w:p>
    <w:p>
      <w:pPr>
        <w:spacing w:line="220" w:lineRule="atLeast"/>
      </w:pPr>
      <w:r>
        <w:rPr>
          <w:rFonts w:hint="eastAsia"/>
        </w:rPr>
        <w:t>1.直接下一步</w:t>
      </w:r>
    </w:p>
    <w:p>
      <w:pPr>
        <w:spacing w:line="220" w:lineRule="atLeast"/>
      </w:pPr>
      <w:r>
        <w:drawing>
          <wp:inline distT="0" distB="0" distL="0" distR="0">
            <wp:extent cx="5274310" cy="37826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2.说了相关硬件需求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3.选中powerCenter cilent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4.自定义安装位置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5.弹出相关信息</w:t>
      </w:r>
    </w:p>
    <w:p>
      <w:pPr>
        <w:spacing w:line="220" w:lineRule="atLeast"/>
      </w:pPr>
      <w:r>
        <w:drawing>
          <wp:inline distT="0" distB="0" distL="0" distR="0">
            <wp:extent cx="5274310" cy="374142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三.简单应用</w:t>
      </w:r>
    </w:p>
    <w:p>
      <w:pPr>
        <w:spacing w:line="220" w:lineRule="atLeast"/>
      </w:pPr>
      <w:r>
        <w:rPr>
          <w:rFonts w:hint="eastAsia"/>
        </w:rPr>
        <w:t>1.点开所有程序中的powercenter client</w:t>
      </w:r>
    </w:p>
    <w:p>
      <w:pPr>
        <w:spacing w:line="220" w:lineRule="atLeast"/>
      </w:pPr>
      <w:r>
        <w:drawing>
          <wp:inline distT="0" distB="0" distL="0" distR="0">
            <wp:extent cx="3017520" cy="497586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2.进入powerCenter Desiger</w:t>
      </w:r>
    </w:p>
    <w:p>
      <w:pPr>
        <w:spacing w:line="220" w:lineRule="atLeast"/>
      </w:pPr>
      <w:r>
        <w:drawing>
          <wp:inline distT="0" distB="0" distL="0" distR="0">
            <wp:extent cx="5268595" cy="2171700"/>
            <wp:effectExtent l="19050" t="0" r="8177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3.进入服务页面创建存储库服务</w:t>
      </w:r>
    </w:p>
    <w:p>
      <w:pPr>
        <w:spacing w:line="220" w:lineRule="atLeast"/>
      </w:pPr>
      <w:r>
        <w:drawing>
          <wp:inline distT="0" distB="0" distL="0" distR="0">
            <wp:extent cx="5274310" cy="531622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2.名称自己填，其他的按下拉框选</w:t>
      </w:r>
    </w:p>
    <w:p>
      <w:pPr>
        <w:spacing w:line="220" w:lineRule="atLeast"/>
      </w:pPr>
      <w:r>
        <w:drawing>
          <wp:inline distT="0" distB="0" distL="0" distR="0">
            <wp:extent cx="5109210" cy="258318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3.用户名密码是之前创建的用户</w:t>
      </w:r>
    </w:p>
    <w:p>
      <w:pPr>
        <w:spacing w:line="220" w:lineRule="atLeast"/>
      </w:pPr>
      <w:r>
        <w:drawing>
          <wp:inline distT="0" distB="0" distL="0" distR="0">
            <wp:extent cx="5274310" cy="331787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4.服务可用即创建成功</w:t>
      </w:r>
    </w:p>
    <w:p>
      <w:pPr>
        <w:spacing w:line="220" w:lineRule="atLeast"/>
      </w:pPr>
      <w:r>
        <w:drawing>
          <wp:inline distT="0" distB="0" distL="0" distR="0">
            <wp:extent cx="5274310" cy="30822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5.将存储库属性的操作模式独占改为普通(否则集成服务可能无法用)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11975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6.创建集成服务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3040" cy="4191000"/>
            <wp:effectExtent l="19050" t="0" r="3554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7.名称自己写，其他的按下拉框来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1940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8.选择相应的存储库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2765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9.代码页编码要和存储库一致，不然无法启用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20980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10.可用即代表成功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47726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11.进入D，点击存储库中的配置域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2750820" cy="399288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12.点击添加新域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35343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13.填入之前的信息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41185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14.勾选存储库服务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41185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15.进入R，点击test,再点击文件夹-创建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3947160" cy="190500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16.文件名自己写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3040" cy="5920740"/>
            <wp:effectExtent l="19050" t="0" r="3614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17.进入W中，点击创建/编辑关系连接,创建server的数据库连接，因为连接的是oracle和mysql，所以一个选oracle，一个选odbc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1559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rPr>
          <w:rFonts w:hint="eastAsia"/>
        </w:rPr>
        <w:t>18.填入数据库相关信息，连接字符串看</w:t>
      </w:r>
      <w:r>
        <w:t>tnsnames.ora</w:t>
      </w:r>
      <w:r>
        <w:rPr>
          <w:rFonts w:hint="eastAsia"/>
        </w:rPr>
        <w:t>里面的名字是什么，一般为orcl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19650" cy="486918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87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19.再创建server端对mysql的连接，选择odbc，在选择新建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3467100" cy="27717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20.名称随便取，因为server端是64位的，所以连接字符串选择mysql的系统DSN中64位mysqlodbc的名称，这里是mysql64</w:t>
      </w:r>
    </w:p>
    <w:p>
      <w:pPr>
        <w:spacing w:line="220" w:lineRule="atLeast"/>
      </w:pPr>
      <w:r>
        <w:drawing>
          <wp:inline distT="0" distB="0" distL="0" distR="0">
            <wp:extent cx="3952875" cy="5257800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21.进入D中，点击test文件夹，在点击工具-source Analyzer,在点击 源-从数据库导入，获取源数据库信息，其中odbc数据源需要自己配置,然后选中需要操作的表</w:t>
      </w:r>
    </w:p>
    <w:p>
      <w:pPr>
        <w:spacing w:line="220" w:lineRule="atLeast"/>
      </w:pPr>
      <w:r>
        <w:drawing>
          <wp:inline distT="0" distB="0" distL="0" distR="0">
            <wp:extent cx="5229225" cy="4076700"/>
            <wp:effectExtent l="19050" t="0" r="952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22.配置目标数据库，和源数据库同理，选择工具-Target Designer,再选择目标-从数据库导入，odbc源需要自己配置，选中操作的表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29225" cy="407670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23.配置odbc数据源，首先下载下来安装，然后进入控制面板-系统和安全-管理工具-数据源(ODBC)，在系统DSN中点击添加，添加相应的数据源</w:t>
      </w:r>
    </w:p>
    <w:p>
      <w:pPr>
        <w:spacing w:line="220" w:lineRule="atLeast"/>
      </w:pPr>
      <w:r>
        <w:drawing>
          <wp:inline distT="0" distB="0" distL="0" distR="0">
            <wp:extent cx="4486275" cy="3419475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4552950" cy="3362325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24.名称随便写，其他的按照相应的写，再test connection,显示成功便成功了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4040505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25.点击mapping designer,进入mapping界面，将源表拖曳至mapping区，将目标表拖曳至安全区，表字段的连接需要拖曳过去连接，连接完成就保存</w:t>
      </w:r>
    </w:p>
    <w:p>
      <w:pPr>
        <w:spacing w:line="220" w:lineRule="atLeast"/>
      </w:pPr>
      <w:r>
        <w:drawing>
          <wp:inline distT="0" distB="0" distL="0" distR="0">
            <wp:extent cx="5274310" cy="2199640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26.进入w中，点击workflow designer,再点击工作流-向导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28265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27.名称自己取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28265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28.双击选择mapping到右边应用，再一直下一步到完成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611245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29.双击s_test_mapping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2781300" cy="733425"/>
            <wp:effectExtent l="19050" t="0" r="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30.点击映射，再点击源表，因为源表是oracle数据库的，所以选择oracle，同理在选择目标表，然后应用，保存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980815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31.点击工作流-启动工作流</w:t>
      </w:r>
    </w:p>
    <w:p>
      <w:pPr>
        <w:spacing w:line="220" w:lineRule="atLeast"/>
      </w:pPr>
      <w:r>
        <w:drawing>
          <wp:inline distT="0" distB="0" distL="0" distR="0">
            <wp:extent cx="4572000" cy="3171825"/>
            <wp:effectExtent l="19050" t="0" r="0" b="0"/>
            <wp:docPr id="2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numPr>
          <w:ilvl w:val="0"/>
          <w:numId w:val="1"/>
        </w:numPr>
        <w:spacing w:line="220" w:lineRule="atLeas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developer的使用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注意developer和powercenterclient不能同时使用否则会报错，即创建了模型存储库服务就不能创建存储库服务</w:t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jdbc连接，将jar包放入E:\Informatica\10.2.0\externaljdbcjars下和E:\InformaticaClient\10.2.0\clients\externaljdbcjars，若是informatica自带了此数据库的jdbc（如oracle）则不需要再放入jar（放了也没用），则需要使用informatica的驱动和连接地址</w:t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在服务端创建jdbc连接</w:t>
      </w:r>
    </w:p>
    <w:p>
      <w:pPr>
        <w:numPr>
          <w:numId w:val="0"/>
        </w:numPr>
        <w:spacing w:line="220" w:lineRule="atLeast"/>
      </w:pPr>
      <w:r>
        <w:drawing>
          <wp:inline distT="0" distB="0" distL="114300" distR="114300">
            <wp:extent cx="5269230" cy="1726565"/>
            <wp:effectExtent l="0" t="0" r="762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 数据库-jdbc（如果需要其他的连接也可以选择其他的）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4772025" cy="283845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名称随便填写，用户名填写想连接的用户其他的写入驱动名和连接地址(因为informatica存在oracle的jdbc驱动所以只能用informatica自带的)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2405" cy="3662045"/>
            <wp:effectExtent l="0" t="0" r="4445" b="1460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若是连接不是</w:t>
      </w:r>
      <w:r>
        <w:rPr>
          <w:rFonts w:hint="eastAsia"/>
          <w:lang w:val="en-US" w:eastAsia="zh-CN"/>
        </w:rPr>
        <w:t>informatica自带jdbc的数据库</w:t>
      </w:r>
    </w:p>
    <w:p>
      <w:pPr>
        <w:numPr>
          <w:ilvl w:val="0"/>
          <w:numId w:val="3"/>
        </w:numPr>
        <w:tabs>
          <w:tab w:val="clear" w:pos="312"/>
        </w:tabs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将jar包放入E:\Informatica\10.2.0\externaljdbcjars和E:\InformaticaClient\10.2.0\clients\externaljdbcjars</w:t>
      </w:r>
    </w:p>
    <w:p>
      <w:pPr>
        <w:numPr>
          <w:ilvl w:val="0"/>
          <w:numId w:val="3"/>
        </w:numPr>
        <w:tabs>
          <w:tab w:val="clear" w:pos="312"/>
        </w:tabs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其他的和上面一样，下面的信息就填入一般的信息</w:t>
      </w:r>
    </w:p>
    <w:p>
      <w:pPr>
        <w:numPr>
          <w:numId w:val="0"/>
        </w:numPr>
        <w:spacing w:line="220" w:lineRule="atLeast"/>
      </w:pPr>
      <w:r>
        <w:drawing>
          <wp:inline distT="0" distB="0" distL="114300" distR="114300">
            <wp:extent cx="5271770" cy="3137535"/>
            <wp:effectExtent l="0" t="0" r="5080" b="57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创建模型存储库服务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4562475" cy="4905375"/>
            <wp:effectExtent l="0" t="0" r="952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</w:pPr>
      <w:r>
        <w:rPr>
          <w:rFonts w:hint="eastAsia"/>
          <w:lang w:val="en-US" w:eastAsia="zh-CN"/>
        </w:rPr>
        <w:t>名称随便填</w:t>
      </w:r>
      <w:r>
        <w:drawing>
          <wp:inline distT="0" distB="0" distL="114300" distR="114300">
            <wp:extent cx="5271770" cy="3645535"/>
            <wp:effectExtent l="0" t="0" r="508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用户和密码填自己创建的连接字符串改掉一些字母，填入相关信息</w:t>
      </w: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jdbc:informatica:oracle://192.168.204.233:1521;ServiceName=orcl;MaxPooledStatements=20;CatalogOptions=0;BatchPerformanceWorkaround=true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1770" cy="3678555"/>
            <wp:effectExtent l="0" t="0" r="5080" b="1714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8.服务可用就代表成功了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4200525" cy="1123950"/>
            <wp:effectExtent l="0" t="0" r="9525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创建数据集成服务，没写出来的页面默认就行了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4267200" cy="4924425"/>
            <wp:effectExtent l="0" t="0" r="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名字随便填，用户名和密码就填服务端的账号密码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8595" cy="3993515"/>
            <wp:effectExtent l="0" t="0" r="8255" b="698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numId w:val="0"/>
        </w:numPr>
        <w:spacing w:line="220" w:lineRule="atLeast"/>
        <w:ind w:leftChars="0"/>
      </w:pP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将相应的服务勾上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055" cy="3980815"/>
            <wp:effectExtent l="0" t="0" r="10795" b="63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11.在红线处填入相关数据库用户(创建jdbc时创建的)</w:t>
      </w: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05580"/>
            <wp:effectExtent l="0" t="0" r="6350" b="1397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集成服务可用即配置完成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3581400" cy="137160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打开developer,连接到存储库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3895725" cy="4133850"/>
            <wp:effectExtent l="0" t="0" r="9525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val="en-US" w:eastAsia="zh-CN"/>
        </w:rPr>
        <w:tab/>
        <w:t>配置域-添加，填入相关信息</w:t>
      </w:r>
      <w:bookmarkStart w:id="0" w:name="_GoBack"/>
      <w:bookmarkEnd w:id="0"/>
    </w:p>
    <w:p>
      <w:pPr>
        <w:numPr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00625" cy="3762375"/>
            <wp:effectExtent l="0" t="0" r="9525" b="952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82B568"/>
    <w:multiLevelType w:val="singleLevel"/>
    <w:tmpl w:val="FC82B5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859893E"/>
    <w:multiLevelType w:val="singleLevel"/>
    <w:tmpl w:val="1859893E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69AA01FB"/>
    <w:multiLevelType w:val="singleLevel"/>
    <w:tmpl w:val="69AA01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1067FE"/>
    <w:rsid w:val="001445C8"/>
    <w:rsid w:val="00163197"/>
    <w:rsid w:val="001709AD"/>
    <w:rsid w:val="00197D9E"/>
    <w:rsid w:val="001F403A"/>
    <w:rsid w:val="002C43D4"/>
    <w:rsid w:val="00323B43"/>
    <w:rsid w:val="003D37D8"/>
    <w:rsid w:val="00426133"/>
    <w:rsid w:val="004358AB"/>
    <w:rsid w:val="00486DD1"/>
    <w:rsid w:val="004A1813"/>
    <w:rsid w:val="004B4DAB"/>
    <w:rsid w:val="00502700"/>
    <w:rsid w:val="00594DD5"/>
    <w:rsid w:val="006474CB"/>
    <w:rsid w:val="006B2908"/>
    <w:rsid w:val="00707C47"/>
    <w:rsid w:val="00776CC2"/>
    <w:rsid w:val="007D2F02"/>
    <w:rsid w:val="007D594C"/>
    <w:rsid w:val="007E2A2E"/>
    <w:rsid w:val="008B7726"/>
    <w:rsid w:val="00917A16"/>
    <w:rsid w:val="0098406E"/>
    <w:rsid w:val="00AC1A9E"/>
    <w:rsid w:val="00B8507E"/>
    <w:rsid w:val="00B97BEC"/>
    <w:rsid w:val="00C1033C"/>
    <w:rsid w:val="00C95CF7"/>
    <w:rsid w:val="00CF4EDB"/>
    <w:rsid w:val="00D31D50"/>
    <w:rsid w:val="00D653B9"/>
    <w:rsid w:val="00D65DD8"/>
    <w:rsid w:val="0D0B746C"/>
    <w:rsid w:val="17AE2CDC"/>
    <w:rsid w:val="340B7CBB"/>
    <w:rsid w:val="4B757292"/>
    <w:rsid w:val="5DDB58A7"/>
    <w:rsid w:val="60740A89"/>
    <w:rsid w:val="66267DB6"/>
    <w:rsid w:val="6B12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/>
    </w:pPr>
    <w:rPr>
      <w:sz w:val="18"/>
      <w:szCs w:val="18"/>
    </w:rPr>
  </w:style>
  <w:style w:type="character" w:styleId="4">
    <w:name w:val="Hyperlink"/>
    <w:basedOn w:val="3"/>
    <w:unhideWhenUsed/>
    <w:qFormat/>
    <w:uiPriority w:val="99"/>
    <w:rPr>
      <w:color w:val="0000FF" w:themeColor="hyperlink"/>
      <w:u w:val="single"/>
    </w:rPr>
  </w:style>
  <w:style w:type="character" w:customStyle="1" w:styleId="6">
    <w:name w:val="批注框文本 Char"/>
    <w:basedOn w:val="3"/>
    <w:link w:val="2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230</Words>
  <Characters>1316</Characters>
  <Lines>10</Lines>
  <Paragraphs>3</Paragraphs>
  <TotalTime>24</TotalTime>
  <ScaleCrop>false</ScaleCrop>
  <LinksUpToDate>false</LinksUpToDate>
  <CharactersWithSpaces>1543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2018-11-16T08:23:26Z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