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B45309"/>
          <w:sz w:val="24"/>
          <w:szCs w:val="24"/>
        </w:rPr>
        <w:t xml:space="preserve">A C T I V E D U C A T I O N</w:t>
      </w:r>
    </w:p>
    <w:p>
      <w:pPr>
        <w:spacing w:after="100" w:before="240"/>
        <w:jc w:val="center"/>
      </w:pPr>
      <w:r>
        <w:rPr>
          <w:b/>
          <w:bCs/>
          <w:color w:val="0F2A6B"/>
          <w:sz w:val="56"/>
          <w:szCs w:val="56"/>
        </w:rPr>
        <w:t xml:space="preserve">Le moteur d'orientation</w:t>
      </w:r>
    </w:p>
    <w:p>
      <w:pPr>
        <w:spacing w:after="60"/>
        <w:jc w:val="center"/>
      </w:pPr>
      <w:r>
        <w:rPr>
          <w:color w:val="64748B"/>
          <w:sz w:val="26"/>
          <w:szCs w:val="26"/>
        </w:rPr>
        <w:t xml:space="preserve">Conception, questionnaires, calcul des resultats</w:t>
      </w:r>
    </w:p>
    <w:p>
      <w:pPr>
        <w:spacing w:after="340"/>
        <w:jc w:val="center"/>
      </w:pPr>
      <w:r>
        <w:rPr>
          <w:color w:val="64748B"/>
          <w:sz w:val="26"/>
          <w:szCs w:val="26"/>
        </w:rPr>
        <w:t xml:space="preserve">et recommandation de formations</w:t>
      </w:r>
    </w:p>
    <w:p>
      <w:pPr>
        <w:spacing w:after="1400"/>
        <w:jc w:val="center"/>
      </w:pPr>
      <w:r>
        <w:rPr>
          <w:i/>
          <w:iCs/>
          <w:color w:val="64748B"/>
          <w:sz w:val="22"/>
          <w:szCs w:val="22"/>
        </w:rPr>
        <w:t xml:space="preserve">Guide de conception a destination des developpeurs</w:t>
      </w:r>
    </w:p>
    <w:p>
      <w:pPr>
        <w:jc w:val="center"/>
      </w:pPr>
      <w:r>
        <w:rPr>
          <w:color w:val="64748B"/>
          <w:sz w:val="20"/>
          <w:szCs w:val="20"/>
        </w:rPr>
        <w:t xml:space="preserve">Plateforme d'orientation scolaire gamifiee — Togo</w:t>
      </w:r>
    </w:p>
    <w:p>
      <w:pPr>
        <w:jc w:val="center"/>
      </w:pPr>
      <w:r>
        <w:rPr>
          <w:color w:val="64748B"/>
          <w:sz w:val="20"/>
          <w:szCs w:val="20"/>
        </w:rPr>
        <w:t xml:space="preserve">Backend FastAPI · Supabase · Application Flutter</w:t>
      </w:r>
    </w:p>
    <w:p>
      <w:r>
        <w:br w:type="page"/>
      </w:r>
    </w:p>
    <w:p>
      <w:pPr>
        <w:pStyle w:val="Heading1"/>
        <w:spacing w:after="200" w:before="400"/>
      </w:pPr>
      <w:r>
        <w:t xml:space="preserve">Sommaire</w:t>
      </w:r>
    </w:p>
    <w:p>
      <w:pPr>
        <w:spacing w:after="100"/>
        <w:ind w:left="200"/>
      </w:pPr>
      <w:r>
        <w:rPr>
          <w:color w:val="1E293B"/>
          <w:sz w:val="22"/>
          <w:szCs w:val="22"/>
        </w:rPr>
        <w:t xml:space="preserve">1.  Vue d'ensemble — ce que fait le moteur</w:t>
      </w:r>
    </w:p>
    <w:p>
      <w:pPr>
        <w:spacing w:after="100"/>
        <w:ind w:left="200"/>
      </w:pPr>
      <w:r>
        <w:rPr>
          <w:color w:val="1E293B"/>
          <w:sz w:val="22"/>
          <w:szCs w:val="22"/>
        </w:rPr>
        <w:t xml:space="preserve">2.  Le modele RIASEC, fondation du systeme</w:t>
      </w:r>
    </w:p>
    <w:p>
      <w:pPr>
        <w:spacing w:after="100"/>
        <w:ind w:left="200"/>
      </w:pPr>
      <w:r>
        <w:rPr>
          <w:color w:val="1E293B"/>
          <w:sz w:val="22"/>
          <w:szCs w:val="22"/>
        </w:rPr>
        <w:t xml:space="preserve">3.  Les questionnaires — structure et donnees</w:t>
      </w:r>
    </w:p>
    <w:p>
      <w:pPr>
        <w:spacing w:after="100"/>
        <w:ind w:left="200"/>
      </w:pPr>
      <w:r>
        <w:rPr>
          <w:color w:val="1E293B"/>
          <w:sz w:val="22"/>
          <w:szCs w:val="22"/>
        </w:rPr>
        <w:t xml:space="preserve">4.  Le calcul du resultat — du brut au profil</w:t>
      </w:r>
    </w:p>
    <w:p>
      <w:pPr>
        <w:spacing w:after="100"/>
        <w:ind w:left="200"/>
      </w:pPr>
      <w:r>
        <w:rPr>
          <w:color w:val="1E293B"/>
          <w:sz w:val="22"/>
          <w:szCs w:val="22"/>
        </w:rPr>
        <w:t xml:space="preserve">5.  La projection RIASEC — le pont indispensable</w:t>
      </w:r>
    </w:p>
    <w:p>
      <w:pPr>
        <w:spacing w:after="100"/>
        <w:ind w:left="200"/>
      </w:pPr>
      <w:r>
        <w:rPr>
          <w:color w:val="1E293B"/>
          <w:sz w:val="22"/>
          <w:szCs w:val="22"/>
        </w:rPr>
        <w:t xml:space="preserve">6.  La recommandation de metiers</w:t>
      </w:r>
    </w:p>
    <w:p>
      <w:pPr>
        <w:spacing w:after="100"/>
        <w:ind w:left="200"/>
      </w:pPr>
      <w:r>
        <w:rPr>
          <w:color w:val="1E293B"/>
          <w:sz w:val="22"/>
          <w:szCs w:val="22"/>
        </w:rPr>
        <w:t xml:space="preserve">7.  Domaines de formation et ecoles</w:t>
      </w:r>
    </w:p>
    <w:p>
      <w:pPr>
        <w:spacing w:after="100"/>
        <w:ind w:left="200"/>
      </w:pPr>
      <w:r>
        <w:rPr>
          <w:color w:val="1E293B"/>
          <w:sz w:val="22"/>
          <w:szCs w:val="22"/>
        </w:rPr>
        <w:t xml:space="preserve">8.  Exemple complet de bout en bout</w:t>
      </w:r>
    </w:p>
    <w:p>
      <w:pPr>
        <w:spacing w:after="100"/>
        <w:ind w:left="200"/>
      </w:pPr>
      <w:r>
        <w:rPr>
          <w:color w:val="1E293B"/>
          <w:sz w:val="22"/>
          <w:szCs w:val="22"/>
        </w:rPr>
        <w:t xml:space="preserve">9.  Verifier son travail</w:t>
      </w:r>
    </w:p>
    <w:p>
      <w:pPr>
        <w:spacing w:after="100"/>
        <w:ind w:left="200"/>
      </w:pPr>
      <w:r>
        <w:rPr>
          <w:color w:val="1E293B"/>
          <w:sz w:val="22"/>
          <w:szCs w:val="22"/>
        </w:rPr>
        <w:t xml:space="preserve">10. Limites assumees et pistes d'amelioration</w:t>
      </w:r>
    </w:p>
    <w:p>
      <w:pPr>
        <w:spacing w:after="100"/>
        <w:ind w:left="200"/>
      </w:pPr>
      <w:r>
        <w:rPr>
          <w:color w:val="1E293B"/>
          <w:sz w:val="22"/>
          <w:szCs w:val="22"/>
        </w:rPr>
        <w:t xml:space="preserve">Annexe — Fichiers de reference</w:t>
      </w:r>
    </w:p>
    <w:p>
      <w:r>
        <w:br w:type="page"/>
      </w:r>
    </w:p>
    <w:p>
      <w:pPr>
        <w:pStyle w:val="Heading1"/>
        <w:spacing w:after="200" w:before="400"/>
      </w:pPr>
      <w:r>
        <w:t xml:space="preserve">1. Vue d'ensemble — ce que fait le moteur</w:t>
      </w:r>
    </w:p>
    <w:p>
      <w:pPr>
        <w:spacing w:after="120" w:line="300"/>
        <w:jc w:val="both"/>
      </w:pPr>
      <w:r>
        <w:rPr>
          <w:color w:val="1E293B"/>
          <w:sz w:val="21"/>
          <w:szCs w:val="21"/>
        </w:rPr>
        <w:t xml:space="preserve">Le moteur d'orientation transforme les reponses d'un eleve a un questionnaire en trois livrables distincts : un profil de personnalite professionnelle interprete, une liste de metiers classes par pertinence, et une selection de domaines de formation superieure accompagnes des etablissements qui y preparent.</w:t>
      </w:r>
    </w:p>
    <w:p>
      <w:pPr>
        <w:spacing w:after="120" w:line="300"/>
        <w:jc w:val="both"/>
      </w:pPr>
      <w:r>
        <w:rPr>
          <w:color w:val="1E293B"/>
          <w:sz w:val="21"/>
          <w:szCs w:val="21"/>
        </w:rPr>
        <w:t xml:space="preserve">L'enchainement complet, du clic de l'eleve a l'affichage des resultats, tient en sept etapes :</w:t>
      </w:r>
    </w:p>
    <w:p>
      <w:pPr>
        <w:shd w:fill="F1F5F9" w:val="clear"/>
        <w:spacing w:after="0" w:before="120"/>
        <w:ind w:left="200" w:right="200"/>
      </w:pPr>
      <w:r>
        <w:rPr>
          <w:rFonts w:ascii="Consolas" w:cs="Consolas" w:eastAsia="Consolas" w:hAnsi="Consolas"/>
          <w:color w:val="0F172A"/>
          <w:sz w:val="18"/>
          <w:szCs w:val="18"/>
        </w:rPr>
        <w:t xml:space="preserve">Reponses Likert (1 a 5)</w:t>
      </w:r>
    </w:p>
    <w:p>
      <w:pPr>
        <w:shd w:fill="F1F5F9" w:val="clear"/>
        <w:spacing w:after="0" w:before="0"/>
        <w:ind w:left="200" w:right="200"/>
      </w:pPr>
      <w:r>
        <w:rPr>
          <w:rFonts w:ascii="Consolas" w:cs="Consolas" w:eastAsia="Consolas" w:hAnsi="Consolas"/>
          <w:color w:val="0F172A"/>
          <w:sz w:val="18"/>
          <w:szCs w:val="18"/>
        </w:rPr>
        <w:t xml:space="preserve">   |</w:t>
      </w:r>
    </w:p>
    <w:p>
      <w:pPr>
        <w:shd w:fill="F1F5F9" w:val="clear"/>
        <w:spacing w:after="0" w:before="0"/>
        <w:ind w:left="200" w:right="200"/>
      </w:pPr>
      <w:r>
        <w:rPr>
          <w:rFonts w:ascii="Consolas" w:cs="Consolas" w:eastAsia="Consolas" w:hAnsi="Consolas"/>
          <w:color w:val="0F172A"/>
          <w:sz w:val="18"/>
          <w:szCs w:val="18"/>
        </w:rPr>
        <w:t xml:space="preserve">   |-- (1) Scoring par dimension          normalize_likert()</w:t>
      </w:r>
    </w:p>
    <w:p>
      <w:pPr>
        <w:shd w:fill="F1F5F9" w:val="clear"/>
        <w:spacing w:after="0" w:before="0"/>
        <w:ind w:left="200" w:right="200"/>
      </w:pPr>
      <w:r>
        <w:rPr>
          <w:rFonts w:ascii="Consolas" w:cs="Consolas" w:eastAsia="Consolas" w:hAnsi="Consolas"/>
          <w:color w:val="0F172A"/>
          <w:sz w:val="18"/>
          <w:szCs w:val="18"/>
        </w:rPr>
        <w:t xml:space="preserve">   v</w:t>
      </w:r>
    </w:p>
    <w:p>
      <w:pPr>
        <w:shd w:fill="F1F5F9" w:val="clear"/>
        <w:spacing w:after="0" w:before="0"/>
        <w:ind w:left="200" w:right="200"/>
      </w:pPr>
      <w:r>
        <w:rPr>
          <w:rFonts w:ascii="Consolas" w:cs="Consolas" w:eastAsia="Consolas" w:hAnsi="Consolas"/>
          <w:color w:val="0F172A"/>
          <w:sz w:val="18"/>
          <w:szCs w:val="18"/>
        </w:rPr>
        <w:t xml:space="preserve">Scores 0-100 par dimension</w:t>
      </w:r>
    </w:p>
    <w:p>
      <w:pPr>
        <w:shd w:fill="F1F5F9" w:val="clear"/>
        <w:spacing w:after="0" w:before="0"/>
        <w:ind w:left="200" w:right="200"/>
      </w:pPr>
      <w:r>
        <w:rPr>
          <w:rFonts w:ascii="Consolas" w:cs="Consolas" w:eastAsia="Consolas" w:hAnsi="Consolas"/>
          <w:color w:val="0F172A"/>
          <w:sz w:val="18"/>
          <w:szCs w:val="18"/>
        </w:rPr>
        <w:t xml:space="preserve">   |</w:t>
      </w:r>
    </w:p>
    <w:p>
      <w:pPr>
        <w:shd w:fill="F1F5F9" w:val="clear"/>
        <w:spacing w:after="0" w:before="0"/>
        <w:ind w:left="200" w:right="200"/>
      </w:pPr>
      <w:r>
        <w:rPr>
          <w:rFonts w:ascii="Consolas" w:cs="Consolas" w:eastAsia="Consolas" w:hAnsi="Consolas"/>
          <w:color w:val="0F172A"/>
          <w:sz w:val="18"/>
          <w:szCs w:val="18"/>
        </w:rPr>
        <w:t xml:space="preserve">   |-- (2) Traits dominants (top 3)</w:t>
      </w:r>
    </w:p>
    <w:p>
      <w:pPr>
        <w:shd w:fill="F1F5F9" w:val="clear"/>
        <w:spacing w:after="0" w:before="0"/>
        <w:ind w:left="200" w:right="200"/>
      </w:pPr>
      <w:r>
        <w:rPr>
          <w:rFonts w:ascii="Consolas" w:cs="Consolas" w:eastAsia="Consolas" w:hAnsi="Consolas"/>
          <w:color w:val="0F172A"/>
          <w:sz w:val="18"/>
          <w:szCs w:val="18"/>
        </w:rPr>
        <w:t xml:space="preserve">   v</w:t>
      </w:r>
    </w:p>
    <w:p>
      <w:pPr>
        <w:shd w:fill="F1F5F9" w:val="clear"/>
        <w:spacing w:after="0" w:before="0"/>
        <w:ind w:left="200" w:right="200"/>
      </w:pPr>
      <w:r>
        <w:rPr>
          <w:rFonts w:ascii="Consolas" w:cs="Consolas" w:eastAsia="Consolas" w:hAnsi="Consolas"/>
          <w:color w:val="0F172A"/>
          <w:sz w:val="18"/>
          <w:szCs w:val="18"/>
        </w:rPr>
        <w:t xml:space="preserve">Profil interprete (ex. code "ISC")</w:t>
      </w:r>
    </w:p>
    <w:p>
      <w:pPr>
        <w:shd w:fill="F1F5F9" w:val="clear"/>
        <w:spacing w:after="0" w:before="0"/>
        <w:ind w:left="200" w:right="200"/>
      </w:pPr>
      <w:r>
        <w:rPr>
          <w:rFonts w:ascii="Consolas" w:cs="Consolas" w:eastAsia="Consolas" w:hAnsi="Consolas"/>
          <w:color w:val="0F172A"/>
          <w:sz w:val="18"/>
          <w:szCs w:val="18"/>
        </w:rPr>
        <w:t xml:space="preserve">   |</w:t>
      </w:r>
    </w:p>
    <w:p>
      <w:pPr>
        <w:shd w:fill="F1F5F9" w:val="clear"/>
        <w:spacing w:after="0" w:before="0"/>
        <w:ind w:left="200" w:right="200"/>
      </w:pPr>
      <w:r>
        <w:rPr>
          <w:rFonts w:ascii="Consolas" w:cs="Consolas" w:eastAsia="Consolas" w:hAnsi="Consolas"/>
          <w:color w:val="0F172A"/>
          <w:sz w:val="18"/>
          <w:szCs w:val="18"/>
        </w:rPr>
        <w:t xml:space="preserve">   |-- (3) Projection RIASEC              project_to_riasec()</w:t>
      </w:r>
    </w:p>
    <w:p>
      <w:pPr>
        <w:shd w:fill="F1F5F9" w:val="clear"/>
        <w:spacing w:after="0" w:before="0"/>
        <w:ind w:left="200" w:right="200"/>
      </w:pPr>
      <w:r>
        <w:rPr>
          <w:rFonts w:ascii="Consolas" w:cs="Consolas" w:eastAsia="Consolas" w:hAnsi="Consolas"/>
          <w:color w:val="0F172A"/>
          <w:sz w:val="18"/>
          <w:szCs w:val="18"/>
        </w:rPr>
        <w:t xml:space="preserve">   v</w:t>
      </w:r>
    </w:p>
    <w:p>
      <w:pPr>
        <w:shd w:fill="F1F5F9" w:val="clear"/>
        <w:spacing w:after="0" w:before="0"/>
        <w:ind w:left="200" w:right="200"/>
      </w:pPr>
      <w:r>
        <w:rPr>
          <w:rFonts w:ascii="Consolas" w:cs="Consolas" w:eastAsia="Consolas" w:hAnsi="Consolas"/>
          <w:color w:val="0F172A"/>
          <w:sz w:val="18"/>
          <w:szCs w:val="18"/>
        </w:rPr>
        <w:t xml:space="preserve">Traits pivots</w:t>
      </w:r>
    </w:p>
    <w:p>
      <w:pPr>
        <w:shd w:fill="F1F5F9" w:val="clear"/>
        <w:spacing w:after="0" w:before="0"/>
        <w:ind w:left="200" w:right="200"/>
      </w:pPr>
      <w:r>
        <w:rPr>
          <w:rFonts w:ascii="Consolas" w:cs="Consolas" w:eastAsia="Consolas" w:hAnsi="Consolas"/>
          <w:color w:val="0F172A"/>
          <w:sz w:val="18"/>
          <w:szCs w:val="18"/>
        </w:rPr>
        <w:t xml:space="preserve">   |</w:t>
      </w:r>
    </w:p>
    <w:p>
      <w:pPr>
        <w:shd w:fill="F1F5F9" w:val="clear"/>
        <w:spacing w:after="0" w:before="0"/>
        <w:ind w:left="200" w:right="200"/>
      </w:pPr>
      <w:r>
        <w:rPr>
          <w:rFonts w:ascii="Consolas" w:cs="Consolas" w:eastAsia="Consolas" w:hAnsi="Consolas"/>
          <w:color w:val="0F172A"/>
          <w:sz w:val="18"/>
          <w:szCs w:val="18"/>
        </w:rPr>
        <w:t xml:space="preserve">   |-- (4) Recuperation des candidats     get_careers_by_traits()</w:t>
      </w:r>
    </w:p>
    <w:p>
      <w:pPr>
        <w:shd w:fill="F1F5F9" w:val="clear"/>
        <w:spacing w:after="0" w:before="0"/>
        <w:ind w:left="200" w:right="200"/>
      </w:pPr>
      <w:r>
        <w:rPr>
          <w:rFonts w:ascii="Consolas" w:cs="Consolas" w:eastAsia="Consolas" w:hAnsi="Consolas"/>
          <w:color w:val="0F172A"/>
          <w:sz w:val="18"/>
          <w:szCs w:val="18"/>
        </w:rPr>
        <w:t xml:space="preserve">   |-- (5) Score de correspondance        calculate_match_score()</w:t>
      </w:r>
    </w:p>
    <w:p>
      <w:pPr>
        <w:shd w:fill="F1F5F9" w:val="clear"/>
        <w:spacing w:after="0" w:before="0"/>
        <w:ind w:left="200" w:right="200"/>
      </w:pPr>
      <w:r>
        <w:rPr>
          <w:rFonts w:ascii="Consolas" w:cs="Consolas" w:eastAsia="Consolas" w:hAnsi="Consolas"/>
          <w:color w:val="0F172A"/>
          <w:sz w:val="18"/>
          <w:szCs w:val="18"/>
        </w:rPr>
        <w:t xml:space="preserve">   |-- (6) Classement et departage        _rank_within_tiers()</w:t>
      </w:r>
    </w:p>
    <w:p>
      <w:pPr>
        <w:shd w:fill="F1F5F9" w:val="clear"/>
        <w:spacing w:after="0" w:before="0"/>
        <w:ind w:left="200" w:right="200"/>
      </w:pPr>
      <w:r>
        <w:rPr>
          <w:rFonts w:ascii="Consolas" w:cs="Consolas" w:eastAsia="Consolas" w:hAnsi="Consolas"/>
          <w:color w:val="0F172A"/>
          <w:sz w:val="18"/>
          <w:szCs w:val="18"/>
        </w:rPr>
        <w:t xml:space="preserve">   v</w:t>
      </w:r>
    </w:p>
    <w:p>
      <w:pPr>
        <w:shd w:fill="F1F5F9" w:val="clear"/>
        <w:spacing w:after="0" w:before="0"/>
        <w:ind w:left="200" w:right="200"/>
      </w:pPr>
      <w:r>
        <w:rPr>
          <w:rFonts w:ascii="Consolas" w:cs="Consolas" w:eastAsia="Consolas" w:hAnsi="Consolas"/>
          <w:color w:val="0F172A"/>
          <w:sz w:val="18"/>
          <w:szCs w:val="18"/>
        </w:rPr>
        <w:t xml:space="preserve">6 metiers recommandes</w:t>
      </w:r>
    </w:p>
    <w:p>
      <w:pPr>
        <w:shd w:fill="F1F5F9" w:val="clear"/>
        <w:spacing w:after="0" w:before="0"/>
        <w:ind w:left="200" w:right="200"/>
      </w:pPr>
      <w:r>
        <w:rPr>
          <w:rFonts w:ascii="Consolas" w:cs="Consolas" w:eastAsia="Consolas" w:hAnsi="Consolas"/>
          <w:color w:val="0F172A"/>
          <w:sz w:val="18"/>
          <w:szCs w:val="18"/>
        </w:rPr>
        <w:t xml:space="preserve">   |</w:t>
      </w:r>
    </w:p>
    <w:p>
      <w:pPr>
        <w:shd w:fill="F1F5F9" w:val="clear"/>
        <w:spacing w:after="0" w:before="0"/>
        <w:ind w:left="200" w:right="200"/>
      </w:pPr>
      <w:r>
        <w:rPr>
          <w:rFonts w:ascii="Consolas" w:cs="Consolas" w:eastAsia="Consolas" w:hAnsi="Consolas"/>
          <w:color w:val="0F172A"/>
          <w:sz w:val="18"/>
          <w:szCs w:val="18"/>
        </w:rPr>
        <w:t xml:space="preserve">   |-- (7) Domaines + ecoles              get_matching_school_programs()</w:t>
      </w:r>
    </w:p>
    <w:p>
      <w:pPr>
        <w:shd w:fill="F1F5F9" w:val="clear"/>
        <w:spacing w:after="0" w:before="0"/>
        <w:ind w:left="200" w:right="200"/>
      </w:pPr>
      <w:r>
        <w:rPr>
          <w:rFonts w:ascii="Consolas" w:cs="Consolas" w:eastAsia="Consolas" w:hAnsi="Consolas"/>
          <w:color w:val="0F172A"/>
          <w:sz w:val="18"/>
          <w:szCs w:val="18"/>
        </w:rPr>
        <w:t xml:space="preserve">   v</w:t>
      </w:r>
    </w:p>
    <w:p>
      <w:pPr>
        <w:shd w:fill="F1F5F9" w:val="clear"/>
        <w:spacing w:after="160" w:before="0"/>
        <w:ind w:left="200" w:right="200"/>
      </w:pPr>
      <w:r>
        <w:rPr>
          <w:rFonts w:ascii="Consolas" w:cs="Consolas" w:eastAsia="Consolas" w:hAnsi="Consolas"/>
          <w:color w:val="0F172A"/>
          <w:sz w:val="18"/>
          <w:szCs w:val="18"/>
        </w:rPr>
        <w:t xml:space="preserve">8 programmes de formation</w:t>
      </w:r>
    </w:p>
    <w:tbl>
      <w:tblPr>
        <w:tblW w:type="dxa" w:w="9638"/>
        <w:tblBorders>
          <w:top w:val="single" w:color="FEF3C7" w:sz="2"/>
          <w:left w:val="single" w:color="B45309" w:sz="18"/>
          <w:bottom w:val="single" w:color="FEF3C7" w:sz="2"/>
          <w:right w:val="single" w:color="FEF3C7" w:sz="2"/>
          <w:insideH w:val="single" w:color="auto" w:sz="4"/>
          <w:insideV w:val="single" w:color="auto" w:sz="4"/>
        </w:tblBorders>
      </w:tblPr>
      <w:tblGrid>
        <w:gridCol w:w="9638"/>
      </w:tblGrid>
      <w:tr>
        <w:tc>
          <w:tcPr>
            <w:tcW w:type="dxa" w:w="9638"/>
            <w:shd w:fill="FEF3C7" w:val="clear"/>
            <w:tcMar>
              <w:top w:type="dxa" w:w="140"/>
              <w:left w:type="dxa" w:w="200"/>
              <w:bottom w:type="dxa" w:w="140"/>
              <w:right w:type="dxa" w:w="200"/>
            </w:tcMar>
          </w:tcPr>
          <w:p>
            <w:pPr>
              <w:spacing w:after="60"/>
            </w:pPr>
            <w:r>
              <w:rPr>
                <w:b/>
                <w:bCs/>
                <w:color w:val="B45309"/>
                <w:sz w:val="21"/>
                <w:szCs w:val="21"/>
              </w:rPr>
              <w:t xml:space="preserve">Principe directeur : echouer visiblement, jamais silencieusement</w:t>
            </w:r>
          </w:p>
          <w:p>
            <w:pPr>
              <w:spacing w:line="290"/>
            </w:pPr>
            <w:r>
              <w:rPr>
                <w:color w:val="1E293B"/>
                <w:sz w:val="20"/>
                <w:szCs w:val="20"/>
              </w:rPr>
              <w:t xml:space="preserve">Les defauts de ce moteur ne levent aucune exception. Un questionnaire mal configure renvoie simplement une liste de recommandations vide, et l'eleve a repondu a vingt-quatre questions pour rien. Ne concluez jamais que le systeme fonctionne parce que les journaux sont propres : mesurez (chapitre 9).</w:t>
            </w:r>
          </w:p>
        </w:tc>
      </w:tr>
    </w:tbl>
    <w:p>
      <w:pPr>
        <w:pStyle w:val="Heading1"/>
        <w:spacing w:after="200" w:before="400"/>
      </w:pPr>
      <w:r>
        <w:t xml:space="preserve">2. Le modele RIASEC, fondation du systeme</w:t>
      </w:r>
    </w:p>
    <w:p>
      <w:pPr>
        <w:spacing w:after="120" w:line="300"/>
        <w:jc w:val="both"/>
      </w:pPr>
      <w:r>
        <w:rPr>
          <w:color w:val="1E293B"/>
          <w:sz w:val="21"/>
          <w:szCs w:val="21"/>
        </w:rPr>
        <w:t xml:space="preserve">Le socle theorique est le modele RIASEC de John Holland, standard international en psychologie de l'orientation. Il decrit les interets professionnels selon six dimensions. Ce choix n'est pas esthetique : le RIASEC dispose d'une validite predictive documentee, contrairement a d'autres instruments plus populaires.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138"/>
      </w:tblGrid>
      <w:tr>
        <w:trPr>
          <w:tblHeader/>
        </w:trPr>
        <w:tc>
          <w:tcPr>
            <w:tcW w:type="dxa" w:w="900"/>
            <w:shd w:fill="0F2A6B" w:val="clear"/>
            <w:tcMar>
              <w:top w:type="dxa" w:w="90"/>
              <w:left w:type="dxa" w:w="120"/>
              <w:bottom w:type="dxa" w:w="90"/>
              <w:right w:type="dxa" w:w="120"/>
            </w:tcMar>
          </w:tcPr>
          <w:p>
            <w:r>
              <w:rPr>
                <w:b/>
                <w:bCs/>
                <w:color w:val="FFFFFF"/>
                <w:sz w:val="19"/>
                <w:szCs w:val="19"/>
              </w:rPr>
              <w:t xml:space="preserve">Code</w:t>
            </w:r>
          </w:p>
        </w:tc>
        <w:tc>
          <w:tcPr>
            <w:tcW w:type="dxa" w:w="2600"/>
            <w:shd w:fill="0F2A6B" w:val="clear"/>
            <w:tcMar>
              <w:top w:type="dxa" w:w="90"/>
              <w:left w:type="dxa" w:w="120"/>
              <w:bottom w:type="dxa" w:w="90"/>
              <w:right w:type="dxa" w:w="120"/>
            </w:tcMar>
          </w:tcPr>
          <w:p>
            <w:r>
              <w:rPr>
                <w:b/>
                <w:bCs/>
                <w:color w:val="FFFFFF"/>
                <w:sz w:val="19"/>
                <w:szCs w:val="19"/>
              </w:rPr>
              <w:t xml:space="preserve">Trait (libelle interne)</w:t>
            </w:r>
          </w:p>
        </w:tc>
        <w:tc>
          <w:tcPr>
            <w:tcW w:type="dxa" w:w="6138"/>
            <w:shd w:fill="0F2A6B" w:val="clear"/>
            <w:tcMar>
              <w:top w:type="dxa" w:w="90"/>
              <w:left w:type="dxa" w:w="120"/>
              <w:bottom w:type="dxa" w:w="90"/>
              <w:right w:type="dxa" w:w="120"/>
            </w:tcMar>
          </w:tcPr>
          <w:p>
            <w:r>
              <w:rPr>
                <w:b/>
                <w:bCs/>
                <w:color w:val="FFFFFF"/>
                <w:sz w:val="19"/>
                <w:szCs w:val="19"/>
              </w:rPr>
              <w:t xml:space="preserve">Profil dominant</w:t>
            </w:r>
          </w:p>
        </w:tc>
      </w:tr>
      <w:tr>
        <w:tc>
          <w:tcPr>
            <w:tcW w:type="dxa" w:w="900"/>
            <w:shd w:fill="FFFFFF" w:val="clear"/>
            <w:tcMar>
              <w:top w:type="dxa" w:w="80"/>
              <w:left w:type="dxa" w:w="120"/>
              <w:bottom w:type="dxa" w:w="80"/>
              <w:right w:type="dxa" w:w="120"/>
            </w:tcMar>
          </w:tcPr>
          <w:p>
            <w:r>
              <w:rPr>
                <w:color w:val="1E293B"/>
                <w:sz w:val="18"/>
                <w:szCs w:val="18"/>
              </w:rPr>
              <w:t xml:space="preserve">R</w:t>
            </w:r>
          </w:p>
        </w:tc>
        <w:tc>
          <w:tcPr>
            <w:tcW w:type="dxa" w:w="2600"/>
            <w:shd w:fill="FFFFFF" w:val="clear"/>
            <w:tcMar>
              <w:top w:type="dxa" w:w="80"/>
              <w:left w:type="dxa" w:w="120"/>
              <w:bottom w:type="dxa" w:w="80"/>
              <w:right w:type="dxa" w:w="120"/>
            </w:tcMar>
          </w:tcPr>
          <w:p>
            <w:r>
              <w:rPr>
                <w:rFonts w:ascii="Consolas" w:cs="Consolas" w:eastAsia="Consolas" w:hAnsi="Consolas"/>
                <w:color w:val="0F2A6B"/>
                <w:sz w:val="18"/>
                <w:szCs w:val="18"/>
              </w:rPr>
              <w:t xml:space="preserve">Realiste</w:t>
            </w:r>
          </w:p>
        </w:tc>
        <w:tc>
          <w:tcPr>
            <w:tcW w:type="dxa" w:w="6138"/>
            <w:shd w:fill="FFFFFF" w:val="clear"/>
            <w:tcMar>
              <w:top w:type="dxa" w:w="80"/>
              <w:left w:type="dxa" w:w="120"/>
              <w:bottom w:type="dxa" w:w="80"/>
              <w:right w:type="dxa" w:w="120"/>
            </w:tcMar>
          </w:tcPr>
          <w:p>
            <w:r>
              <w:rPr>
                <w:color w:val="1E293B"/>
                <w:sz w:val="18"/>
                <w:szCs w:val="18"/>
              </w:rPr>
              <w:t xml:space="preserve">Concret, technique, manuel — aime les resultats tangibles</w:t>
            </w:r>
          </w:p>
        </w:tc>
      </w:tr>
      <w:tr>
        <w:tc>
          <w:tcPr>
            <w:tcW w:type="dxa" w:w="900"/>
            <w:shd w:fill="F8FAFC" w:val="clear"/>
            <w:tcMar>
              <w:top w:type="dxa" w:w="80"/>
              <w:left w:type="dxa" w:w="120"/>
              <w:bottom w:type="dxa" w:w="80"/>
              <w:right w:type="dxa" w:w="120"/>
            </w:tcMar>
          </w:tcPr>
          <w:p>
            <w:r>
              <w:rPr>
                <w:color w:val="1E293B"/>
                <w:sz w:val="18"/>
                <w:szCs w:val="18"/>
              </w:rPr>
              <w:t xml:space="preserve">I</w:t>
            </w:r>
          </w:p>
        </w:tc>
        <w:tc>
          <w:tcPr>
            <w:tcW w:type="dxa" w:w="2600"/>
            <w:shd w:fill="F8FAFC" w:val="clear"/>
            <w:tcMar>
              <w:top w:type="dxa" w:w="80"/>
              <w:left w:type="dxa" w:w="120"/>
              <w:bottom w:type="dxa" w:w="80"/>
              <w:right w:type="dxa" w:w="120"/>
            </w:tcMar>
          </w:tcPr>
          <w:p>
            <w:r>
              <w:rPr>
                <w:rFonts w:ascii="Consolas" w:cs="Consolas" w:eastAsia="Consolas" w:hAnsi="Consolas"/>
                <w:color w:val="0F2A6B"/>
                <w:sz w:val="18"/>
                <w:szCs w:val="18"/>
              </w:rPr>
              <w:t xml:space="preserve">Investigateur</w:t>
            </w:r>
          </w:p>
        </w:tc>
        <w:tc>
          <w:tcPr>
            <w:tcW w:type="dxa" w:w="6138"/>
            <w:shd w:fill="F8FAFC" w:val="clear"/>
            <w:tcMar>
              <w:top w:type="dxa" w:w="80"/>
              <w:left w:type="dxa" w:w="120"/>
              <w:bottom w:type="dxa" w:w="80"/>
              <w:right w:type="dxa" w:w="120"/>
            </w:tcMar>
          </w:tcPr>
          <w:p>
            <w:r>
              <w:rPr>
                <w:color w:val="1E293B"/>
                <w:sz w:val="18"/>
                <w:szCs w:val="18"/>
              </w:rPr>
              <w:t xml:space="preserve">Analytique, scientifique — aime comprendre et resoudre</w:t>
            </w:r>
          </w:p>
        </w:tc>
      </w:tr>
      <w:tr>
        <w:tc>
          <w:tcPr>
            <w:tcW w:type="dxa" w:w="900"/>
            <w:shd w:fill="FFFFFF" w:val="clear"/>
            <w:tcMar>
              <w:top w:type="dxa" w:w="80"/>
              <w:left w:type="dxa" w:w="120"/>
              <w:bottom w:type="dxa" w:w="80"/>
              <w:right w:type="dxa" w:w="120"/>
            </w:tcMar>
          </w:tcPr>
          <w:p>
            <w:r>
              <w:rPr>
                <w:color w:val="1E293B"/>
                <w:sz w:val="18"/>
                <w:szCs w:val="18"/>
              </w:rPr>
              <w:t xml:space="preserve">A</w:t>
            </w:r>
          </w:p>
        </w:tc>
        <w:tc>
          <w:tcPr>
            <w:tcW w:type="dxa" w:w="2600"/>
            <w:shd w:fill="FFFFFF" w:val="clear"/>
            <w:tcMar>
              <w:top w:type="dxa" w:w="80"/>
              <w:left w:type="dxa" w:w="120"/>
              <w:bottom w:type="dxa" w:w="80"/>
              <w:right w:type="dxa" w:w="120"/>
            </w:tcMar>
          </w:tcPr>
          <w:p>
            <w:r>
              <w:rPr>
                <w:rFonts w:ascii="Consolas" w:cs="Consolas" w:eastAsia="Consolas" w:hAnsi="Consolas"/>
                <w:color w:val="0F2A6B"/>
                <w:sz w:val="18"/>
                <w:szCs w:val="18"/>
              </w:rPr>
              <w:t xml:space="preserve">Artistique</w:t>
            </w:r>
          </w:p>
        </w:tc>
        <w:tc>
          <w:tcPr>
            <w:tcW w:type="dxa" w:w="6138"/>
            <w:shd w:fill="FFFFFF" w:val="clear"/>
            <w:tcMar>
              <w:top w:type="dxa" w:w="80"/>
              <w:left w:type="dxa" w:w="120"/>
              <w:bottom w:type="dxa" w:w="80"/>
              <w:right w:type="dxa" w:w="120"/>
            </w:tcMar>
          </w:tcPr>
          <w:p>
            <w:r>
              <w:rPr>
                <w:color w:val="1E293B"/>
                <w:sz w:val="18"/>
                <w:szCs w:val="18"/>
              </w:rPr>
              <w:t xml:space="preserve">Creatif, expressif — aime imaginer et communiquer</w:t>
            </w:r>
          </w:p>
        </w:tc>
      </w:tr>
      <w:tr>
        <w:tc>
          <w:tcPr>
            <w:tcW w:type="dxa" w:w="900"/>
            <w:shd w:fill="F8FAFC" w:val="clear"/>
            <w:tcMar>
              <w:top w:type="dxa" w:w="80"/>
              <w:left w:type="dxa" w:w="120"/>
              <w:bottom w:type="dxa" w:w="80"/>
              <w:right w:type="dxa" w:w="120"/>
            </w:tcMar>
          </w:tcPr>
          <w:p>
            <w:r>
              <w:rPr>
                <w:color w:val="1E293B"/>
                <w:sz w:val="18"/>
                <w:szCs w:val="18"/>
              </w:rPr>
              <w:t xml:space="preserve">S</w:t>
            </w:r>
          </w:p>
        </w:tc>
        <w:tc>
          <w:tcPr>
            <w:tcW w:type="dxa" w:w="2600"/>
            <w:shd w:fill="F8FAFC" w:val="clear"/>
            <w:tcMar>
              <w:top w:type="dxa" w:w="80"/>
              <w:left w:type="dxa" w:w="120"/>
              <w:bottom w:type="dxa" w:w="80"/>
              <w:right w:type="dxa" w:w="120"/>
            </w:tcMar>
          </w:tcPr>
          <w:p>
            <w:r>
              <w:rPr>
                <w:rFonts w:ascii="Consolas" w:cs="Consolas" w:eastAsia="Consolas" w:hAnsi="Consolas"/>
                <w:color w:val="0F2A6B"/>
                <w:sz w:val="18"/>
                <w:szCs w:val="18"/>
              </w:rPr>
              <w:t xml:space="preserve">Social</w:t>
            </w:r>
          </w:p>
        </w:tc>
        <w:tc>
          <w:tcPr>
            <w:tcW w:type="dxa" w:w="6138"/>
            <w:shd w:fill="F8FAFC" w:val="clear"/>
            <w:tcMar>
              <w:top w:type="dxa" w:w="80"/>
              <w:left w:type="dxa" w:w="120"/>
              <w:bottom w:type="dxa" w:w="80"/>
              <w:right w:type="dxa" w:w="120"/>
            </w:tcMar>
          </w:tcPr>
          <w:p>
            <w:r>
              <w:rPr>
                <w:color w:val="1E293B"/>
                <w:sz w:val="18"/>
                <w:szCs w:val="18"/>
              </w:rPr>
              <w:t xml:space="preserve">Empathique — aime aider, enseigner, soigner</w:t>
            </w:r>
          </w:p>
        </w:tc>
      </w:tr>
      <w:tr>
        <w:tc>
          <w:tcPr>
            <w:tcW w:type="dxa" w:w="900"/>
            <w:shd w:fill="FFFFFF" w:val="clear"/>
            <w:tcMar>
              <w:top w:type="dxa" w:w="80"/>
              <w:left w:type="dxa" w:w="120"/>
              <w:bottom w:type="dxa" w:w="80"/>
              <w:right w:type="dxa" w:w="120"/>
            </w:tcMar>
          </w:tcPr>
          <w:p>
            <w:r>
              <w:rPr>
                <w:color w:val="1E293B"/>
                <w:sz w:val="18"/>
                <w:szCs w:val="18"/>
              </w:rPr>
              <w:t xml:space="preserve">E</w:t>
            </w:r>
          </w:p>
        </w:tc>
        <w:tc>
          <w:tcPr>
            <w:tcW w:type="dxa" w:w="2600"/>
            <w:shd w:fill="FFFFFF" w:val="clear"/>
            <w:tcMar>
              <w:top w:type="dxa" w:w="80"/>
              <w:left w:type="dxa" w:w="120"/>
              <w:bottom w:type="dxa" w:w="80"/>
              <w:right w:type="dxa" w:w="120"/>
            </w:tcMar>
          </w:tcPr>
          <w:p>
            <w:r>
              <w:rPr>
                <w:rFonts w:ascii="Consolas" w:cs="Consolas" w:eastAsia="Consolas" w:hAnsi="Consolas"/>
                <w:color w:val="0F2A6B"/>
                <w:sz w:val="18"/>
                <w:szCs w:val="18"/>
              </w:rPr>
              <w:t xml:space="preserve">Entrepreneur</w:t>
            </w:r>
          </w:p>
        </w:tc>
        <w:tc>
          <w:tcPr>
            <w:tcW w:type="dxa" w:w="6138"/>
            <w:shd w:fill="FFFFFF" w:val="clear"/>
            <w:tcMar>
              <w:top w:type="dxa" w:w="80"/>
              <w:left w:type="dxa" w:w="120"/>
              <w:bottom w:type="dxa" w:w="80"/>
              <w:right w:type="dxa" w:w="120"/>
            </w:tcMar>
          </w:tcPr>
          <w:p>
            <w:r>
              <w:rPr>
                <w:color w:val="1E293B"/>
                <w:sz w:val="18"/>
                <w:szCs w:val="18"/>
              </w:rPr>
              <w:t xml:space="preserve">Leader, persuasif — aime decider et entreprendre</w:t>
            </w:r>
          </w:p>
        </w:tc>
      </w:tr>
      <w:tr>
        <w:tc>
          <w:tcPr>
            <w:tcW w:type="dxa" w:w="900"/>
            <w:shd w:fill="F8FAFC" w:val="clear"/>
            <w:tcMar>
              <w:top w:type="dxa" w:w="80"/>
              <w:left w:type="dxa" w:w="120"/>
              <w:bottom w:type="dxa" w:w="80"/>
              <w:right w:type="dxa" w:w="120"/>
            </w:tcMar>
          </w:tcPr>
          <w:p>
            <w:r>
              <w:rPr>
                <w:color w:val="1E293B"/>
                <w:sz w:val="18"/>
                <w:szCs w:val="18"/>
              </w:rPr>
              <w:t xml:space="preserve">C</w:t>
            </w:r>
          </w:p>
        </w:tc>
        <w:tc>
          <w:tcPr>
            <w:tcW w:type="dxa" w:w="2600"/>
            <w:shd w:fill="F8FAFC" w:val="clear"/>
            <w:tcMar>
              <w:top w:type="dxa" w:w="80"/>
              <w:left w:type="dxa" w:w="120"/>
              <w:bottom w:type="dxa" w:w="80"/>
              <w:right w:type="dxa" w:w="120"/>
            </w:tcMar>
          </w:tcPr>
          <w:p>
            <w:r>
              <w:rPr>
                <w:rFonts w:ascii="Consolas" w:cs="Consolas" w:eastAsia="Consolas" w:hAnsi="Consolas"/>
                <w:color w:val="0F2A6B"/>
                <w:sz w:val="18"/>
                <w:szCs w:val="18"/>
              </w:rPr>
              <w:t xml:space="preserve">Conventionnel</w:t>
            </w:r>
          </w:p>
        </w:tc>
        <w:tc>
          <w:tcPr>
            <w:tcW w:type="dxa" w:w="6138"/>
            <w:shd w:fill="F8FAFC" w:val="clear"/>
            <w:tcMar>
              <w:top w:type="dxa" w:w="80"/>
              <w:left w:type="dxa" w:w="120"/>
              <w:bottom w:type="dxa" w:w="80"/>
              <w:right w:type="dxa" w:w="120"/>
            </w:tcMar>
          </w:tcPr>
          <w:p>
            <w:r>
              <w:rPr>
                <w:color w:val="1E293B"/>
                <w:sz w:val="18"/>
                <w:szCs w:val="18"/>
              </w:rPr>
              <w:t xml:space="preserve">Methodique — aime organiser, structurer, fiabiliser</w:t>
            </w:r>
          </w:p>
        </w:tc>
      </w:tr>
    </w:tbl>
    <w:p>
      <w:pPr>
        <w:spacing w:after="120"/>
      </w:pPr>
    </w:p>
    <w:p>
      <w:pPr>
        <w:spacing w:after="120" w:line="300"/>
        <w:jc w:val="both"/>
      </w:pPr>
      <w:r>
        <w:rPr>
          <w:b/>
          <w:bCs/>
          <w:i w:val="false"/>
          <w:iCs w:val="false"/>
          <w:color w:val="1E293B"/>
          <w:sz w:val="21"/>
          <w:szCs w:val="21"/>
        </w:rPr>
        <w:t xml:space="preserve">Le RIASEC joue le role de langue pivot. </w:t>
      </w:r>
      <w:r>
        <w:rPr>
          <w:b w:val="false"/>
          <w:bCs w:val="false"/>
          <w:i w:val="false"/>
          <w:iCs w:val="false"/>
          <w:color w:val="1E293B"/>
          <w:sz w:val="21"/>
          <w:szCs w:val="21"/>
        </w:rPr>
        <w:t xml:space="preserve">Les metiers du catalogue ne sont indexes que par ces six traits, plus quelques intelligences multiples de Gardner. Tout autre questionnaire — valeurs professionnelles, aptitudes, ancres de carriere, styles d'apprentissage — doit etre traduit vers le RIASEC pour pouvoir recommander des metiers. C'est l'objet du chapitre 5.</w:t>
      </w:r>
    </w:p>
    <w:p>
      <w:pPr>
        <w:spacing w:after="120" w:line="300"/>
        <w:jc w:val="both"/>
      </w:pPr>
      <w:r>
        <w:rPr>
          <w:color w:val="1E293B"/>
          <w:sz w:val="21"/>
          <w:szCs w:val="21"/>
        </w:rPr>
        <w:t xml:space="preserve">Les libelles canoniques sont en francais accentue. Le moteur accepte cependant en entree les codes (R, I, A...), les libelles anglais (Realistic, Investigative...) et les variantes sans accent, puis les normalise.</w:t>
      </w:r>
    </w:p>
    <w:tbl>
      <w:tblPr>
        <w:tblW w:type="dxa" w:w="9638"/>
        <w:tblBorders>
          <w:top w:val="single" w:color="FEE2E2" w:sz="2"/>
          <w:left w:val="single" w:color="B91C1C" w:sz="18"/>
          <w:bottom w:val="single" w:color="FEE2E2" w:sz="2"/>
          <w:right w:val="single" w:color="FEE2E2" w:sz="2"/>
          <w:insideH w:val="single" w:color="auto" w:sz="4"/>
          <w:insideV w:val="single" w:color="auto" w:sz="4"/>
        </w:tblBorders>
      </w:tblPr>
      <w:tblGrid>
        <w:gridCol w:w="9638"/>
      </w:tblGrid>
      <w:tr>
        <w:tc>
          <w:tcPr>
            <w:tcW w:type="dxa" w:w="9638"/>
            <w:shd w:fill="FEE2E2" w:val="clear"/>
            <w:tcMar>
              <w:top w:type="dxa" w:w="140"/>
              <w:left w:type="dxa" w:w="200"/>
              <w:bottom w:type="dxa" w:w="140"/>
              <w:right w:type="dxa" w:w="200"/>
            </w:tcMar>
          </w:tcPr>
          <w:p>
            <w:pPr>
              <w:spacing w:after="60"/>
            </w:pPr>
            <w:r>
              <w:rPr>
                <w:b/>
                <w:bCs/>
                <w:color w:val="B91C1C"/>
                <w:sz w:val="21"/>
                <w:szCs w:val="21"/>
              </w:rPr>
              <w:t xml:space="preserve">Le cas du MBTI</w:t>
            </w:r>
          </w:p>
          <w:p>
            <w:pPr>
              <w:spacing w:line="290"/>
            </w:pPr>
            <w:r>
              <w:rPr>
                <w:color w:val="1E293B"/>
                <w:sz w:val="20"/>
                <w:szCs w:val="20"/>
              </w:rPr>
              <w:t xml:space="preserve">Le MBTI est egalement implemente, mais il est scientifiquement conteste : faible fidelite test-retest, pas de validite predictive etablie pour l'adequation professionnelle. Il doit etre utilise comme complement d'engagement, jamais comme base d'une decision d'orientation.</w:t>
            </w:r>
          </w:p>
        </w:tc>
      </w:tr>
    </w:tbl>
    <w:p>
      <w:r>
        <w:br w:type="page"/>
      </w:r>
    </w:p>
    <w:p>
      <w:pPr>
        <w:pStyle w:val="Heading1"/>
        <w:spacing w:after="200" w:before="400"/>
      </w:pPr>
      <w:r>
        <w:t xml:space="preserve">3. Les questionnaires — structure et donnees</w:t>
      </w:r>
    </w:p>
    <w:p>
      <w:pPr>
        <w:pStyle w:val="Heading2"/>
        <w:spacing w:after="140" w:before="300"/>
      </w:pPr>
      <w:r>
        <w:t xml:space="preserve">3.1 Modele de donnees</w:t>
      </w:r>
    </w:p>
    <w:p>
      <w:pPr>
        <w:spacing w:after="120" w:line="300"/>
        <w:jc w:val="both"/>
      </w:pPr>
      <w:r>
        <w:rPr>
          <w:color w:val="1E293B"/>
          <w:sz w:val="21"/>
          <w:szCs w:val="21"/>
        </w:rPr>
        <w:t xml:space="preserve">Deux tables portent les questionnaires. Aucune question n'est chargee par migration : tout est saisi depuis le back-office administrateur, ce qui rend l'equipe pedagogique autonome mais expose a des erreurs de saisie.</w:t>
      </w:r>
    </w:p>
    <w:p>
      <w:pPr>
        <w:pStyle w:val="Heading3"/>
        <w:spacing w:after="100" w:before="220"/>
      </w:pPr>
      <w:r>
        <w:t xml:space="preserve">Table orientation_tests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0F2A6B" w:val="clear"/>
            <w:tcMar>
              <w:top w:type="dxa" w:w="90"/>
              <w:left w:type="dxa" w:w="120"/>
              <w:bottom w:type="dxa" w:w="90"/>
              <w:right w:type="dxa" w:w="120"/>
            </w:tcMar>
          </w:tcPr>
          <w:p>
            <w:r>
              <w:rPr>
                <w:b/>
                <w:bCs/>
                <w:color w:val="FFFFFF"/>
                <w:sz w:val="19"/>
                <w:szCs w:val="19"/>
              </w:rPr>
              <w:t xml:space="preserve">Colonne</w:t>
            </w:r>
          </w:p>
        </w:tc>
        <w:tc>
          <w:tcPr>
            <w:tcW w:type="dxa" w:w="7038"/>
            <w:shd w:fill="0F2A6B" w:val="clear"/>
            <w:tcMar>
              <w:top w:type="dxa" w:w="90"/>
              <w:left w:type="dxa" w:w="120"/>
              <w:bottom w:type="dxa" w:w="90"/>
              <w:right w:type="dxa" w:w="120"/>
            </w:tcMar>
          </w:tcPr>
          <w:p>
            <w:r>
              <w:rPr>
                <w:b/>
                <w:bCs/>
                <w:color w:val="FFFFFF"/>
                <w:sz w:val="19"/>
                <w:szCs w:val="19"/>
              </w:rPr>
              <w:t xml:space="preserve">Role</w:t>
            </w:r>
          </w:p>
        </w:tc>
      </w:tr>
      <w:tr>
        <w:tc>
          <w:tcPr>
            <w:tcW w:type="dxa" w:w="2600"/>
            <w:shd w:fill="FFFFFF" w:val="clear"/>
            <w:tcMar>
              <w:top w:type="dxa" w:w="80"/>
              <w:left w:type="dxa" w:w="120"/>
              <w:bottom w:type="dxa" w:w="80"/>
              <w:right w:type="dxa" w:w="120"/>
            </w:tcMar>
          </w:tcPr>
          <w:p>
            <w:r>
              <w:rPr>
                <w:rFonts w:ascii="Consolas" w:cs="Consolas" w:eastAsia="Consolas" w:hAnsi="Consolas"/>
                <w:color w:val="0F2A6B"/>
                <w:sz w:val="18"/>
                <w:szCs w:val="18"/>
              </w:rPr>
              <w:t xml:space="preserve">type</w:t>
            </w:r>
          </w:p>
        </w:tc>
        <w:tc>
          <w:tcPr>
            <w:tcW w:type="dxa" w:w="7038"/>
            <w:shd w:fill="FFFFFF" w:val="clear"/>
            <w:tcMar>
              <w:top w:type="dxa" w:w="80"/>
              <w:left w:type="dxa" w:w="120"/>
              <w:bottom w:type="dxa" w:w="80"/>
              <w:right w:type="dxa" w:w="120"/>
            </w:tcMar>
          </w:tcPr>
          <w:p>
            <w:r>
              <w:rPr>
                <w:color w:val="1E293B"/>
                <w:sz w:val="18"/>
                <w:szCs w:val="18"/>
              </w:rPr>
              <w:t xml:space="preserve">riasec | personality | skills | interests | aptitude — determine l'algorithme de calcul applique</w:t>
            </w:r>
          </w:p>
        </w:tc>
      </w:tr>
      <w:tr>
        <w:tc>
          <w:tcPr>
            <w:tcW w:type="dxa" w:w="2600"/>
            <w:shd w:fill="F8FAFC" w:val="clear"/>
            <w:tcMar>
              <w:top w:type="dxa" w:w="80"/>
              <w:left w:type="dxa" w:w="120"/>
              <w:bottom w:type="dxa" w:w="80"/>
              <w:right w:type="dxa" w:w="120"/>
            </w:tcMar>
          </w:tcPr>
          <w:p>
            <w:r>
              <w:rPr>
                <w:rFonts w:ascii="Consolas" w:cs="Consolas" w:eastAsia="Consolas" w:hAnsi="Consolas"/>
                <w:color w:val="0F2A6B"/>
                <w:sz w:val="18"/>
                <w:szCs w:val="18"/>
              </w:rPr>
              <w:t xml:space="preserve">name`, `description</w:t>
            </w:r>
          </w:p>
        </w:tc>
        <w:tc>
          <w:tcPr>
            <w:tcW w:type="dxa" w:w="7038"/>
            <w:shd w:fill="F8FAFC" w:val="clear"/>
            <w:tcMar>
              <w:top w:type="dxa" w:w="80"/>
              <w:left w:type="dxa" w:w="120"/>
              <w:bottom w:type="dxa" w:w="80"/>
              <w:right w:type="dxa" w:w="120"/>
            </w:tcMar>
          </w:tcPr>
          <w:p>
            <w:r>
              <w:rPr>
                <w:color w:val="1E293B"/>
                <w:sz w:val="18"/>
                <w:szCs w:val="18"/>
              </w:rPr>
              <w:t xml:space="preserve">Presentation a l'eleve</w:t>
            </w:r>
          </w:p>
        </w:tc>
      </w:tr>
      <w:tr>
        <w:tc>
          <w:tcPr>
            <w:tcW w:type="dxa" w:w="2600"/>
            <w:shd w:fill="FFFFFF" w:val="clear"/>
            <w:tcMar>
              <w:top w:type="dxa" w:w="80"/>
              <w:left w:type="dxa" w:w="120"/>
              <w:bottom w:type="dxa" w:w="80"/>
              <w:right w:type="dxa" w:w="120"/>
            </w:tcMar>
          </w:tcPr>
          <w:p>
            <w:r>
              <w:rPr>
                <w:rFonts w:ascii="Consolas" w:cs="Consolas" w:eastAsia="Consolas" w:hAnsi="Consolas"/>
                <w:color w:val="0F2A6B"/>
                <w:sz w:val="18"/>
                <w:szCs w:val="18"/>
              </w:rPr>
              <w:t xml:space="preserve">is_active</w:t>
            </w:r>
          </w:p>
        </w:tc>
        <w:tc>
          <w:tcPr>
            <w:tcW w:type="dxa" w:w="7038"/>
            <w:shd w:fill="FFFFFF" w:val="clear"/>
            <w:tcMar>
              <w:top w:type="dxa" w:w="80"/>
              <w:left w:type="dxa" w:w="120"/>
              <w:bottom w:type="dxa" w:w="80"/>
              <w:right w:type="dxa" w:w="120"/>
            </w:tcMar>
          </w:tcPr>
          <w:p>
            <w:r>
              <w:rPr>
                <w:color w:val="1E293B"/>
                <w:sz w:val="18"/>
                <w:szCs w:val="18"/>
              </w:rPr>
              <w:t xml:space="preserve">Seuls les questionnaires actifs sont exposes par l'API</w:t>
            </w:r>
          </w:p>
        </w:tc>
      </w:tr>
      <w:tr>
        <w:tc>
          <w:tcPr>
            <w:tcW w:type="dxa" w:w="2600"/>
            <w:shd w:fill="F8FAFC" w:val="clear"/>
            <w:tcMar>
              <w:top w:type="dxa" w:w="80"/>
              <w:left w:type="dxa" w:w="120"/>
              <w:bottom w:type="dxa" w:w="80"/>
              <w:right w:type="dxa" w:w="120"/>
            </w:tcMar>
          </w:tcPr>
          <w:p>
            <w:r>
              <w:rPr>
                <w:rFonts w:ascii="Consolas" w:cs="Consolas" w:eastAsia="Consolas" w:hAnsi="Consolas"/>
                <w:color w:val="0F2A6B"/>
                <w:sz w:val="18"/>
                <w:szCs w:val="18"/>
              </w:rPr>
              <w:t xml:space="preserve">display_order</w:t>
            </w:r>
          </w:p>
        </w:tc>
        <w:tc>
          <w:tcPr>
            <w:tcW w:type="dxa" w:w="7038"/>
            <w:shd w:fill="F8FAFC" w:val="clear"/>
            <w:tcMar>
              <w:top w:type="dxa" w:w="80"/>
              <w:left w:type="dxa" w:w="120"/>
              <w:bottom w:type="dxa" w:w="80"/>
              <w:right w:type="dxa" w:w="120"/>
            </w:tcMar>
          </w:tcPr>
          <w:p>
            <w:r>
              <w:rPr>
                <w:color w:val="1E293B"/>
                <w:sz w:val="18"/>
                <w:szCs w:val="18"/>
              </w:rPr>
              <w:t xml:space="preserve">Ordre d'affichage dans l'application</w:t>
            </w:r>
          </w:p>
        </w:tc>
      </w:tr>
    </w:tbl>
    <w:p>
      <w:pPr>
        <w:spacing w:after="120"/>
      </w:pPr>
    </w:p>
    <w:p>
      <w:pPr>
        <w:pStyle w:val="Heading3"/>
        <w:spacing w:after="100" w:before="220"/>
      </w:pPr>
      <w:r>
        <w:t xml:space="preserve">Table test_questions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0F2A6B" w:val="clear"/>
            <w:tcMar>
              <w:top w:type="dxa" w:w="90"/>
              <w:left w:type="dxa" w:w="120"/>
              <w:bottom w:type="dxa" w:w="90"/>
              <w:right w:type="dxa" w:w="120"/>
            </w:tcMar>
          </w:tcPr>
          <w:p>
            <w:r>
              <w:rPr>
                <w:b/>
                <w:bCs/>
                <w:color w:val="FFFFFF"/>
                <w:sz w:val="19"/>
                <w:szCs w:val="19"/>
              </w:rPr>
              <w:t xml:space="preserve">Colonne</w:t>
            </w:r>
          </w:p>
        </w:tc>
        <w:tc>
          <w:tcPr>
            <w:tcW w:type="dxa" w:w="7038"/>
            <w:shd w:fill="0F2A6B" w:val="clear"/>
            <w:tcMar>
              <w:top w:type="dxa" w:w="90"/>
              <w:left w:type="dxa" w:w="120"/>
              <w:bottom w:type="dxa" w:w="90"/>
              <w:right w:type="dxa" w:w="120"/>
            </w:tcMar>
          </w:tcPr>
          <w:p>
            <w:r>
              <w:rPr>
                <w:b/>
                <w:bCs/>
                <w:color w:val="FFFFFF"/>
                <w:sz w:val="19"/>
                <w:szCs w:val="19"/>
              </w:rPr>
              <w:t xml:space="preserve">Role</w:t>
            </w:r>
          </w:p>
        </w:tc>
      </w:tr>
      <w:tr>
        <w:tc>
          <w:tcPr>
            <w:tcW w:type="dxa" w:w="2600"/>
            <w:shd w:fill="FFFFFF" w:val="clear"/>
            <w:tcMar>
              <w:top w:type="dxa" w:w="80"/>
              <w:left w:type="dxa" w:w="120"/>
              <w:bottom w:type="dxa" w:w="80"/>
              <w:right w:type="dxa" w:w="120"/>
            </w:tcMar>
          </w:tcPr>
          <w:p>
            <w:r>
              <w:rPr>
                <w:rFonts w:ascii="Consolas" w:cs="Consolas" w:eastAsia="Consolas" w:hAnsi="Consolas"/>
                <w:color w:val="0F2A6B"/>
                <w:sz w:val="18"/>
                <w:szCs w:val="18"/>
              </w:rPr>
              <w:t xml:space="preserve">category</w:t>
            </w:r>
          </w:p>
        </w:tc>
        <w:tc>
          <w:tcPr>
            <w:tcW w:type="dxa" w:w="7038"/>
            <w:shd w:fill="FFFFFF" w:val="clear"/>
            <w:tcMar>
              <w:top w:type="dxa" w:w="80"/>
              <w:left w:type="dxa" w:w="120"/>
              <w:bottom w:type="dxa" w:w="80"/>
              <w:right w:type="dxa" w:w="120"/>
            </w:tcMar>
          </w:tcPr>
          <w:p>
            <w:r>
              <w:rPr>
                <w:color w:val="1E293B"/>
                <w:sz w:val="18"/>
                <w:szCs w:val="18"/>
              </w:rPr>
              <w:t xml:space="preserve">La dimension mesuree par la question. Champ le plus critique du systeme</w:t>
            </w:r>
          </w:p>
        </w:tc>
      </w:tr>
      <w:tr>
        <w:tc>
          <w:tcPr>
            <w:tcW w:type="dxa" w:w="2600"/>
            <w:shd w:fill="F8FAFC" w:val="clear"/>
            <w:tcMar>
              <w:top w:type="dxa" w:w="80"/>
              <w:left w:type="dxa" w:w="120"/>
              <w:bottom w:type="dxa" w:w="80"/>
              <w:right w:type="dxa" w:w="120"/>
            </w:tcMar>
          </w:tcPr>
          <w:p>
            <w:r>
              <w:rPr>
                <w:rFonts w:ascii="Consolas" w:cs="Consolas" w:eastAsia="Consolas" w:hAnsi="Consolas"/>
                <w:color w:val="0F2A6B"/>
                <w:sz w:val="18"/>
                <w:szCs w:val="18"/>
              </w:rPr>
              <w:t xml:space="preserve">question_text</w:t>
            </w:r>
          </w:p>
        </w:tc>
        <w:tc>
          <w:tcPr>
            <w:tcW w:type="dxa" w:w="7038"/>
            <w:shd w:fill="F8FAFC" w:val="clear"/>
            <w:tcMar>
              <w:top w:type="dxa" w:w="80"/>
              <w:left w:type="dxa" w:w="120"/>
              <w:bottom w:type="dxa" w:w="80"/>
              <w:right w:type="dxa" w:w="120"/>
            </w:tcMar>
          </w:tcPr>
          <w:p>
            <w:r>
              <w:rPr>
                <w:color w:val="1E293B"/>
                <w:sz w:val="18"/>
                <w:szCs w:val="18"/>
              </w:rPr>
              <w:t xml:space="preserve">Libelle presente a l'eleve</w:t>
            </w:r>
          </w:p>
        </w:tc>
      </w:tr>
      <w:tr>
        <w:tc>
          <w:tcPr>
            <w:tcW w:type="dxa" w:w="2600"/>
            <w:shd w:fill="FFFFFF" w:val="clear"/>
            <w:tcMar>
              <w:top w:type="dxa" w:w="80"/>
              <w:left w:type="dxa" w:w="120"/>
              <w:bottom w:type="dxa" w:w="80"/>
              <w:right w:type="dxa" w:w="120"/>
            </w:tcMar>
          </w:tcPr>
          <w:p>
            <w:r>
              <w:rPr>
                <w:rFonts w:ascii="Consolas" w:cs="Consolas" w:eastAsia="Consolas" w:hAnsi="Consolas"/>
                <w:color w:val="0F2A6B"/>
                <w:sz w:val="18"/>
                <w:szCs w:val="18"/>
              </w:rPr>
              <w:t xml:space="preserve">question_type</w:t>
            </w:r>
          </w:p>
        </w:tc>
        <w:tc>
          <w:tcPr>
            <w:tcW w:type="dxa" w:w="7038"/>
            <w:shd w:fill="FFFFFF" w:val="clear"/>
            <w:tcMar>
              <w:top w:type="dxa" w:w="80"/>
              <w:left w:type="dxa" w:w="120"/>
              <w:bottom w:type="dxa" w:w="80"/>
              <w:right w:type="dxa" w:w="120"/>
            </w:tcMar>
          </w:tcPr>
          <w:p>
            <w:r>
              <w:rPr>
                <w:color w:val="1E293B"/>
                <w:sz w:val="18"/>
                <w:szCs w:val="18"/>
              </w:rPr>
              <w:t xml:space="preserve">likert, multiple_choice, slider, thisOrThat, ranking, boolean, scenario</w:t>
            </w:r>
          </w:p>
        </w:tc>
      </w:tr>
      <w:tr>
        <w:tc>
          <w:tcPr>
            <w:tcW w:type="dxa" w:w="2600"/>
            <w:shd w:fill="F8FAFC" w:val="clear"/>
            <w:tcMar>
              <w:top w:type="dxa" w:w="80"/>
              <w:left w:type="dxa" w:w="120"/>
              <w:bottom w:type="dxa" w:w="80"/>
              <w:right w:type="dxa" w:w="120"/>
            </w:tcMar>
          </w:tcPr>
          <w:p>
            <w:r>
              <w:rPr>
                <w:rFonts w:ascii="Consolas" w:cs="Consolas" w:eastAsia="Consolas" w:hAnsi="Consolas"/>
                <w:color w:val="0F2A6B"/>
                <w:sz w:val="18"/>
                <w:szCs w:val="18"/>
              </w:rPr>
              <w:t xml:space="preserve">order_index</w:t>
            </w:r>
          </w:p>
        </w:tc>
        <w:tc>
          <w:tcPr>
            <w:tcW w:type="dxa" w:w="7038"/>
            <w:shd w:fill="F8FAFC" w:val="clear"/>
            <w:tcMar>
              <w:top w:type="dxa" w:w="80"/>
              <w:left w:type="dxa" w:w="120"/>
              <w:bottom w:type="dxa" w:w="80"/>
              <w:right w:type="dxa" w:w="120"/>
            </w:tcMar>
          </w:tcPr>
          <w:p>
            <w:r>
              <w:rPr>
                <w:color w:val="1E293B"/>
                <w:sz w:val="18"/>
                <w:szCs w:val="18"/>
              </w:rPr>
              <w:t xml:space="preserve">Ordre de passation</w:t>
            </w:r>
          </w:p>
        </w:tc>
      </w:tr>
      <w:tr>
        <w:tc>
          <w:tcPr>
            <w:tcW w:type="dxa" w:w="2600"/>
            <w:shd w:fill="FFFFFF" w:val="clear"/>
            <w:tcMar>
              <w:top w:type="dxa" w:w="80"/>
              <w:left w:type="dxa" w:w="120"/>
              <w:bottom w:type="dxa" w:w="80"/>
              <w:right w:type="dxa" w:w="120"/>
            </w:tcMar>
          </w:tcPr>
          <w:p>
            <w:r>
              <w:rPr>
                <w:rFonts w:ascii="Consolas" w:cs="Consolas" w:eastAsia="Consolas" w:hAnsi="Consolas"/>
                <w:color w:val="0F2A6B"/>
                <w:sz w:val="18"/>
                <w:szCs w:val="18"/>
              </w:rPr>
              <w:t xml:space="preserve">section_title</w:t>
            </w:r>
          </w:p>
        </w:tc>
        <w:tc>
          <w:tcPr>
            <w:tcW w:type="dxa" w:w="7038"/>
            <w:shd w:fill="FFFFFF" w:val="clear"/>
            <w:tcMar>
              <w:top w:type="dxa" w:w="80"/>
              <w:left w:type="dxa" w:w="120"/>
              <w:bottom w:type="dxa" w:w="80"/>
              <w:right w:type="dxa" w:w="120"/>
            </w:tcMar>
          </w:tcPr>
          <w:p>
            <w:r>
              <w:rPr>
                <w:color w:val="1E293B"/>
                <w:sz w:val="18"/>
                <w:szCs w:val="18"/>
              </w:rPr>
              <w:t xml:space="preserve">Regroupement en sections (barre de progression segmentee)</w:t>
            </w:r>
          </w:p>
        </w:tc>
      </w:tr>
    </w:tbl>
    <w:p>
      <w:pPr>
        <w:spacing w:after="120"/>
      </w:pPr>
    </w:p>
    <w:tbl>
      <w:tblPr>
        <w:tblW w:type="dxa" w:w="9638"/>
        <w:tblBorders>
          <w:top w:val="single" w:color="FEF3C7" w:sz="2"/>
          <w:left w:val="single" w:color="B45309" w:sz="18"/>
          <w:bottom w:val="single" w:color="FEF3C7" w:sz="2"/>
          <w:right w:val="single" w:color="FEF3C7" w:sz="2"/>
          <w:insideH w:val="single" w:color="auto" w:sz="4"/>
          <w:insideV w:val="single" w:color="auto" w:sz="4"/>
        </w:tblBorders>
      </w:tblPr>
      <w:tblGrid>
        <w:gridCol w:w="9638"/>
      </w:tblGrid>
      <w:tr>
        <w:tc>
          <w:tcPr>
            <w:tcW w:type="dxa" w:w="9638"/>
            <w:shd w:fill="FEF3C7" w:val="clear"/>
            <w:tcMar>
              <w:top w:type="dxa" w:w="140"/>
              <w:left w:type="dxa" w:w="200"/>
              <w:bottom w:type="dxa" w:w="140"/>
              <w:right w:type="dxa" w:w="200"/>
            </w:tcMar>
          </w:tcPr>
          <w:p>
            <w:pPr>
              <w:spacing w:after="60"/>
            </w:pPr>
            <w:r>
              <w:rPr>
                <w:b/>
                <w:bCs/>
                <w:color w:val="B45309"/>
                <w:sz w:val="21"/>
                <w:szCs w:val="21"/>
              </w:rPr>
              <w:t xml:space="preserve">La regle d'or : toujours renseigner category</w:t>
            </w:r>
          </w:p>
          <w:p>
            <w:pPr>
              <w:spacing w:line="290"/>
            </w:pPr>
            <w:r>
              <w:rPr>
                <w:color w:val="1E293B"/>
                <w:sz w:val="20"/>
                <w:szCs w:val="20"/>
              </w:rPr>
              <w:t xml:space="preserve">Une question dont la colonne category est vide est purement et simplement ignoree du calcul. Elle est affichee a l'eleve, elle attend sa reponse, puis cette reponse est jetee. Aucun message d'erreur n'est produit. Si toutes les questions sont dans ce cas, le profil est vide et aucun metier n'est recommande.</w:t>
            </w:r>
          </w:p>
        </w:tc>
      </w:tr>
    </w:tbl>
    <w:p>
      <w:pPr>
        <w:pStyle w:val="Heading2"/>
        <w:spacing w:after="140" w:before="300"/>
      </w:pPr>
      <w:r>
        <w:t xml:space="preserve">3.2 Les questionnaires en production</w:t>
      </w:r>
    </w:p>
    <w:p>
      <w:pPr>
        <w:spacing w:after="120" w:line="300"/>
        <w:jc w:val="both"/>
      </w:pPr>
      <w:r>
        <w:rPr>
          <w:color w:val="1E293B"/>
          <w:sz w:val="21"/>
          <w:szCs w:val="21"/>
        </w:rPr>
        <w:t xml:space="preserve">Dix questionnaires sont publies. Chacun definit son propre vocabulaire de dimensions, ce qui explique la necessite de la projection decrite au chapitre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620"/>
        <w:gridCol w:w="5318"/>
      </w:tblGrid>
      <w:tr>
        <w:trPr>
          <w:tblHeader/>
        </w:trPr>
        <w:tc>
          <w:tcPr>
            <w:tcW w:type="dxa" w:w="2500"/>
            <w:shd w:fill="0F2A6B" w:val="clear"/>
            <w:tcMar>
              <w:top w:type="dxa" w:w="90"/>
              <w:left w:type="dxa" w:w="120"/>
              <w:bottom w:type="dxa" w:w="90"/>
              <w:right w:type="dxa" w:w="120"/>
            </w:tcMar>
          </w:tcPr>
          <w:p>
            <w:r>
              <w:rPr>
                <w:b/>
                <w:bCs/>
                <w:color w:val="FFFFFF"/>
                <w:sz w:val="19"/>
                <w:szCs w:val="19"/>
              </w:rPr>
              <w:t xml:space="preserve">Questionnaire</w:t>
            </w:r>
          </w:p>
        </w:tc>
        <w:tc>
          <w:tcPr>
            <w:tcW w:type="dxa" w:w="1200"/>
            <w:shd w:fill="0F2A6B" w:val="clear"/>
            <w:tcMar>
              <w:top w:type="dxa" w:w="90"/>
              <w:left w:type="dxa" w:w="120"/>
              <w:bottom w:type="dxa" w:w="90"/>
              <w:right w:type="dxa" w:w="120"/>
            </w:tcMar>
          </w:tcPr>
          <w:p>
            <w:r>
              <w:rPr>
                <w:b/>
                <w:bCs/>
                <w:color w:val="FFFFFF"/>
                <w:sz w:val="19"/>
                <w:szCs w:val="19"/>
              </w:rPr>
              <w:t xml:space="preserve">Type</w:t>
            </w:r>
          </w:p>
        </w:tc>
        <w:tc>
          <w:tcPr>
            <w:tcW w:type="dxa" w:w="620"/>
            <w:shd w:fill="0F2A6B" w:val="clear"/>
            <w:tcMar>
              <w:top w:type="dxa" w:w="90"/>
              <w:left w:type="dxa" w:w="120"/>
              <w:bottom w:type="dxa" w:w="90"/>
              <w:right w:type="dxa" w:w="120"/>
            </w:tcMar>
          </w:tcPr>
          <w:p>
            <w:r>
              <w:rPr>
                <w:b/>
                <w:bCs/>
                <w:color w:val="FFFFFF"/>
                <w:sz w:val="19"/>
                <w:szCs w:val="19"/>
              </w:rPr>
              <w:t xml:space="preserve">Q.</w:t>
            </w:r>
          </w:p>
        </w:tc>
        <w:tc>
          <w:tcPr>
            <w:tcW w:type="dxa" w:w="5318"/>
            <w:shd w:fill="0F2A6B" w:val="clear"/>
            <w:tcMar>
              <w:top w:type="dxa" w:w="90"/>
              <w:left w:type="dxa" w:w="120"/>
              <w:bottom w:type="dxa" w:w="90"/>
              <w:right w:type="dxa" w:w="120"/>
            </w:tcMar>
          </w:tcPr>
          <w:p>
            <w:r>
              <w:rPr>
                <w:b/>
                <w:bCs/>
                <w:color w:val="FFFFFF"/>
                <w:sz w:val="19"/>
                <w:szCs w:val="19"/>
              </w:rPr>
              <w:t xml:space="preserve">Dimensions mesurees</w:t>
            </w:r>
          </w:p>
        </w:tc>
      </w:tr>
      <w:tr>
        <w:tc>
          <w:tcPr>
            <w:tcW w:type="dxa" w:w="2500"/>
            <w:shd w:fill="FFFFFF" w:val="clear"/>
            <w:tcMar>
              <w:top w:type="dxa" w:w="80"/>
              <w:left w:type="dxa" w:w="120"/>
              <w:bottom w:type="dxa" w:w="80"/>
              <w:right w:type="dxa" w:w="120"/>
            </w:tcMar>
          </w:tcPr>
          <w:p>
            <w:r>
              <w:rPr>
                <w:color w:val="1E293B"/>
                <w:sz w:val="18"/>
                <w:szCs w:val="18"/>
              </w:rPr>
              <w:t xml:space="preserve">Interets Professionnels (RIASEC)</w:t>
            </w:r>
          </w:p>
        </w:tc>
        <w:tc>
          <w:tcPr>
            <w:tcW w:type="dxa" w:w="1200"/>
            <w:shd w:fill="FFFFFF" w:val="clear"/>
            <w:tcMar>
              <w:top w:type="dxa" w:w="80"/>
              <w:left w:type="dxa" w:w="120"/>
              <w:bottom w:type="dxa" w:w="80"/>
              <w:right w:type="dxa" w:w="120"/>
            </w:tcMar>
          </w:tcPr>
          <w:p>
            <w:r>
              <w:rPr>
                <w:color w:val="1E293B"/>
                <w:sz w:val="18"/>
                <w:szCs w:val="18"/>
              </w:rPr>
              <w:t xml:space="preserve">riasec</w:t>
            </w:r>
          </w:p>
        </w:tc>
        <w:tc>
          <w:tcPr>
            <w:tcW w:type="dxa" w:w="620"/>
            <w:shd w:fill="FFFFFF" w:val="clear"/>
            <w:tcMar>
              <w:top w:type="dxa" w:w="80"/>
              <w:left w:type="dxa" w:w="120"/>
              <w:bottom w:type="dxa" w:w="80"/>
              <w:right w:type="dxa" w:w="120"/>
            </w:tcMar>
          </w:tcPr>
          <w:p>
            <w:r>
              <w:rPr>
                <w:color w:val="1E293B"/>
                <w:sz w:val="18"/>
                <w:szCs w:val="18"/>
              </w:rPr>
              <w:t xml:space="preserve">18</w:t>
            </w:r>
          </w:p>
        </w:tc>
        <w:tc>
          <w:tcPr>
            <w:tcW w:type="dxa" w:w="5318"/>
            <w:shd w:fill="FFFFFF" w:val="clear"/>
            <w:tcMar>
              <w:top w:type="dxa" w:w="80"/>
              <w:left w:type="dxa" w:w="120"/>
              <w:bottom w:type="dxa" w:w="80"/>
              <w:right w:type="dxa" w:w="120"/>
            </w:tcMar>
          </w:tcPr>
          <w:p>
            <w:r>
              <w:rPr>
                <w:color w:val="1E293B"/>
                <w:sz w:val="18"/>
                <w:szCs w:val="18"/>
              </w:rPr>
              <w:t xml:space="preserve">Les 6 traits RIASEC (3 questions chacun)</w:t>
            </w:r>
          </w:p>
        </w:tc>
      </w:tr>
      <w:tr>
        <w:tc>
          <w:tcPr>
            <w:tcW w:type="dxa" w:w="2500"/>
            <w:shd w:fill="F8FAFC" w:val="clear"/>
            <w:tcMar>
              <w:top w:type="dxa" w:w="80"/>
              <w:left w:type="dxa" w:w="120"/>
              <w:bottom w:type="dxa" w:w="80"/>
              <w:right w:type="dxa" w:w="120"/>
            </w:tcMar>
          </w:tcPr>
          <w:p>
            <w:r>
              <w:rPr>
                <w:color w:val="1E293B"/>
                <w:sz w:val="18"/>
                <w:szCs w:val="18"/>
              </w:rPr>
              <w:t xml:space="preserve">Intelligences Multiples</w:t>
            </w:r>
          </w:p>
        </w:tc>
        <w:tc>
          <w:tcPr>
            <w:tcW w:type="dxa" w:w="1200"/>
            <w:shd w:fill="F8FAFC" w:val="clear"/>
            <w:tcMar>
              <w:top w:type="dxa" w:w="80"/>
              <w:left w:type="dxa" w:w="120"/>
              <w:bottom w:type="dxa" w:w="80"/>
              <w:right w:type="dxa" w:w="120"/>
            </w:tcMar>
          </w:tcPr>
          <w:p>
            <w:r>
              <w:rPr>
                <w:color w:val="1E293B"/>
                <w:sz w:val="18"/>
                <w:szCs w:val="18"/>
              </w:rPr>
              <w:t xml:space="preserve">personality</w:t>
            </w:r>
          </w:p>
        </w:tc>
        <w:tc>
          <w:tcPr>
            <w:tcW w:type="dxa" w:w="620"/>
            <w:shd w:fill="F8FAFC" w:val="clear"/>
            <w:tcMar>
              <w:top w:type="dxa" w:w="80"/>
              <w:left w:type="dxa" w:w="120"/>
              <w:bottom w:type="dxa" w:w="80"/>
              <w:right w:type="dxa" w:w="120"/>
            </w:tcMar>
          </w:tcPr>
          <w:p>
            <w:r>
              <w:rPr>
                <w:color w:val="1E293B"/>
                <w:sz w:val="18"/>
                <w:szCs w:val="18"/>
              </w:rPr>
              <w:t xml:space="preserve">38</w:t>
            </w:r>
          </w:p>
        </w:tc>
        <w:tc>
          <w:tcPr>
            <w:tcW w:type="dxa" w:w="5318"/>
            <w:shd w:fill="F8FAFC" w:val="clear"/>
            <w:tcMar>
              <w:top w:type="dxa" w:w="80"/>
              <w:left w:type="dxa" w:w="120"/>
              <w:bottom w:type="dxa" w:w="80"/>
              <w:right w:type="dxa" w:w="120"/>
            </w:tcMar>
          </w:tcPr>
          <w:p>
            <w:r>
              <w:rPr>
                <w:color w:val="1E293B"/>
                <w:sz w:val="18"/>
                <w:szCs w:val="18"/>
              </w:rPr>
              <w:t xml:space="preserve">Linguistique, Logico-Mathematique, Spatiale, Musicale, Kinesthesique, Inter/Intrapersonnelle, Naturaliste</w:t>
            </w:r>
          </w:p>
        </w:tc>
      </w:tr>
      <w:tr>
        <w:tc>
          <w:tcPr>
            <w:tcW w:type="dxa" w:w="2500"/>
            <w:shd w:fill="FFFFFF" w:val="clear"/>
            <w:tcMar>
              <w:top w:type="dxa" w:w="80"/>
              <w:left w:type="dxa" w:w="120"/>
              <w:bottom w:type="dxa" w:w="80"/>
              <w:right w:type="dxa" w:w="120"/>
            </w:tcMar>
          </w:tcPr>
          <w:p>
            <w:r>
              <w:rPr>
                <w:color w:val="1E293B"/>
                <w:sz w:val="18"/>
                <w:szCs w:val="18"/>
              </w:rPr>
              <w:t xml:space="preserve">Valeurs Professionnelles</w:t>
            </w:r>
          </w:p>
        </w:tc>
        <w:tc>
          <w:tcPr>
            <w:tcW w:type="dxa" w:w="1200"/>
            <w:shd w:fill="FFFFFF" w:val="clear"/>
            <w:tcMar>
              <w:top w:type="dxa" w:w="80"/>
              <w:left w:type="dxa" w:w="120"/>
              <w:bottom w:type="dxa" w:w="80"/>
              <w:right w:type="dxa" w:w="120"/>
            </w:tcMar>
          </w:tcPr>
          <w:p>
            <w:r>
              <w:rPr>
                <w:color w:val="1E293B"/>
                <w:sz w:val="18"/>
                <w:szCs w:val="18"/>
              </w:rPr>
              <w:t xml:space="preserve">interests</w:t>
            </w:r>
          </w:p>
        </w:tc>
        <w:tc>
          <w:tcPr>
            <w:tcW w:type="dxa" w:w="620"/>
            <w:shd w:fill="FFFFFF" w:val="clear"/>
            <w:tcMar>
              <w:top w:type="dxa" w:w="80"/>
              <w:left w:type="dxa" w:w="120"/>
              <w:bottom w:type="dxa" w:w="80"/>
              <w:right w:type="dxa" w:w="120"/>
            </w:tcMar>
          </w:tcPr>
          <w:p>
            <w:r>
              <w:rPr>
                <w:color w:val="1E293B"/>
                <w:sz w:val="18"/>
                <w:szCs w:val="18"/>
              </w:rPr>
              <w:t xml:space="preserve">20</w:t>
            </w:r>
          </w:p>
        </w:tc>
        <w:tc>
          <w:tcPr>
            <w:tcW w:type="dxa" w:w="5318"/>
            <w:shd w:fill="FFFFFF" w:val="clear"/>
            <w:tcMar>
              <w:top w:type="dxa" w:w="80"/>
              <w:left w:type="dxa" w:w="120"/>
              <w:bottom w:type="dxa" w:w="80"/>
              <w:right w:type="dxa" w:w="120"/>
            </w:tcMar>
          </w:tcPr>
          <w:p>
            <w:r>
              <w:rPr>
                <w:color w:val="1E293B"/>
                <w:sz w:val="18"/>
                <w:szCs w:val="18"/>
              </w:rPr>
              <w:t xml:space="preserve">Remuneration, Altruisme, Securite, Autonomie, Reconnaissance, Equilibre, Creativite, Leadership, Impact, Apprentissage</w:t>
            </w:r>
          </w:p>
        </w:tc>
      </w:tr>
      <w:tr>
        <w:tc>
          <w:tcPr>
            <w:tcW w:type="dxa" w:w="2500"/>
            <w:shd w:fill="F8FAFC" w:val="clear"/>
            <w:tcMar>
              <w:top w:type="dxa" w:w="80"/>
              <w:left w:type="dxa" w:w="120"/>
              <w:bottom w:type="dxa" w:w="80"/>
              <w:right w:type="dxa" w:w="120"/>
            </w:tcMar>
          </w:tcPr>
          <w:p>
            <w:r>
              <w:rPr>
                <w:color w:val="1E293B"/>
                <w:sz w:val="18"/>
                <w:szCs w:val="18"/>
              </w:rPr>
              <w:t xml:space="preserve">Personnalite (MBTI simplifie)</w:t>
            </w:r>
          </w:p>
        </w:tc>
        <w:tc>
          <w:tcPr>
            <w:tcW w:type="dxa" w:w="1200"/>
            <w:shd w:fill="F8FAFC" w:val="clear"/>
            <w:tcMar>
              <w:top w:type="dxa" w:w="80"/>
              <w:left w:type="dxa" w:w="120"/>
              <w:bottom w:type="dxa" w:w="80"/>
              <w:right w:type="dxa" w:w="120"/>
            </w:tcMar>
          </w:tcPr>
          <w:p>
            <w:r>
              <w:rPr>
                <w:color w:val="1E293B"/>
                <w:sz w:val="18"/>
                <w:szCs w:val="18"/>
              </w:rPr>
              <w:t xml:space="preserve">personality</w:t>
            </w:r>
          </w:p>
        </w:tc>
        <w:tc>
          <w:tcPr>
            <w:tcW w:type="dxa" w:w="620"/>
            <w:shd w:fill="F8FAFC" w:val="clear"/>
            <w:tcMar>
              <w:top w:type="dxa" w:w="80"/>
              <w:left w:type="dxa" w:w="120"/>
              <w:bottom w:type="dxa" w:w="80"/>
              <w:right w:type="dxa" w:w="120"/>
            </w:tcMar>
          </w:tcPr>
          <w:p>
            <w:r>
              <w:rPr>
                <w:color w:val="1E293B"/>
                <w:sz w:val="18"/>
                <w:szCs w:val="18"/>
              </w:rPr>
              <w:t xml:space="preserve">16</w:t>
            </w:r>
          </w:p>
        </w:tc>
        <w:tc>
          <w:tcPr>
            <w:tcW w:type="dxa" w:w="5318"/>
            <w:shd w:fill="F8FAFC" w:val="clear"/>
            <w:tcMar>
              <w:top w:type="dxa" w:w="80"/>
              <w:left w:type="dxa" w:w="120"/>
              <w:bottom w:type="dxa" w:w="80"/>
              <w:right w:type="dxa" w:w="120"/>
            </w:tcMar>
          </w:tcPr>
          <w:p>
            <w:r>
              <w:rPr>
                <w:color w:val="1E293B"/>
                <w:sz w:val="18"/>
                <w:szCs w:val="18"/>
              </w:rPr>
              <w:t xml:space="preserve">E-I, S-N, T-F, J-P (4 dichotomies)</w:t>
            </w:r>
          </w:p>
        </w:tc>
      </w:tr>
      <w:tr>
        <w:tc>
          <w:tcPr>
            <w:tcW w:type="dxa" w:w="2500"/>
            <w:shd w:fill="FFFFFF" w:val="clear"/>
            <w:tcMar>
              <w:top w:type="dxa" w:w="80"/>
              <w:left w:type="dxa" w:w="120"/>
              <w:bottom w:type="dxa" w:w="80"/>
              <w:right w:type="dxa" w:w="120"/>
            </w:tcMar>
          </w:tcPr>
          <w:p>
            <w:r>
              <w:rPr>
                <w:color w:val="1E293B"/>
                <w:sz w:val="18"/>
                <w:szCs w:val="18"/>
              </w:rPr>
              <w:t xml:space="preserve">Aptitudes Naturelles</w:t>
            </w:r>
          </w:p>
        </w:tc>
        <w:tc>
          <w:tcPr>
            <w:tcW w:type="dxa" w:w="1200"/>
            <w:shd w:fill="FFFFFF" w:val="clear"/>
            <w:tcMar>
              <w:top w:type="dxa" w:w="80"/>
              <w:left w:type="dxa" w:w="120"/>
              <w:bottom w:type="dxa" w:w="80"/>
              <w:right w:type="dxa" w:w="120"/>
            </w:tcMar>
          </w:tcPr>
          <w:p>
            <w:r>
              <w:rPr>
                <w:color w:val="1E293B"/>
                <w:sz w:val="18"/>
                <w:szCs w:val="18"/>
              </w:rPr>
              <w:t xml:space="preserve">aptitude</w:t>
            </w:r>
          </w:p>
        </w:tc>
        <w:tc>
          <w:tcPr>
            <w:tcW w:type="dxa" w:w="620"/>
            <w:shd w:fill="FFFFFF" w:val="clear"/>
            <w:tcMar>
              <w:top w:type="dxa" w:w="80"/>
              <w:left w:type="dxa" w:w="120"/>
              <w:bottom w:type="dxa" w:w="80"/>
              <w:right w:type="dxa" w:w="120"/>
            </w:tcMar>
          </w:tcPr>
          <w:p>
            <w:r>
              <w:rPr>
                <w:color w:val="1E293B"/>
                <w:sz w:val="18"/>
                <w:szCs w:val="18"/>
              </w:rPr>
              <w:t xml:space="preserve">20</w:t>
            </w:r>
          </w:p>
        </w:tc>
        <w:tc>
          <w:tcPr>
            <w:tcW w:type="dxa" w:w="5318"/>
            <w:shd w:fill="FFFFFF" w:val="clear"/>
            <w:tcMar>
              <w:top w:type="dxa" w:w="80"/>
              <w:left w:type="dxa" w:w="120"/>
              <w:bottom w:type="dxa" w:w="80"/>
              <w:right w:type="dxa" w:w="120"/>
            </w:tcMar>
          </w:tcPr>
          <w:p>
            <w:r>
              <w:rPr>
                <w:color w:val="1E293B"/>
                <w:sz w:val="18"/>
                <w:szCs w:val="18"/>
              </w:rPr>
              <w:t xml:space="preserve">Communication, Analytique, Organisation, Visuelle, Mediation, Creativite, Methode, Adaptabilite, Persuasion, Gestion du temps</w:t>
            </w:r>
          </w:p>
        </w:tc>
      </w:tr>
      <w:tr>
        <w:tc>
          <w:tcPr>
            <w:tcW w:type="dxa" w:w="2500"/>
            <w:shd w:fill="F8FAFC" w:val="clear"/>
            <w:tcMar>
              <w:top w:type="dxa" w:w="80"/>
              <w:left w:type="dxa" w:w="120"/>
              <w:bottom w:type="dxa" w:w="80"/>
              <w:right w:type="dxa" w:w="120"/>
            </w:tcMar>
          </w:tcPr>
          <w:p>
            <w:r>
              <w:rPr>
                <w:color w:val="1E293B"/>
                <w:sz w:val="18"/>
                <w:szCs w:val="18"/>
              </w:rPr>
              <w:t xml:space="preserve">Potentiel Entrepreneurial</w:t>
            </w:r>
          </w:p>
        </w:tc>
        <w:tc>
          <w:tcPr>
            <w:tcW w:type="dxa" w:w="1200"/>
            <w:shd w:fill="F8FAFC" w:val="clear"/>
            <w:tcMar>
              <w:top w:type="dxa" w:w="80"/>
              <w:left w:type="dxa" w:w="120"/>
              <w:bottom w:type="dxa" w:w="80"/>
              <w:right w:type="dxa" w:w="120"/>
            </w:tcMar>
          </w:tcPr>
          <w:p>
            <w:r>
              <w:rPr>
                <w:color w:val="1E293B"/>
                <w:sz w:val="18"/>
                <w:szCs w:val="18"/>
              </w:rPr>
              <w:t xml:space="preserve">skills</w:t>
            </w:r>
          </w:p>
        </w:tc>
        <w:tc>
          <w:tcPr>
            <w:tcW w:type="dxa" w:w="620"/>
            <w:shd w:fill="F8FAFC" w:val="clear"/>
            <w:tcMar>
              <w:top w:type="dxa" w:w="80"/>
              <w:left w:type="dxa" w:w="120"/>
              <w:bottom w:type="dxa" w:w="80"/>
              <w:right w:type="dxa" w:w="120"/>
            </w:tcMar>
          </w:tcPr>
          <w:p>
            <w:r>
              <w:rPr>
                <w:color w:val="1E293B"/>
                <w:sz w:val="18"/>
                <w:szCs w:val="18"/>
              </w:rPr>
              <w:t xml:space="preserve">16</w:t>
            </w:r>
          </w:p>
        </w:tc>
        <w:tc>
          <w:tcPr>
            <w:tcW w:type="dxa" w:w="5318"/>
            <w:shd w:fill="F8FAFC" w:val="clear"/>
            <w:tcMar>
              <w:top w:type="dxa" w:w="80"/>
              <w:left w:type="dxa" w:w="120"/>
              <w:bottom w:type="dxa" w:w="80"/>
              <w:right w:type="dxa" w:w="120"/>
            </w:tcMar>
          </w:tcPr>
          <w:p>
            <w:r>
              <w:rPr>
                <w:color w:val="1E293B"/>
                <w:sz w:val="18"/>
                <w:szCs w:val="18"/>
              </w:rPr>
              <w:t xml:space="preserve">Initiative, Resilience, Vision, Prise de risque, Experience, Leadership, Finance, Passion</w:t>
            </w:r>
          </w:p>
        </w:tc>
      </w:tr>
      <w:tr>
        <w:tc>
          <w:tcPr>
            <w:tcW w:type="dxa" w:w="2500"/>
            <w:shd w:fill="FFFFFF" w:val="clear"/>
            <w:tcMar>
              <w:top w:type="dxa" w:w="80"/>
              <w:left w:type="dxa" w:w="120"/>
              <w:bottom w:type="dxa" w:w="80"/>
              <w:right w:type="dxa" w:w="120"/>
            </w:tcMar>
          </w:tcPr>
          <w:p>
            <w:r>
              <w:rPr>
                <w:color w:val="1E293B"/>
                <w:sz w:val="18"/>
                <w:szCs w:val="18"/>
              </w:rPr>
              <w:t xml:space="preserve">Ancres de Carriere (Schein)</w:t>
            </w:r>
          </w:p>
        </w:tc>
        <w:tc>
          <w:tcPr>
            <w:tcW w:type="dxa" w:w="1200"/>
            <w:shd w:fill="FFFFFF" w:val="clear"/>
            <w:tcMar>
              <w:top w:type="dxa" w:w="80"/>
              <w:left w:type="dxa" w:w="120"/>
              <w:bottom w:type="dxa" w:w="80"/>
              <w:right w:type="dxa" w:w="120"/>
            </w:tcMar>
          </w:tcPr>
          <w:p>
            <w:r>
              <w:rPr>
                <w:color w:val="1E293B"/>
                <w:sz w:val="18"/>
                <w:szCs w:val="18"/>
              </w:rPr>
              <w:t xml:space="preserve">interests</w:t>
            </w:r>
          </w:p>
        </w:tc>
        <w:tc>
          <w:tcPr>
            <w:tcW w:type="dxa" w:w="620"/>
            <w:shd w:fill="FFFFFF" w:val="clear"/>
            <w:tcMar>
              <w:top w:type="dxa" w:w="80"/>
              <w:left w:type="dxa" w:w="120"/>
              <w:bottom w:type="dxa" w:w="80"/>
              <w:right w:type="dxa" w:w="120"/>
            </w:tcMar>
          </w:tcPr>
          <w:p>
            <w:r>
              <w:rPr>
                <w:color w:val="1E293B"/>
                <w:sz w:val="18"/>
                <w:szCs w:val="18"/>
              </w:rPr>
              <w:t xml:space="preserve">32</w:t>
            </w:r>
          </w:p>
        </w:tc>
        <w:tc>
          <w:tcPr>
            <w:tcW w:type="dxa" w:w="5318"/>
            <w:shd w:fill="FFFFFF" w:val="clear"/>
            <w:tcMar>
              <w:top w:type="dxa" w:w="80"/>
              <w:left w:type="dxa" w:w="120"/>
              <w:bottom w:type="dxa" w:w="80"/>
              <w:right w:type="dxa" w:w="120"/>
            </w:tcMar>
          </w:tcPr>
          <w:p>
            <w:r>
              <w:rPr>
                <w:color w:val="1E293B"/>
                <w:sz w:val="18"/>
                <w:szCs w:val="18"/>
              </w:rPr>
              <w:t xml:space="preserve">Technique, Management, Autonomie, Securite, Service, Defi, Style de vie, Entrepreneuriat</w:t>
            </w:r>
          </w:p>
        </w:tc>
      </w:tr>
      <w:tr>
        <w:tc>
          <w:tcPr>
            <w:tcW w:type="dxa" w:w="2500"/>
            <w:shd w:fill="F8FAFC" w:val="clear"/>
            <w:tcMar>
              <w:top w:type="dxa" w:w="80"/>
              <w:left w:type="dxa" w:w="120"/>
              <w:bottom w:type="dxa" w:w="80"/>
              <w:right w:type="dxa" w:w="120"/>
            </w:tcMar>
          </w:tcPr>
          <w:p>
            <w:r>
              <w:rPr>
                <w:color w:val="1E293B"/>
                <w:sz w:val="18"/>
                <w:szCs w:val="18"/>
              </w:rPr>
              <w:t xml:space="preserve">Styles d'Apprentissage (VARK)</w:t>
            </w:r>
          </w:p>
        </w:tc>
        <w:tc>
          <w:tcPr>
            <w:tcW w:type="dxa" w:w="1200"/>
            <w:shd w:fill="F8FAFC" w:val="clear"/>
            <w:tcMar>
              <w:top w:type="dxa" w:w="80"/>
              <w:left w:type="dxa" w:w="120"/>
              <w:bottom w:type="dxa" w:w="80"/>
              <w:right w:type="dxa" w:w="120"/>
            </w:tcMar>
          </w:tcPr>
          <w:p>
            <w:r>
              <w:rPr>
                <w:color w:val="1E293B"/>
                <w:sz w:val="18"/>
                <w:szCs w:val="18"/>
              </w:rPr>
              <w:t xml:space="preserve">aptitude</w:t>
            </w:r>
          </w:p>
        </w:tc>
        <w:tc>
          <w:tcPr>
            <w:tcW w:type="dxa" w:w="620"/>
            <w:shd w:fill="F8FAFC" w:val="clear"/>
            <w:tcMar>
              <w:top w:type="dxa" w:w="80"/>
              <w:left w:type="dxa" w:w="120"/>
              <w:bottom w:type="dxa" w:w="80"/>
              <w:right w:type="dxa" w:w="120"/>
            </w:tcMar>
          </w:tcPr>
          <w:p>
            <w:r>
              <w:rPr>
                <w:color w:val="1E293B"/>
                <w:sz w:val="18"/>
                <w:szCs w:val="18"/>
              </w:rPr>
              <w:t xml:space="preserve">24</w:t>
            </w:r>
          </w:p>
        </w:tc>
        <w:tc>
          <w:tcPr>
            <w:tcW w:type="dxa" w:w="5318"/>
            <w:shd w:fill="F8FAFC" w:val="clear"/>
            <w:tcMar>
              <w:top w:type="dxa" w:w="80"/>
              <w:left w:type="dxa" w:w="120"/>
              <w:bottom w:type="dxa" w:w="80"/>
              <w:right w:type="dxa" w:w="120"/>
            </w:tcMar>
          </w:tcPr>
          <w:p>
            <w:r>
              <w:rPr>
                <w:color w:val="1E293B"/>
                <w:sz w:val="18"/>
                <w:szCs w:val="18"/>
              </w:rPr>
              <w:t xml:space="preserve">Visuel, Auditif, Lecture-Ecriture, Kinesthesique</w:t>
            </w:r>
          </w:p>
        </w:tc>
      </w:tr>
      <w:tr>
        <w:tc>
          <w:tcPr>
            <w:tcW w:type="dxa" w:w="2500"/>
            <w:shd w:fill="FFFFFF" w:val="clear"/>
            <w:tcMar>
              <w:top w:type="dxa" w:w="80"/>
              <w:left w:type="dxa" w:w="120"/>
              <w:bottom w:type="dxa" w:w="80"/>
              <w:right w:type="dxa" w:w="120"/>
            </w:tcMar>
          </w:tcPr>
          <w:p>
            <w:r>
              <w:rPr>
                <w:color w:val="1E293B"/>
                <w:sz w:val="18"/>
                <w:szCs w:val="18"/>
              </w:rPr>
              <w:t xml:space="preserve">Environnement de Travail Ideal</w:t>
            </w:r>
          </w:p>
        </w:tc>
        <w:tc>
          <w:tcPr>
            <w:tcW w:type="dxa" w:w="1200"/>
            <w:shd w:fill="FFFFFF" w:val="clear"/>
            <w:tcMar>
              <w:top w:type="dxa" w:w="80"/>
              <w:left w:type="dxa" w:w="120"/>
              <w:bottom w:type="dxa" w:w="80"/>
              <w:right w:type="dxa" w:w="120"/>
            </w:tcMar>
          </w:tcPr>
          <w:p>
            <w:r>
              <w:rPr>
                <w:color w:val="1E293B"/>
                <w:sz w:val="18"/>
                <w:szCs w:val="18"/>
              </w:rPr>
              <w:t xml:space="preserve">skills</w:t>
            </w:r>
          </w:p>
        </w:tc>
        <w:tc>
          <w:tcPr>
            <w:tcW w:type="dxa" w:w="620"/>
            <w:shd w:fill="FFFFFF" w:val="clear"/>
            <w:tcMar>
              <w:top w:type="dxa" w:w="80"/>
              <w:left w:type="dxa" w:w="120"/>
              <w:bottom w:type="dxa" w:w="80"/>
              <w:right w:type="dxa" w:w="120"/>
            </w:tcMar>
          </w:tcPr>
          <w:p>
            <w:r>
              <w:rPr>
                <w:color w:val="1E293B"/>
                <w:sz w:val="18"/>
                <w:szCs w:val="18"/>
              </w:rPr>
              <w:t xml:space="preserve">24</w:t>
            </w:r>
          </w:p>
        </w:tc>
        <w:tc>
          <w:tcPr>
            <w:tcW w:type="dxa" w:w="5318"/>
            <w:shd w:fill="FFFFFF" w:val="clear"/>
            <w:tcMar>
              <w:top w:type="dxa" w:w="80"/>
              <w:left w:type="dxa" w:w="120"/>
              <w:bottom w:type="dxa" w:w="80"/>
              <w:right w:type="dxa" w:w="120"/>
            </w:tcMar>
          </w:tcPr>
          <w:p>
            <w:r>
              <w:rPr>
                <w:color w:val="1E293B"/>
                <w:sz w:val="18"/>
                <w:szCs w:val="18"/>
              </w:rPr>
              <w:t xml:space="preserve">Collaboration, Autonomie, Structure, Innovation, Terrain, Analyse</w:t>
            </w:r>
          </w:p>
        </w:tc>
      </w:tr>
      <w:tr>
        <w:tc>
          <w:tcPr>
            <w:tcW w:type="dxa" w:w="2500"/>
            <w:shd w:fill="F8FAFC" w:val="clear"/>
            <w:tcMar>
              <w:top w:type="dxa" w:w="80"/>
              <w:left w:type="dxa" w:w="120"/>
              <w:bottom w:type="dxa" w:w="80"/>
              <w:right w:type="dxa" w:w="120"/>
            </w:tcMar>
          </w:tcPr>
          <w:p>
            <w:r>
              <w:rPr>
                <w:color w:val="1E293B"/>
                <w:sz w:val="18"/>
                <w:szCs w:val="18"/>
              </w:rPr>
              <w:t xml:space="preserve">Maturite du Projet Professionnel</w:t>
            </w:r>
          </w:p>
        </w:tc>
        <w:tc>
          <w:tcPr>
            <w:tcW w:type="dxa" w:w="1200"/>
            <w:shd w:fill="F8FAFC" w:val="clear"/>
            <w:tcMar>
              <w:top w:type="dxa" w:w="80"/>
              <w:left w:type="dxa" w:w="120"/>
              <w:bottom w:type="dxa" w:w="80"/>
              <w:right w:type="dxa" w:w="120"/>
            </w:tcMar>
          </w:tcPr>
          <w:p>
            <w:r>
              <w:rPr>
                <w:color w:val="1E293B"/>
                <w:sz w:val="18"/>
                <w:szCs w:val="18"/>
              </w:rPr>
              <w:t xml:space="preserve">interests</w:t>
            </w:r>
          </w:p>
        </w:tc>
        <w:tc>
          <w:tcPr>
            <w:tcW w:type="dxa" w:w="620"/>
            <w:shd w:fill="F8FAFC" w:val="clear"/>
            <w:tcMar>
              <w:top w:type="dxa" w:w="80"/>
              <w:left w:type="dxa" w:w="120"/>
              <w:bottom w:type="dxa" w:w="80"/>
              <w:right w:type="dxa" w:w="120"/>
            </w:tcMar>
          </w:tcPr>
          <w:p>
            <w:r>
              <w:rPr>
                <w:color w:val="1E293B"/>
                <w:sz w:val="18"/>
                <w:szCs w:val="18"/>
              </w:rPr>
              <w:t xml:space="preserve">24</w:t>
            </w:r>
          </w:p>
        </w:tc>
        <w:tc>
          <w:tcPr>
            <w:tcW w:type="dxa" w:w="5318"/>
            <w:shd w:fill="F8FAFC" w:val="clear"/>
            <w:tcMar>
              <w:top w:type="dxa" w:w="80"/>
              <w:left w:type="dxa" w:w="120"/>
              <w:bottom w:type="dxa" w:w="80"/>
              <w:right w:type="dxa" w:w="120"/>
            </w:tcMar>
          </w:tcPr>
          <w:p>
            <w:r>
              <w:rPr>
                <w:color w:val="1E293B"/>
                <w:sz w:val="18"/>
                <w:szCs w:val="18"/>
              </w:rPr>
              <w:t xml:space="preserve">Connaissance de soi, Exploration metiers, Prise de decision, Plan d'action</w:t>
            </w:r>
          </w:p>
        </w:tc>
      </w:tr>
    </w:tbl>
    <w:p>
      <w:pPr>
        <w:spacing w:after="120"/>
      </w:pPr>
    </w:p>
    <w:tbl>
      <w:tblPr>
        <w:tblW w:type="dxa" w:w="9638"/>
        <w:tblBorders>
          <w:top w:val="single" w:color="FEF3C7" w:sz="2"/>
          <w:left w:val="single" w:color="B45309" w:sz="18"/>
          <w:bottom w:val="single" w:color="FEF3C7" w:sz="2"/>
          <w:right w:val="single" w:color="FEF3C7" w:sz="2"/>
          <w:insideH w:val="single" w:color="auto" w:sz="4"/>
          <w:insideV w:val="single" w:color="auto" w:sz="4"/>
        </w:tblBorders>
      </w:tblPr>
      <w:tblGrid>
        <w:gridCol w:w="9638"/>
      </w:tblGrid>
      <w:tr>
        <w:tc>
          <w:tcPr>
            <w:tcW w:type="dxa" w:w="9638"/>
            <w:shd w:fill="FEF3C7" w:val="clear"/>
            <w:tcMar>
              <w:top w:type="dxa" w:w="140"/>
              <w:left w:type="dxa" w:w="200"/>
              <w:bottom w:type="dxa" w:w="140"/>
              <w:right w:type="dxa" w:w="200"/>
            </w:tcMar>
          </w:tcPr>
          <w:p>
            <w:pPr>
              <w:spacing w:after="60"/>
            </w:pPr>
            <w:r>
              <w:rPr>
                <w:b/>
                <w:bCs/>
                <w:color w:val="B45309"/>
                <w:sz w:val="21"/>
                <w:szCs w:val="21"/>
              </w:rPr>
              <w:t xml:space="preserve">Enseignement tire d'un incident reel</w:t>
            </w:r>
          </w:p>
          <w:p>
            <w:pPr>
              <w:spacing w:line="290"/>
            </w:pPr>
            <w:r>
              <w:rPr>
                <w:color w:val="1E293B"/>
                <w:sz w:val="20"/>
                <w:szCs w:val="20"/>
              </w:rPr>
              <w:t xml:space="preserve">Avant la mise en place de la projection RIASEC, huit de ces dix questionnaires ne pouvaient recommander aucun metier : leur vocabulaire de dimensions (Leadership, Visuel, Securite...) n'existait nulle part dans le catalogue metiers. Le defaut etait invisible cote serveur. Il a ete decouvert en croisant mecaniquement les deux vocabulaires — c'est aujourd'hui le role du script de diagnostic.</w:t>
            </w:r>
          </w:p>
        </w:tc>
      </w:tr>
    </w:tbl>
    <w:p>
      <w:r>
        <w:br w:type="page"/>
      </w:r>
    </w:p>
    <w:p>
      <w:pPr>
        <w:pStyle w:val="Heading1"/>
        <w:spacing w:after="200" w:before="400"/>
      </w:pPr>
      <w:r>
        <w:t xml:space="preserve">4. Le calcul du resultat — du brut au profil</w:t>
      </w:r>
    </w:p>
    <w:p>
      <w:pPr>
        <w:pStyle w:val="Heading2"/>
        <w:spacing w:after="140" w:before="300"/>
      </w:pPr>
      <w:r>
        <w:t xml:space="preserve">4.1 Normalisation des reponses</w:t>
      </w:r>
    </w:p>
    <w:p>
      <w:pPr>
        <w:spacing w:after="120" w:line="300"/>
        <w:jc w:val="both"/>
      </w:pPr>
      <w:r>
        <w:rPr>
          <w:color w:val="1E293B"/>
          <w:sz w:val="21"/>
          <w:szCs w:val="21"/>
        </w:rPr>
        <w:t xml:space="preserve">Les reponses suivent une echelle de Likert de 1 (pas du tout) a 5 (tout a fait). Pour chaque dimension, on accumule la somme des reponses et leur nombre, puis on convertit en pourcentage :</w:t>
      </w:r>
    </w:p>
    <w:p>
      <w:pPr>
        <w:shd w:fill="F1F5F9" w:val="clear"/>
        <w:spacing w:after="0" w:before="120"/>
        <w:ind w:left="200" w:right="200"/>
      </w:pPr>
      <w:r>
        <w:rPr>
          <w:rFonts w:ascii="Consolas" w:cs="Consolas" w:eastAsia="Consolas" w:hAnsi="Consolas"/>
          <w:color w:val="0F172A"/>
          <w:sz w:val="18"/>
          <w:szCs w:val="18"/>
        </w:rPr>
        <w:t xml:space="preserve">score(dimension) = ((somme - n x LIKERT_MIN) / (n x (LIKERT_MAX - LIKERT_MIN))) x 100</w:t>
      </w:r>
    </w:p>
    <w:p>
      <w:pPr>
        <w:shd w:fill="F1F5F9" w:val="clear"/>
        <w:spacing w:after="160" w:before="0"/>
        <w:ind w:left="200" w:right="200"/>
      </w:pPr>
      <w:r>
        <w:rPr>
          <w:rFonts w:ascii="Consolas" w:cs="Consolas" w:eastAsia="Consolas" w:hAnsi="Consolas"/>
          <w:color w:val="0F172A"/>
          <w:sz w:val="18"/>
          <w:szCs w:val="18"/>
        </w:rPr>
        <w:t xml:space="preserve">                 = ((somme - n) / (4n)) x 100          borne a [0, 100]</w:t>
      </w:r>
    </w:p>
    <w:p>
      <w:pPr>
        <w:spacing w:after="120" w:line="300"/>
        <w:jc w:val="both"/>
      </w:pPr>
      <w:r>
        <w:rPr>
          <w:b/>
          <w:bCs/>
          <w:i w:val="false"/>
          <w:iCs w:val="false"/>
          <w:color w:val="1E293B"/>
          <w:sz w:val="21"/>
          <w:szCs w:val="21"/>
        </w:rPr>
        <w:t xml:space="preserve">Le point delicat est la soustraction de la ligne de base. </w:t>
      </w:r>
      <w:r>
        <w:rPr>
          <w:b w:val="false"/>
          <w:bCs w:val="false"/>
          <w:i w:val="false"/>
          <w:iCs w:val="false"/>
          <w:color w:val="1E293B"/>
          <w:sz w:val="21"/>
          <w:szCs w:val="21"/>
        </w:rPr>
        <w:t xml:space="preserve">Le total minimum atteignable n'est pas zero mais n x 1, puisque la reponse la plus basse vaut 1. Sans cette soustraction, l'echelle est ecrasee sur l'intervalle 20-100 et tous les profils paraissent eleves.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838"/>
      </w:tblGrid>
      <w:tr>
        <w:trPr>
          <w:tblHeader/>
        </w:trPr>
        <w:tc>
          <w:tcPr>
            <w:tcW w:type="dxa" w:w="3800"/>
            <w:shd w:fill="0F2A6B" w:val="clear"/>
            <w:tcMar>
              <w:top w:type="dxa" w:w="90"/>
              <w:left w:type="dxa" w:w="120"/>
              <w:bottom w:type="dxa" w:w="90"/>
              <w:right w:type="dxa" w:w="120"/>
            </w:tcMar>
          </w:tcPr>
          <w:p>
            <w:r>
              <w:rPr>
                <w:b/>
                <w:bCs/>
                <w:color w:val="FFFFFF"/>
                <w:sz w:val="19"/>
                <w:szCs w:val="19"/>
              </w:rPr>
              <w:t xml:space="preserve">Reponse uniforme de l'eleve</w:t>
            </w:r>
          </w:p>
        </w:tc>
        <w:tc>
          <w:tcPr>
            <w:tcW w:type="dxa" w:w="3000"/>
            <w:shd w:fill="0F2A6B" w:val="clear"/>
            <w:tcMar>
              <w:top w:type="dxa" w:w="90"/>
              <w:left w:type="dxa" w:w="120"/>
              <w:bottom w:type="dxa" w:w="90"/>
              <w:right w:type="dxa" w:w="120"/>
            </w:tcMar>
          </w:tcPr>
          <w:p>
            <w:r>
              <w:rPr>
                <w:b/>
                <w:bCs/>
                <w:color w:val="FFFFFF"/>
                <w:sz w:val="19"/>
                <w:szCs w:val="19"/>
              </w:rPr>
              <w:t xml:space="preserve">Formule fautive (somme / 5n)</w:t>
            </w:r>
          </w:p>
        </w:tc>
        <w:tc>
          <w:tcPr>
            <w:tcW w:type="dxa" w:w="2838"/>
            <w:shd w:fill="0F2A6B" w:val="clear"/>
            <w:tcMar>
              <w:top w:type="dxa" w:w="90"/>
              <w:left w:type="dxa" w:w="120"/>
              <w:bottom w:type="dxa" w:w="90"/>
              <w:right w:type="dxa" w:w="120"/>
            </w:tcMar>
          </w:tcPr>
          <w:p>
            <w:r>
              <w:rPr>
                <w:b/>
                <w:bCs/>
                <w:color w:val="FFFFFF"/>
                <w:sz w:val="19"/>
                <w:szCs w:val="19"/>
              </w:rPr>
              <w:t xml:space="preserve">Formule correcte</w:t>
            </w:r>
          </w:p>
        </w:tc>
      </w:tr>
      <w:tr>
        <w:tc>
          <w:tcPr>
            <w:tcW w:type="dxa" w:w="3800"/>
            <w:shd w:fill="FFFFFF" w:val="clear"/>
            <w:tcMar>
              <w:top w:type="dxa" w:w="80"/>
              <w:left w:type="dxa" w:w="120"/>
              <w:bottom w:type="dxa" w:w="80"/>
              <w:right w:type="dxa" w:w="120"/>
            </w:tcMar>
          </w:tcPr>
          <w:p>
            <w:r>
              <w:rPr>
                <w:color w:val="1E293B"/>
                <w:sz w:val="18"/>
                <w:szCs w:val="18"/>
              </w:rPr>
              <w:t xml:space="preserve">1 — pas du tout</w:t>
            </w:r>
          </w:p>
        </w:tc>
        <w:tc>
          <w:tcPr>
            <w:tcW w:type="dxa" w:w="3000"/>
            <w:shd w:fill="FFFFFF" w:val="clear"/>
            <w:tcMar>
              <w:top w:type="dxa" w:w="80"/>
              <w:left w:type="dxa" w:w="120"/>
              <w:bottom w:type="dxa" w:w="80"/>
              <w:right w:type="dxa" w:w="120"/>
            </w:tcMar>
          </w:tcPr>
          <w:p>
            <w:r>
              <w:rPr>
                <w:color w:val="1E293B"/>
                <w:sz w:val="18"/>
                <w:szCs w:val="18"/>
              </w:rPr>
              <w:t xml:space="preserve">20 %</w:t>
            </w:r>
          </w:p>
        </w:tc>
        <w:tc>
          <w:tcPr>
            <w:tcW w:type="dxa" w:w="2838"/>
            <w:shd w:fill="FFFFFF" w:val="clear"/>
            <w:tcMar>
              <w:top w:type="dxa" w:w="80"/>
              <w:left w:type="dxa" w:w="120"/>
              <w:bottom w:type="dxa" w:w="80"/>
              <w:right w:type="dxa" w:w="120"/>
            </w:tcMar>
          </w:tcPr>
          <w:p>
            <w:r>
              <w:rPr>
                <w:color w:val="1E293B"/>
                <w:sz w:val="18"/>
                <w:szCs w:val="18"/>
              </w:rPr>
              <w:t xml:space="preserve">0 %</w:t>
            </w:r>
          </w:p>
        </w:tc>
      </w:tr>
      <w:tr>
        <w:tc>
          <w:tcPr>
            <w:tcW w:type="dxa" w:w="3800"/>
            <w:shd w:fill="F8FAFC" w:val="clear"/>
            <w:tcMar>
              <w:top w:type="dxa" w:w="80"/>
              <w:left w:type="dxa" w:w="120"/>
              <w:bottom w:type="dxa" w:w="80"/>
              <w:right w:type="dxa" w:w="120"/>
            </w:tcMar>
          </w:tcPr>
          <w:p>
            <w:r>
              <w:rPr>
                <w:color w:val="1E293B"/>
                <w:sz w:val="18"/>
                <w:szCs w:val="18"/>
              </w:rPr>
              <w:t xml:space="preserve">2</w:t>
            </w:r>
          </w:p>
        </w:tc>
        <w:tc>
          <w:tcPr>
            <w:tcW w:type="dxa" w:w="3000"/>
            <w:shd w:fill="F8FAFC" w:val="clear"/>
            <w:tcMar>
              <w:top w:type="dxa" w:w="80"/>
              <w:left w:type="dxa" w:w="120"/>
              <w:bottom w:type="dxa" w:w="80"/>
              <w:right w:type="dxa" w:w="120"/>
            </w:tcMar>
          </w:tcPr>
          <w:p>
            <w:r>
              <w:rPr>
                <w:color w:val="1E293B"/>
                <w:sz w:val="18"/>
                <w:szCs w:val="18"/>
              </w:rPr>
              <w:t xml:space="preserve">40 %</w:t>
            </w:r>
          </w:p>
        </w:tc>
        <w:tc>
          <w:tcPr>
            <w:tcW w:type="dxa" w:w="2838"/>
            <w:shd w:fill="F8FAFC" w:val="clear"/>
            <w:tcMar>
              <w:top w:type="dxa" w:w="80"/>
              <w:left w:type="dxa" w:w="120"/>
              <w:bottom w:type="dxa" w:w="80"/>
              <w:right w:type="dxa" w:w="120"/>
            </w:tcMar>
          </w:tcPr>
          <w:p>
            <w:r>
              <w:rPr>
                <w:color w:val="1E293B"/>
                <w:sz w:val="18"/>
                <w:szCs w:val="18"/>
              </w:rPr>
              <w:t xml:space="preserve">25 %</w:t>
            </w:r>
          </w:p>
        </w:tc>
      </w:tr>
      <w:tr>
        <w:tc>
          <w:tcPr>
            <w:tcW w:type="dxa" w:w="3800"/>
            <w:shd w:fill="FFFFFF" w:val="clear"/>
            <w:tcMar>
              <w:top w:type="dxa" w:w="80"/>
              <w:left w:type="dxa" w:w="120"/>
              <w:bottom w:type="dxa" w:w="80"/>
              <w:right w:type="dxa" w:w="120"/>
            </w:tcMar>
          </w:tcPr>
          <w:p>
            <w:r>
              <w:rPr>
                <w:color w:val="1E293B"/>
                <w:sz w:val="18"/>
                <w:szCs w:val="18"/>
              </w:rPr>
              <w:t xml:space="preserve">3 — neutre</w:t>
            </w:r>
          </w:p>
        </w:tc>
        <w:tc>
          <w:tcPr>
            <w:tcW w:type="dxa" w:w="3000"/>
            <w:shd w:fill="FFFFFF" w:val="clear"/>
            <w:tcMar>
              <w:top w:type="dxa" w:w="80"/>
              <w:left w:type="dxa" w:w="120"/>
              <w:bottom w:type="dxa" w:w="80"/>
              <w:right w:type="dxa" w:w="120"/>
            </w:tcMar>
          </w:tcPr>
          <w:p>
            <w:r>
              <w:rPr>
                <w:color w:val="1E293B"/>
                <w:sz w:val="18"/>
                <w:szCs w:val="18"/>
              </w:rPr>
              <w:t xml:space="preserve">60 %</w:t>
            </w:r>
          </w:p>
        </w:tc>
        <w:tc>
          <w:tcPr>
            <w:tcW w:type="dxa" w:w="2838"/>
            <w:shd w:fill="FFFFFF" w:val="clear"/>
            <w:tcMar>
              <w:top w:type="dxa" w:w="80"/>
              <w:left w:type="dxa" w:w="120"/>
              <w:bottom w:type="dxa" w:w="80"/>
              <w:right w:type="dxa" w:w="120"/>
            </w:tcMar>
          </w:tcPr>
          <w:p>
            <w:r>
              <w:rPr>
                <w:color w:val="1E293B"/>
                <w:sz w:val="18"/>
                <w:szCs w:val="18"/>
              </w:rPr>
              <w:t xml:space="preserve">50 %</w:t>
            </w:r>
          </w:p>
        </w:tc>
      </w:tr>
      <w:tr>
        <w:tc>
          <w:tcPr>
            <w:tcW w:type="dxa" w:w="3800"/>
            <w:shd w:fill="F8FAFC" w:val="clear"/>
            <w:tcMar>
              <w:top w:type="dxa" w:w="80"/>
              <w:left w:type="dxa" w:w="120"/>
              <w:bottom w:type="dxa" w:w="80"/>
              <w:right w:type="dxa" w:w="120"/>
            </w:tcMar>
          </w:tcPr>
          <w:p>
            <w:r>
              <w:rPr>
                <w:color w:val="1E293B"/>
                <w:sz w:val="18"/>
                <w:szCs w:val="18"/>
              </w:rPr>
              <w:t xml:space="preserve">4</w:t>
            </w:r>
          </w:p>
        </w:tc>
        <w:tc>
          <w:tcPr>
            <w:tcW w:type="dxa" w:w="3000"/>
            <w:shd w:fill="F8FAFC" w:val="clear"/>
            <w:tcMar>
              <w:top w:type="dxa" w:w="80"/>
              <w:left w:type="dxa" w:w="120"/>
              <w:bottom w:type="dxa" w:w="80"/>
              <w:right w:type="dxa" w:w="120"/>
            </w:tcMar>
          </w:tcPr>
          <w:p>
            <w:r>
              <w:rPr>
                <w:color w:val="1E293B"/>
                <w:sz w:val="18"/>
                <w:szCs w:val="18"/>
              </w:rPr>
              <w:t xml:space="preserve">80 %</w:t>
            </w:r>
          </w:p>
        </w:tc>
        <w:tc>
          <w:tcPr>
            <w:tcW w:type="dxa" w:w="2838"/>
            <w:shd w:fill="F8FAFC" w:val="clear"/>
            <w:tcMar>
              <w:top w:type="dxa" w:w="80"/>
              <w:left w:type="dxa" w:w="120"/>
              <w:bottom w:type="dxa" w:w="80"/>
              <w:right w:type="dxa" w:w="120"/>
            </w:tcMar>
          </w:tcPr>
          <w:p>
            <w:r>
              <w:rPr>
                <w:color w:val="1E293B"/>
                <w:sz w:val="18"/>
                <w:szCs w:val="18"/>
              </w:rPr>
              <w:t xml:space="preserve">75 %</w:t>
            </w:r>
          </w:p>
        </w:tc>
      </w:tr>
      <w:tr>
        <w:tc>
          <w:tcPr>
            <w:tcW w:type="dxa" w:w="3800"/>
            <w:shd w:fill="FFFFFF" w:val="clear"/>
            <w:tcMar>
              <w:top w:type="dxa" w:w="80"/>
              <w:left w:type="dxa" w:w="120"/>
              <w:bottom w:type="dxa" w:w="80"/>
              <w:right w:type="dxa" w:w="120"/>
            </w:tcMar>
          </w:tcPr>
          <w:p>
            <w:r>
              <w:rPr>
                <w:color w:val="1E293B"/>
                <w:sz w:val="18"/>
                <w:szCs w:val="18"/>
              </w:rPr>
              <w:t xml:space="preserve">5 — tout a fait</w:t>
            </w:r>
          </w:p>
        </w:tc>
        <w:tc>
          <w:tcPr>
            <w:tcW w:type="dxa" w:w="3000"/>
            <w:shd w:fill="FFFFFF" w:val="clear"/>
            <w:tcMar>
              <w:top w:type="dxa" w:w="80"/>
              <w:left w:type="dxa" w:w="120"/>
              <w:bottom w:type="dxa" w:w="80"/>
              <w:right w:type="dxa" w:w="120"/>
            </w:tcMar>
          </w:tcPr>
          <w:p>
            <w:r>
              <w:rPr>
                <w:color w:val="1E293B"/>
                <w:sz w:val="18"/>
                <w:szCs w:val="18"/>
              </w:rPr>
              <w:t xml:space="preserve">100 %</w:t>
            </w:r>
          </w:p>
        </w:tc>
        <w:tc>
          <w:tcPr>
            <w:tcW w:type="dxa" w:w="2838"/>
            <w:shd w:fill="FFFFFF" w:val="clear"/>
            <w:tcMar>
              <w:top w:type="dxa" w:w="80"/>
              <w:left w:type="dxa" w:w="120"/>
              <w:bottom w:type="dxa" w:w="80"/>
              <w:right w:type="dxa" w:w="120"/>
            </w:tcMar>
          </w:tcPr>
          <w:p>
            <w:r>
              <w:rPr>
                <w:color w:val="1E293B"/>
                <w:sz w:val="18"/>
                <w:szCs w:val="18"/>
              </w:rPr>
              <w:t xml:space="preserve">100 %</w:t>
            </w:r>
          </w:p>
        </w:tc>
      </w:tr>
    </w:tbl>
    <w:p>
      <w:pPr>
        <w:spacing w:after="120"/>
      </w:pPr>
    </w:p>
    <w:p>
      <w:pPr>
        <w:spacing w:after="120" w:line="300"/>
        <w:jc w:val="both"/>
      </w:pPr>
      <w:r>
        <w:rPr>
          <w:color w:val="1E293B"/>
          <w:sz w:val="21"/>
          <w:szCs w:val="21"/>
        </w:rPr>
        <w:t xml:space="preserve">Cette erreur a reellement existe dans le code : un eleve repondant neutre a tout obtenait soixante pour cent sur les six dimensions, ce qui produisait un faux profil equilibre et flatteur. Un test parametre verrouille desormais toute l'echelle.</w:t>
      </w:r>
    </w:p>
    <w:p>
      <w:pPr>
        <w:pStyle w:val="Heading2"/>
        <w:spacing w:after="140" w:before="300"/>
      </w:pPr>
      <w:r>
        <w:t xml:space="preserve">4.2 Trois algorithmes selon le 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5138"/>
      </w:tblGrid>
      <w:tr>
        <w:trPr>
          <w:tblHeader/>
        </w:trPr>
        <w:tc>
          <w:tcPr>
            <w:tcW w:type="dxa" w:w="1900"/>
            <w:shd w:fill="0F2A6B" w:val="clear"/>
            <w:tcMar>
              <w:top w:type="dxa" w:w="90"/>
              <w:left w:type="dxa" w:w="120"/>
              <w:bottom w:type="dxa" w:w="90"/>
              <w:right w:type="dxa" w:w="120"/>
            </w:tcMar>
          </w:tcPr>
          <w:p>
            <w:r>
              <w:rPr>
                <w:b/>
                <w:bCs/>
                <w:color w:val="FFFFFF"/>
                <w:sz w:val="19"/>
                <w:szCs w:val="19"/>
              </w:rPr>
              <w:t xml:space="preserve">Type de test</w:t>
            </w:r>
          </w:p>
        </w:tc>
        <w:tc>
          <w:tcPr>
            <w:tcW w:type="dxa" w:w="2600"/>
            <w:shd w:fill="0F2A6B" w:val="clear"/>
            <w:tcMar>
              <w:top w:type="dxa" w:w="90"/>
              <w:left w:type="dxa" w:w="120"/>
              <w:bottom w:type="dxa" w:w="90"/>
              <w:right w:type="dxa" w:w="120"/>
            </w:tcMar>
          </w:tcPr>
          <w:p>
            <w:r>
              <w:rPr>
                <w:b/>
                <w:bCs/>
                <w:color w:val="FFFFFF"/>
                <w:sz w:val="19"/>
                <w:szCs w:val="19"/>
              </w:rPr>
              <w:t xml:space="preserve">Fonction</w:t>
            </w:r>
          </w:p>
        </w:tc>
        <w:tc>
          <w:tcPr>
            <w:tcW w:type="dxa" w:w="5138"/>
            <w:shd w:fill="0F2A6B" w:val="clear"/>
            <w:tcMar>
              <w:top w:type="dxa" w:w="90"/>
              <w:left w:type="dxa" w:w="120"/>
              <w:bottom w:type="dxa" w:w="90"/>
              <w:right w:type="dxa" w:w="120"/>
            </w:tcMar>
          </w:tcPr>
          <w:p>
            <w:r>
              <w:rPr>
                <w:b/>
                <w:bCs/>
                <w:color w:val="FFFFFF"/>
                <w:sz w:val="19"/>
                <w:szCs w:val="19"/>
              </w:rPr>
              <w:t xml:space="preserve">Traitement</w:t>
            </w:r>
          </w:p>
        </w:tc>
      </w:tr>
      <w:tr>
        <w:tc>
          <w:tcPr>
            <w:tcW w:type="dxa" w:w="1900"/>
            <w:shd w:fill="FFFFFF" w:val="clear"/>
            <w:tcMar>
              <w:top w:type="dxa" w:w="80"/>
              <w:left w:type="dxa" w:w="120"/>
              <w:bottom w:type="dxa" w:w="80"/>
              <w:right w:type="dxa" w:w="120"/>
            </w:tcMar>
          </w:tcPr>
          <w:p>
            <w:r>
              <w:rPr>
                <w:rFonts w:ascii="Consolas" w:cs="Consolas" w:eastAsia="Consolas" w:hAnsi="Consolas"/>
                <w:color w:val="0F2A6B"/>
                <w:sz w:val="18"/>
                <w:szCs w:val="18"/>
              </w:rPr>
              <w:t xml:space="preserve">riasec</w:t>
            </w:r>
          </w:p>
        </w:tc>
        <w:tc>
          <w:tcPr>
            <w:tcW w:type="dxa" w:w="2600"/>
            <w:shd w:fill="FFFFFF" w:val="clear"/>
            <w:tcMar>
              <w:top w:type="dxa" w:w="80"/>
              <w:left w:type="dxa" w:w="120"/>
              <w:bottom w:type="dxa" w:w="80"/>
              <w:right w:type="dxa" w:w="120"/>
            </w:tcMar>
          </w:tcPr>
          <w:p>
            <w:r>
              <w:rPr>
                <w:rFonts w:ascii="Consolas" w:cs="Consolas" w:eastAsia="Consolas" w:hAnsi="Consolas"/>
                <w:color w:val="0F2A6B"/>
                <w:sz w:val="18"/>
                <w:szCs w:val="18"/>
              </w:rPr>
              <w:t xml:space="preserve">_calculate_riasec</w:t>
            </w:r>
          </w:p>
        </w:tc>
        <w:tc>
          <w:tcPr>
            <w:tcW w:type="dxa" w:w="5138"/>
            <w:shd w:fill="FFFFFF" w:val="clear"/>
            <w:tcMar>
              <w:top w:type="dxa" w:w="80"/>
              <w:left w:type="dxa" w:w="120"/>
              <w:bottom w:type="dxa" w:w="80"/>
              <w:right w:type="dxa" w:w="120"/>
            </w:tcMar>
          </w:tcPr>
          <w:p>
            <w:r>
              <w:rPr>
                <w:color w:val="1E293B"/>
                <w:sz w:val="18"/>
                <w:szCs w:val="18"/>
              </w:rPr>
              <w:t xml:space="preserve">Normalise les libelles (codes, anglais, sans accent) vers le francais canonique</w:t>
            </w:r>
          </w:p>
        </w:tc>
      </w:tr>
      <w:tr>
        <w:tc>
          <w:tcPr>
            <w:tcW w:type="dxa" w:w="1900"/>
            <w:shd w:fill="F8FAFC" w:val="clear"/>
            <w:tcMar>
              <w:top w:type="dxa" w:w="80"/>
              <w:left w:type="dxa" w:w="120"/>
              <w:bottom w:type="dxa" w:w="80"/>
              <w:right w:type="dxa" w:w="120"/>
            </w:tcMar>
          </w:tcPr>
          <w:p>
            <w:r>
              <w:rPr>
                <w:rFonts w:ascii="Consolas" w:cs="Consolas" w:eastAsia="Consolas" w:hAnsi="Consolas"/>
                <w:color w:val="0F2A6B"/>
                <w:sz w:val="18"/>
                <w:szCs w:val="18"/>
              </w:rPr>
              <w:t xml:space="preserve">personality</w:t>
            </w:r>
          </w:p>
        </w:tc>
        <w:tc>
          <w:tcPr>
            <w:tcW w:type="dxa" w:w="2600"/>
            <w:shd w:fill="F8FAFC" w:val="clear"/>
            <w:tcMar>
              <w:top w:type="dxa" w:w="80"/>
              <w:left w:type="dxa" w:w="120"/>
              <w:bottom w:type="dxa" w:w="80"/>
              <w:right w:type="dxa" w:w="120"/>
            </w:tcMar>
          </w:tcPr>
          <w:p>
            <w:r>
              <w:rPr>
                <w:rFonts w:ascii="Consolas" w:cs="Consolas" w:eastAsia="Consolas" w:hAnsi="Consolas"/>
                <w:color w:val="0F2A6B"/>
                <w:sz w:val="18"/>
                <w:szCs w:val="18"/>
              </w:rPr>
              <w:t xml:space="preserve">_calculate_personality</w:t>
            </w:r>
          </w:p>
        </w:tc>
        <w:tc>
          <w:tcPr>
            <w:tcW w:type="dxa" w:w="5138"/>
            <w:shd w:fill="F8FAFC" w:val="clear"/>
            <w:tcMar>
              <w:top w:type="dxa" w:w="80"/>
              <w:left w:type="dxa" w:w="120"/>
              <w:bottom w:type="dxa" w:w="80"/>
              <w:right w:type="dxa" w:w="120"/>
            </w:tcMar>
          </w:tcPr>
          <w:p>
            <w:r>
              <w:rPr>
                <w:color w:val="1E293B"/>
                <w:sz w:val="18"/>
                <w:szCs w:val="18"/>
              </w:rPr>
              <w:t xml:space="preserve">Traite les dichotomies MBTI : gauche = ((moyenne - 1) / 4) x 100, droite = 100 - gauche</w:t>
            </w:r>
          </w:p>
        </w:tc>
      </w:tr>
      <w:tr>
        <w:tc>
          <w:tcPr>
            <w:tcW w:type="dxa" w:w="1900"/>
            <w:shd w:fill="FFFFFF" w:val="clear"/>
            <w:tcMar>
              <w:top w:type="dxa" w:w="80"/>
              <w:left w:type="dxa" w:w="120"/>
              <w:bottom w:type="dxa" w:w="80"/>
              <w:right w:type="dxa" w:w="120"/>
            </w:tcMar>
          </w:tcPr>
          <w:p>
            <w:r>
              <w:rPr>
                <w:color w:val="1E293B"/>
                <w:sz w:val="18"/>
                <w:szCs w:val="18"/>
              </w:rPr>
              <w:t xml:space="preserve">autres</w:t>
            </w:r>
          </w:p>
        </w:tc>
        <w:tc>
          <w:tcPr>
            <w:tcW w:type="dxa" w:w="2600"/>
            <w:shd w:fill="FFFFFF" w:val="clear"/>
            <w:tcMar>
              <w:top w:type="dxa" w:w="80"/>
              <w:left w:type="dxa" w:w="120"/>
              <w:bottom w:type="dxa" w:w="80"/>
              <w:right w:type="dxa" w:w="120"/>
            </w:tcMar>
          </w:tcPr>
          <w:p>
            <w:r>
              <w:rPr>
                <w:rFonts w:ascii="Consolas" w:cs="Consolas" w:eastAsia="Consolas" w:hAnsi="Consolas"/>
                <w:color w:val="0F2A6B"/>
                <w:sz w:val="18"/>
                <w:szCs w:val="18"/>
              </w:rPr>
              <w:t xml:space="preserve">_calculate_generic</w:t>
            </w:r>
          </w:p>
        </w:tc>
        <w:tc>
          <w:tcPr>
            <w:tcW w:type="dxa" w:w="5138"/>
            <w:shd w:fill="FFFFFF" w:val="clear"/>
            <w:tcMar>
              <w:top w:type="dxa" w:w="80"/>
              <w:left w:type="dxa" w:w="120"/>
              <w:bottom w:type="dxa" w:w="80"/>
              <w:right w:type="dxa" w:w="120"/>
            </w:tcMar>
          </w:tcPr>
          <w:p>
            <w:r>
              <w:rPr>
                <w:color w:val="1E293B"/>
                <w:sz w:val="18"/>
                <w:szCs w:val="18"/>
              </w:rPr>
              <w:t xml:space="preserve">Un score par categorie, meme normalisation Likert</w:t>
            </w:r>
          </w:p>
        </w:tc>
      </w:tr>
    </w:tbl>
    <w:p>
      <w:pPr>
        <w:spacing w:after="120"/>
      </w:pPr>
    </w:p>
    <w:p>
      <w:pPr>
        <w:spacing w:after="120" w:line="300"/>
        <w:jc w:val="both"/>
      </w:pPr>
      <w:r>
        <w:rPr>
          <w:color w:val="1E293B"/>
          <w:sz w:val="21"/>
          <w:szCs w:val="21"/>
        </w:rPr>
        <w:t xml:space="preserve">Un test de type personality dont les categories ne sont pas des dichotomies MBTI bascule automatiquement sur le calcul generique. C'est le cas du test des Intelligences Multiples, et c'est voulu.</w:t>
      </w:r>
    </w:p>
    <w:p>
      <w:pPr>
        <w:pStyle w:val="Heading2"/>
        <w:spacing w:after="140" w:before="300"/>
      </w:pPr>
      <w:r>
        <w:t xml:space="preserve">4.3 Traits dominants et code de profil</w:t>
      </w:r>
    </w:p>
    <w:p>
      <w:pPr>
        <w:spacing w:after="120" w:line="300"/>
        <w:jc w:val="both"/>
      </w:pPr>
      <w:r>
        <w:rPr>
          <w:color w:val="1E293B"/>
          <w:sz w:val="21"/>
          <w:szCs w:val="21"/>
        </w:rPr>
        <w:t xml:space="preserve">Les dimensions sont triees par score decroissant ; les trois premieres, a condition d'avoir un score strictement positif, forment les traits dominants. Leurs initiales concatenees donnent le code de profil : un eleve Investigateur, Social puis Conventionnel obtient le code ISC.</w:t>
      </w:r>
    </w:p>
    <w:p>
      <w:pPr>
        <w:spacing w:after="120" w:line="300"/>
        <w:jc w:val="both"/>
      </w:pPr>
      <w:r>
        <w:rPr>
          <w:color w:val="1E293B"/>
          <w:sz w:val="21"/>
          <w:szCs w:val="21"/>
        </w:rPr>
        <w:t xml:space="preserve">Un score nul n'est jamais un trait dominant. Un eleve qui repond pas du tout a l'integralite du questionnaire n'obtient aucun profil : le systeme le dit plutot que d'inventer un resultat.</w:t>
      </w:r>
    </w:p>
    <w:p>
      <w:pPr>
        <w:pStyle w:val="Heading2"/>
        <w:spacing w:after="140" w:before="300"/>
      </w:pPr>
      <w:r>
        <w:t xml:space="preserve">4.4 L'interpretation generee</w:t>
      </w:r>
    </w:p>
    <w:p>
      <w:pPr>
        <w:spacing w:after="120" w:line="300"/>
        <w:jc w:val="both"/>
      </w:pPr>
      <w:r>
        <w:rPr>
          <w:color w:val="1E293B"/>
          <w:sz w:val="21"/>
          <w:szCs w:val="21"/>
        </w:rPr>
        <w:t xml:space="preserve">A partir des traits dominants, le moteur compose un objet d'interpretation destine a l'affichage :</w:t>
      </w:r>
    </w:p>
    <w:p>
      <w:pPr>
        <w:pStyle w:val="ListParagraph"/>
        <w:numPr>
          <w:ilvl w:val="0"/>
          <w:numId w:val="1"/>
        </w:numPr>
        <w:spacing w:after="70" w:line="290"/>
      </w:pPr>
      <w:r>
        <w:rPr>
          <w:rFonts w:ascii="Consolas" w:cs="Consolas" w:eastAsia="Consolas" w:hAnsi="Consolas"/>
          <w:b w:val="false"/>
          <w:bCs w:val="false"/>
          <w:color w:val="0F2A6B"/>
          <w:sz w:val="21"/>
          <w:szCs w:val="21"/>
        </w:rPr>
        <w:t xml:space="preserve">profile_summary</w:t>
      </w:r>
      <w:r>
        <w:rPr>
          <w:b w:val="false"/>
          <w:bCs w:val="false"/>
          <w:color w:val="1E293B"/>
          <w:sz w:val="21"/>
          <w:szCs w:val="21"/>
        </w:rPr>
        <w:t xml:space="preserve"> — un resume combinant la description du trait principal et la complementarite apportee par le second.</w:t>
      </w:r>
    </w:p>
    <w:p>
      <w:pPr>
        <w:pStyle w:val="ListParagraph"/>
        <w:numPr>
          <w:ilvl w:val="0"/>
          <w:numId w:val="1"/>
        </w:numPr>
        <w:spacing w:after="70" w:line="290"/>
      </w:pPr>
      <w:r>
        <w:rPr>
          <w:rFonts w:ascii="Consolas" w:cs="Consolas" w:eastAsia="Consolas" w:hAnsi="Consolas"/>
          <w:b w:val="false"/>
          <w:bCs w:val="false"/>
          <w:color w:val="0F2A6B"/>
          <w:sz w:val="21"/>
          <w:szCs w:val="21"/>
        </w:rPr>
        <w:t xml:space="preserve">strengths</w:t>
      </w:r>
      <w:r>
        <w:rPr>
          <w:b w:val="false"/>
          <w:bCs w:val="false"/>
          <w:color w:val="1E293B"/>
          <w:sz w:val="21"/>
          <w:szCs w:val="21"/>
        </w:rPr>
        <w:t xml:space="preserve"> — cinq forces : les trois premieres du trait dominant, completees par deux du trait secondaire.</w:t>
      </w:r>
    </w:p>
    <w:p>
      <w:pPr>
        <w:pStyle w:val="ListParagraph"/>
        <w:numPr>
          <w:ilvl w:val="0"/>
          <w:numId w:val="1"/>
        </w:numPr>
        <w:spacing w:after="70" w:line="290"/>
      </w:pPr>
      <w:r>
        <w:rPr>
          <w:rFonts w:ascii="Consolas" w:cs="Consolas" w:eastAsia="Consolas" w:hAnsi="Consolas"/>
          <w:b w:val="false"/>
          <w:bCs w:val="false"/>
          <w:color w:val="0F2A6B"/>
          <w:sz w:val="21"/>
          <w:szCs w:val="21"/>
        </w:rPr>
        <w:t xml:space="preserve">advice</w:t>
      </w:r>
      <w:r>
        <w:rPr>
          <w:b w:val="false"/>
          <w:bCs w:val="false"/>
          <w:color w:val="1E293B"/>
          <w:sz w:val="21"/>
          <w:szCs w:val="21"/>
        </w:rPr>
        <w:t xml:space="preserve"> — un conseil adapte a la nettete du profil (tres marque au-dela de 80 %, equilibre en dessous de 60 %), suivi d'un conseil specifique au trait dominant, ancre dans le contexte togolais.</w:t>
      </w:r>
    </w:p>
    <w:p>
      <w:pPr>
        <w:pStyle w:val="ListParagraph"/>
        <w:numPr>
          <w:ilvl w:val="0"/>
          <w:numId w:val="1"/>
        </w:numPr>
        <w:spacing w:after="70" w:line="290"/>
      </w:pPr>
      <w:r>
        <w:rPr>
          <w:rFonts w:ascii="Consolas" w:cs="Consolas" w:eastAsia="Consolas" w:hAnsi="Consolas"/>
          <w:b w:val="false"/>
          <w:bCs w:val="false"/>
          <w:color w:val="0F2A6B"/>
          <w:sz w:val="21"/>
          <w:szCs w:val="21"/>
        </w:rPr>
        <w:t xml:space="preserve">recommended_sectors</w:t>
      </w:r>
      <w:r>
        <w:rPr>
          <w:b w:val="false"/>
          <w:bCs w:val="false"/>
          <w:color w:val="1E293B"/>
          <w:sz w:val="21"/>
          <w:szCs w:val="21"/>
        </w:rPr>
        <w:t xml:space="preserve"> — les domaines de formation, detailles au chapitre 7.</w:t>
      </w:r>
    </w:p>
    <w:p>
      <w:r>
        <w:br w:type="page"/>
      </w:r>
    </w:p>
    <w:p>
      <w:pPr>
        <w:pStyle w:val="Heading1"/>
        <w:spacing w:after="200" w:before="400"/>
      </w:pPr>
      <w:r>
        <w:t xml:space="preserve">5. La projection RIASEC — le pont indispensable</w:t>
      </w:r>
    </w:p>
    <w:p>
      <w:pPr>
        <w:spacing w:after="120" w:line="300"/>
        <w:jc w:val="both"/>
      </w:pPr>
      <w:r>
        <w:rPr>
          <w:color w:val="1E293B"/>
          <w:sz w:val="21"/>
          <w:szCs w:val="21"/>
        </w:rPr>
        <w:t xml:space="preserve">C'est la piece d'architecture qui rend le systeme extensible. Le probleme qu'elle resout est simple a enoncer : les metiers ne connaissent que le vocabulaire RIASEC, alors qu'un test de valeurs professionnelles parle de Leadership et un test VARK de Kinesthesique. Ces mots n'existent nulle part dans le catalogue, donc la recherche ne renvoie rien.</w:t>
      </w:r>
    </w:p>
    <w:p>
      <w:pPr>
        <w:spacing w:after="120" w:line="300"/>
        <w:jc w:val="both"/>
      </w:pPr>
      <w:r>
        <w:rPr>
          <w:color w:val="1E293B"/>
          <w:sz w:val="21"/>
          <w:szCs w:val="21"/>
        </w:rPr>
        <w:t xml:space="preserve">La solution retenue consiste a traduire chaque dimension vers un ou plusieurs traits RIASEC, au moyen d'une table de correspondance declarative :</w:t>
      </w:r>
    </w:p>
    <w:p>
      <w:pPr>
        <w:shd w:fill="F1F5F9" w:val="clear"/>
        <w:spacing w:after="0" w:before="120"/>
        <w:ind w:left="200" w:right="200"/>
      </w:pPr>
      <w:r>
        <w:rPr>
          <w:rFonts w:ascii="Consolas" w:cs="Consolas" w:eastAsia="Consolas" w:hAnsi="Consolas"/>
          <w:color w:val="0F172A"/>
          <w:sz w:val="18"/>
          <w:szCs w:val="18"/>
        </w:rPr>
        <w:t xml:space="preserve">DIMENSION_TO_RIASEC = {</w:t>
      </w:r>
    </w:p>
    <w:p>
      <w:pPr>
        <w:shd w:fill="F1F5F9" w:val="clear"/>
        <w:spacing w:after="0" w:before="0"/>
        <w:ind w:left="200" w:right="200"/>
      </w:pPr>
      <w:r>
        <w:rPr>
          <w:rFonts w:ascii="Consolas" w:cs="Consolas" w:eastAsia="Consolas" w:hAnsi="Consolas"/>
          <w:color w:val="0F172A"/>
          <w:sz w:val="18"/>
          <w:szCs w:val="18"/>
        </w:rPr>
        <w:t xml:space="preserve">    "Leadership":     ["Entrepreneur"],</w:t>
      </w:r>
    </w:p>
    <w:p>
      <w:pPr>
        <w:shd w:fill="F1F5F9" w:val="clear"/>
        <w:spacing w:after="0" w:before="0"/>
        <w:ind w:left="200" w:right="200"/>
      </w:pPr>
      <w:r>
        <w:rPr>
          <w:rFonts w:ascii="Consolas" w:cs="Consolas" w:eastAsia="Consolas" w:hAnsi="Consolas"/>
          <w:color w:val="0F172A"/>
          <w:sz w:val="18"/>
          <w:szCs w:val="18"/>
        </w:rPr>
        <w:t xml:space="preserve">    "Analytique":     ["Investigateur"],</w:t>
      </w:r>
    </w:p>
    <w:p>
      <w:pPr>
        <w:shd w:fill="F1F5F9" w:val="clear"/>
        <w:spacing w:after="0" w:before="0"/>
        <w:ind w:left="200" w:right="200"/>
      </w:pPr>
      <w:r>
        <w:rPr>
          <w:rFonts w:ascii="Consolas" w:cs="Consolas" w:eastAsia="Consolas" w:hAnsi="Consolas"/>
          <w:color w:val="0F172A"/>
          <w:sz w:val="18"/>
          <w:szCs w:val="18"/>
        </w:rPr>
        <w:t xml:space="preserve">    "Kinesthesique":  ["Realiste"],</w:t>
      </w:r>
    </w:p>
    <w:p>
      <w:pPr>
        <w:shd w:fill="F1F5F9" w:val="clear"/>
        <w:spacing w:after="0" w:before="0"/>
        <w:ind w:left="200" w:right="200"/>
      </w:pPr>
      <w:r>
        <w:rPr>
          <w:rFonts w:ascii="Consolas" w:cs="Consolas" w:eastAsia="Consolas" w:hAnsi="Consolas"/>
          <w:color w:val="0F172A"/>
          <w:sz w:val="18"/>
          <w:szCs w:val="18"/>
        </w:rPr>
        <w:t xml:space="preserve">    "Innovation":     ["Artistique", "Investigateur"],</w:t>
      </w:r>
    </w:p>
    <w:p>
      <w:pPr>
        <w:shd w:fill="F1F5F9" w:val="clear"/>
        <w:spacing w:after="0" w:before="0"/>
        <w:ind w:left="200" w:right="200"/>
      </w:pPr>
      <w:r>
        <w:rPr>
          <w:rFonts w:ascii="Consolas" w:cs="Consolas" w:eastAsia="Consolas" w:hAnsi="Consolas"/>
          <w:color w:val="0F172A"/>
          <w:sz w:val="18"/>
          <w:szCs w:val="18"/>
        </w:rPr>
        <w:t xml:space="preserve">    "Collaboration":  ["Social"],</w:t>
      </w:r>
    </w:p>
    <w:p>
      <w:pPr>
        <w:shd w:fill="F1F5F9" w:val="clear"/>
        <w:spacing w:after="0" w:before="0"/>
        <w:ind w:left="200" w:right="200"/>
      </w:pPr>
      <w:r>
        <w:rPr>
          <w:rFonts w:ascii="Consolas" w:cs="Consolas" w:eastAsia="Consolas" w:hAnsi="Consolas"/>
          <w:color w:val="0F172A"/>
          <w:sz w:val="18"/>
          <w:szCs w:val="18"/>
        </w:rPr>
        <w:t xml:space="preserve">    "Securite":       ["Conventionnel"],</w:t>
      </w:r>
    </w:p>
    <w:p>
      <w:pPr>
        <w:shd w:fill="F1F5F9" w:val="clear"/>
        <w:spacing w:after="0" w:before="0"/>
        <w:ind w:left="200" w:right="200"/>
      </w:pPr>
      <w:r>
        <w:rPr>
          <w:rFonts w:ascii="Consolas" w:cs="Consolas" w:eastAsia="Consolas" w:hAnsi="Consolas"/>
          <w:color w:val="0F172A"/>
          <w:sz w:val="18"/>
          <w:szCs w:val="18"/>
        </w:rPr>
        <w:t xml:space="preserve">    ...</w:t>
      </w:r>
    </w:p>
    <w:p>
      <w:pPr>
        <w:shd w:fill="F1F5F9" w:val="clear"/>
        <w:spacing w:after="160" w:before="0"/>
        <w:ind w:left="200" w:right="200"/>
      </w:pPr>
      <w:r>
        <w:rPr>
          <w:rFonts w:ascii="Consolas" w:cs="Consolas" w:eastAsia="Consolas" w:hAnsi="Consolas"/>
          <w:color w:val="0F172A"/>
          <w:sz w:val="18"/>
          <w:szCs w:val="18"/>
        </w:rPr>
        <w:t xml:space="preserve">}</w:t>
      </w:r>
    </w:p>
    <w:p>
      <w:pPr>
        <w:pStyle w:val="Heading2"/>
        <w:spacing w:after="140" w:before="300"/>
      </w:pPr>
      <w:r>
        <w:t xml:space="preserve">Regles de projection</w:t>
      </w:r>
    </w:p>
    <w:p>
      <w:pPr>
        <w:pStyle w:val="ListParagraph"/>
        <w:numPr>
          <w:ilvl w:val="0"/>
          <w:numId w:val="1"/>
        </w:numPr>
        <w:spacing w:after="70" w:line="290"/>
      </w:pPr>
      <w:r>
        <w:rPr>
          <w:color w:val="1E293B"/>
          <w:sz w:val="21"/>
          <w:szCs w:val="21"/>
        </w:rPr>
        <w:t xml:space="preserve">Un trait deja RIASEC est conserve tel quel, sous sa forme canonique accentuee.</w:t>
      </w:r>
    </w:p>
    <w:p>
      <w:pPr>
        <w:pStyle w:val="ListParagraph"/>
        <w:numPr>
          <w:ilvl w:val="0"/>
          <w:numId w:val="1"/>
        </w:numPr>
        <w:spacing w:after="70" w:line="290"/>
      </w:pPr>
      <w:r>
        <w:rPr>
          <w:color w:val="1E293B"/>
          <w:sz w:val="21"/>
          <w:szCs w:val="21"/>
        </w:rPr>
        <w:t xml:space="preserve">Un trait RIASEC atteint par plusieurs dimensions herite du meilleur score parmi celles-ci.</w:t>
      </w:r>
    </w:p>
    <w:p>
      <w:pPr>
        <w:pStyle w:val="ListParagraph"/>
        <w:numPr>
          <w:ilvl w:val="0"/>
          <w:numId w:val="1"/>
        </w:numPr>
        <w:spacing w:after="70" w:line="290"/>
      </w:pPr>
      <w:r>
        <w:rPr>
          <w:color w:val="1E293B"/>
          <w:sz w:val="21"/>
          <w:szCs w:val="21"/>
        </w:rPr>
        <w:t xml:space="preserve">La comparaison ignore les accents, la casse et les separateurs : Logico-Mathematique et logico-mathematique sont equivalents.</w:t>
      </w:r>
    </w:p>
    <w:p>
      <w:pPr>
        <w:pStyle w:val="ListParagraph"/>
        <w:numPr>
          <w:ilvl w:val="0"/>
          <w:numId w:val="1"/>
        </w:numPr>
        <w:spacing w:after="70" w:line="290"/>
      </w:pPr>
      <w:r>
        <w:rPr>
          <w:color w:val="1E293B"/>
          <w:sz w:val="21"/>
          <w:szCs w:val="21"/>
        </w:rPr>
        <w:t xml:space="preserve">Une dimension absente de la table n'est pas projetee, et c'est parfois delibere.</w:t>
      </w:r>
    </w:p>
    <w:p>
      <w:pPr>
        <w:spacing w:after="120"/>
      </w:pPr>
    </w:p>
    <w:tbl>
      <w:tblPr>
        <w:tblW w:type="dxa" w:w="9638"/>
        <w:tblBorders>
          <w:top w:val="single" w:color="DBEAFE" w:sz="2"/>
          <w:left w:val="single" w:color="1D4ED8" w:sz="18"/>
          <w:bottom w:val="single" w:color="DBEAFE" w:sz="2"/>
          <w:right w:val="single" w:color="DBEAFE" w:sz="2"/>
          <w:insideH w:val="single" w:color="auto" w:sz="4"/>
          <w:insideV w:val="single" w:color="auto" w:sz="4"/>
        </w:tblBorders>
      </w:tblPr>
      <w:tblGrid>
        <w:gridCol w:w="9638"/>
      </w:tblGrid>
      <w:tr>
        <w:tc>
          <w:tcPr>
            <w:tcW w:type="dxa" w:w="9638"/>
            <w:shd w:fill="DBEAFE" w:val="clear"/>
            <w:tcMar>
              <w:top w:type="dxa" w:w="140"/>
              <w:left w:type="dxa" w:w="200"/>
              <w:bottom w:type="dxa" w:w="140"/>
              <w:right w:type="dxa" w:w="200"/>
            </w:tcMar>
          </w:tcPr>
          <w:p>
            <w:pPr>
              <w:spacing w:after="60"/>
            </w:pPr>
            <w:r>
              <w:rPr>
                <w:b/>
                <w:bCs/>
                <w:color w:val="1D4ED8"/>
                <w:sz w:val="21"/>
                <w:szCs w:val="21"/>
              </w:rPr>
              <w:t xml:space="preserve">Le profil affiche n'est jamais modifie</w:t>
            </w:r>
          </w:p>
          <w:p>
            <w:pPr>
              <w:spacing w:line="290"/>
            </w:pPr>
            <w:r>
              <w:rPr>
                <w:color w:val="1E293B"/>
                <w:sz w:val="20"/>
                <w:szCs w:val="20"/>
              </w:rPr>
              <w:t xml:space="preserve">La projection sert uniquement a interroger et a scorer le catalogue metiers. L'eleve continue de voir Leadership dans son profil, pas Entrepreneur. La traduction est une mecanique interne, invisible a l'usage.</w:t>
            </w:r>
          </w:p>
        </w:tc>
      </w:tr>
    </w:tbl>
    <w:p>
      <w:pPr>
        <w:spacing w:after="120" w:line="300"/>
        <w:jc w:val="both"/>
      </w:pPr>
      <w:r>
        <w:rPr>
          <w:color w:val="1E293B"/>
          <w:sz w:val="21"/>
          <w:szCs w:val="21"/>
        </w:rPr>
        <w:t xml:space="preserve">Le questionnaire de Maturite du Projet Professionnel illustre le refus delibere de projeter. Ses dimensions — connaissance de soi, plan d'action — mesurent l'avancement d'une demarche, pas des interets professionnels. Les traduire en traits RIASEC produirait des recommandations arbitraires. Il releve donc du mecanisme de repli decrit au chapitre 6.</w:t>
      </w:r>
    </w:p>
    <w:p>
      <w:pPr>
        <w:pStyle w:val="Heading1"/>
        <w:spacing w:after="200" w:before="400"/>
      </w:pPr>
      <w:r>
        <w:t xml:space="preserve">6. La recommandation de metiers</w:t>
      </w:r>
    </w:p>
    <w:p>
      <w:pPr>
        <w:pStyle w:val="Heading2"/>
        <w:spacing w:after="140" w:before="300"/>
      </w:pPr>
      <w:r>
        <w:t xml:space="preserve">6.1 Recuperation des candidats</w:t>
      </w:r>
    </w:p>
    <w:p>
      <w:pPr>
        <w:spacing w:after="120" w:line="300"/>
        <w:jc w:val="both"/>
      </w:pPr>
      <w:r>
        <w:rPr>
          <w:color w:val="1E293B"/>
          <w:sz w:val="21"/>
          <w:szCs w:val="21"/>
        </w:rPr>
        <w:t xml:space="preserve">La requete interroge la colonne related_traits des metiers actifs par recouvrement d'ensembles, en etendant les traits recherches a toutes leurs variantes orthographiques. Le catalogue entier est remonte : la limite de cinq cents est une borne de securite, pas une coupe de classement.</w:t>
      </w:r>
    </w:p>
    <w:tbl>
      <w:tblPr>
        <w:tblW w:type="dxa" w:w="9638"/>
        <w:tblBorders>
          <w:top w:val="single" w:color="FEF3C7" w:sz="2"/>
          <w:left w:val="single" w:color="B45309" w:sz="18"/>
          <w:bottom w:val="single" w:color="FEF3C7" w:sz="2"/>
          <w:right w:val="single" w:color="FEF3C7" w:sz="2"/>
          <w:insideH w:val="single" w:color="auto" w:sz="4"/>
          <w:insideV w:val="single" w:color="auto" w:sz="4"/>
        </w:tblBorders>
      </w:tblPr>
      <w:tblGrid>
        <w:gridCol w:w="9638"/>
      </w:tblGrid>
      <w:tr>
        <w:tc>
          <w:tcPr>
            <w:tcW w:type="dxa" w:w="9638"/>
            <w:shd w:fill="FEF3C7" w:val="clear"/>
            <w:tcMar>
              <w:top w:type="dxa" w:w="140"/>
              <w:left w:type="dxa" w:w="200"/>
              <w:bottom w:type="dxa" w:w="140"/>
              <w:right w:type="dxa" w:w="200"/>
            </w:tcMar>
          </w:tcPr>
          <w:p>
            <w:pPr>
              <w:spacing w:after="60"/>
            </w:pPr>
            <w:r>
              <w:rPr>
                <w:b/>
                <w:bCs/>
                <w:color w:val="B45309"/>
                <w:sz w:val="21"/>
                <w:szCs w:val="21"/>
              </w:rPr>
              <w:t xml:space="preserve">Toujours scorer avant de couper</w:t>
            </w:r>
          </w:p>
          <w:p>
            <w:pPr>
              <w:spacing w:line="290"/>
            </w:pPr>
            <w:r>
              <w:rPr>
                <w:color w:val="1E293B"/>
                <w:sz w:val="20"/>
                <w:szCs w:val="20"/>
              </w:rPr>
              <w:t xml:space="preserve">Le code interrogeait initialement la base avec une limite de vingt-cinq resultats sur une requete non triee. La base choisissait donc arbitrairement quels metiers seraient evalues, et le meilleur pouvait etre elimine avant meme d'avoir ete note. L'ordre correct est : recuperer largement, scorer, trier, puis couper.</w:t>
            </w:r>
          </w:p>
        </w:tc>
      </w:tr>
    </w:tbl>
    <w:p>
      <w:pPr>
        <w:pStyle w:val="Heading2"/>
        <w:spacing w:after="140" w:before="300"/>
      </w:pPr>
      <w:r>
        <w:t xml:space="preserve">6.2 Score de correspondance</w:t>
      </w:r>
    </w:p>
    <w:p>
      <w:pPr>
        <w:shd w:fill="F1F5F9" w:val="clear"/>
        <w:spacing w:after="0" w:before="120"/>
        <w:ind w:left="200" w:right="200"/>
      </w:pPr>
      <w:r>
        <w:rPr>
          <w:rFonts w:ascii="Consolas" w:cs="Consolas" w:eastAsia="Consolas" w:hAnsi="Consolas"/>
          <w:color w:val="0F172A"/>
          <w:sz w:val="18"/>
          <w:szCs w:val="18"/>
        </w:rPr>
        <w:t xml:space="preserve">recouvrement = |traits communs| / |traits de l'eleve|</w:t>
      </w:r>
    </w:p>
    <w:p>
      <w:pPr>
        <w:shd w:fill="F1F5F9" w:val="clear"/>
        <w:spacing w:after="0" w:before="0"/>
        <w:ind w:left="200" w:right="200"/>
      </w:pPr>
      <w:r>
        <w:rPr>
          <w:rFonts w:ascii="Consolas" w:cs="Consolas" w:eastAsia="Consolas" w:hAnsi="Consolas"/>
          <w:color w:val="0F172A"/>
          <w:sz w:val="18"/>
          <w:szCs w:val="18"/>
        </w:rPr>
        <w:t xml:space="preserve">score_moyen  = moyenne des scores de l'eleve sur les traits communs</w:t>
      </w:r>
    </w:p>
    <w:p>
      <w:pPr>
        <w:shd w:fill="F1F5F9" w:val="clear"/>
        <w:spacing w:after="0" w:before="0"/>
        <w:ind w:left="200" w:right="200"/>
      </w:pPr>
      <w:r>
        <w:rPr>
          <w:rFonts w:ascii="Consolas" w:cs="Consolas" w:eastAsia="Consolas" w:hAnsi="Consolas"/>
          <w:color w:val="0F172A"/>
          <w:sz w:val="18"/>
          <w:szCs w:val="18"/>
        </w:rPr>
        <w:t xml:space="preserve"> </w:t>
      </w:r>
    </w:p>
    <w:p>
      <w:pPr>
        <w:shd w:fill="F1F5F9" w:val="clear"/>
        <w:spacing w:after="160" w:before="0"/>
        <w:ind w:left="200" w:right="200"/>
      </w:pPr>
      <w:r>
        <w:rPr>
          <w:rFonts w:ascii="Consolas" w:cs="Consolas" w:eastAsia="Consolas" w:hAnsi="Consolas"/>
          <w:color w:val="0F172A"/>
          <w:sz w:val="18"/>
          <w:szCs w:val="18"/>
        </w:rPr>
        <w:t xml:space="preserve">correspondance = recouvrement x 60 + (score_moyen / 100) x 40      borne a 100</w:t>
      </w:r>
    </w:p>
    <w:p>
      <w:pPr>
        <w:spacing w:after="120" w:line="300"/>
        <w:jc w:val="both"/>
      </w:pPr>
      <w:r>
        <w:rPr>
          <w:color w:val="1E293B"/>
          <w:sz w:val="21"/>
          <w:szCs w:val="21"/>
        </w:rPr>
        <w:t xml:space="preserve">La ponderation repond a deux questions distinctes : soixante pour cent pour combien de traits partages, quarante pour cent pour a quel point ces traits sont marques chez l'eleve. Un metier qui ne partage aucun trait dominant mais touche un trait secondaire du profil recoit un score pondere de moitie.</w:t>
      </w:r>
    </w:p>
    <w:p>
      <w:pPr>
        <w:pStyle w:val="Heading2"/>
        <w:spacing w:after="140" w:before="300"/>
      </w:pPr>
      <w:r>
        <w:t xml:space="preserve">6.3 Classement et departage</w:t>
      </w:r>
    </w:p>
    <w:p>
      <w:pPr>
        <w:spacing w:after="120" w:line="300"/>
        <w:jc w:val="both"/>
      </w:pPr>
      <w:r>
        <w:rPr>
          <w:color w:val="1E293B"/>
          <w:sz w:val="21"/>
          <w:szCs w:val="21"/>
        </w:rPr>
        <w:t xml:space="preserve">Les metiers sont tries par correspondance decroissante, puis regroupes en tranches de huit points. A l'interieur d'une tranche, le departage est deterministe : demande d'emploi, puis salaire moyen, puis nom. Les six premiers sont retenus.</w:t>
      </w:r>
    </w:p>
    <w:tbl>
      <w:tblPr>
        <w:tblW w:type="dxa" w:w="9638"/>
        <w:tblBorders>
          <w:top w:val="single" w:color="FEE2E2" w:sz="2"/>
          <w:left w:val="single" w:color="B91C1C" w:sz="18"/>
          <w:bottom w:val="single" w:color="FEE2E2" w:sz="2"/>
          <w:right w:val="single" w:color="FEE2E2" w:sz="2"/>
          <w:insideH w:val="single" w:color="auto" w:sz="4"/>
          <w:insideV w:val="single" w:color="auto" w:sz="4"/>
        </w:tblBorders>
      </w:tblPr>
      <w:tblGrid>
        <w:gridCol w:w="9638"/>
      </w:tblGrid>
      <w:tr>
        <w:tc>
          <w:tcPr>
            <w:tcW w:type="dxa" w:w="9638"/>
            <w:shd w:fill="FEE2E2" w:val="clear"/>
            <w:tcMar>
              <w:top w:type="dxa" w:w="140"/>
              <w:left w:type="dxa" w:w="200"/>
              <w:bottom w:type="dxa" w:w="140"/>
              <w:right w:type="dxa" w:w="200"/>
            </w:tcMar>
          </w:tcPr>
          <w:p>
            <w:pPr>
              <w:spacing w:after="60"/>
            </w:pPr>
            <w:r>
              <w:rPr>
                <w:b/>
                <w:bCs/>
                <w:color w:val="B91C1C"/>
                <w:sz w:val="21"/>
                <w:szCs w:val="21"/>
              </w:rPr>
              <w:t xml:space="preserve">Aucun aleatoire dans le classement</w:t>
            </w:r>
          </w:p>
          <w:p>
            <w:pPr>
              <w:spacing w:line="290"/>
            </w:pPr>
            <w:r>
              <w:rPr>
                <w:color w:val="1E293B"/>
                <w:sz w:val="20"/>
                <w:szCs w:val="20"/>
              </w:rPr>
              <w:t xml:space="preserve">Le departage etait auparavant un melange aleatoire, cense eviter un biais alphabetique. Consequence : deux eleves au profil identique recevaient des recommandations differentes, et un conseiller ne pouvait pas justifier l'ordre affiche. L'explicabilite est le coeur d'un outil d'orientation — ne reintroduisez jamais de hasard a cet endroit.</w:t>
            </w:r>
          </w:p>
        </w:tc>
      </w:tr>
    </w:tbl>
    <w:p>
      <w:pPr>
        <w:pStyle w:val="Heading2"/>
        <w:spacing w:after="140" w:before="300"/>
      </w:pPr>
      <w:r>
        <w:t xml:space="preserve">6.4 Mecanisme de repli</w:t>
      </w:r>
    </w:p>
    <w:p>
      <w:pPr>
        <w:spacing w:after="120" w:line="300"/>
        <w:jc w:val="both"/>
      </w:pPr>
      <w:r>
        <w:rPr>
          <w:color w:val="1E293B"/>
          <w:sz w:val="21"/>
          <w:szCs w:val="21"/>
        </w:rPr>
        <w:t xml:space="preserve">Lorsque aucun metier ne correspond, le systeme propose les metiers les plus porteurs, avec une correspondance affichee a zero et une liste de traits communs vide. L'application peut ainsi distinguer une suggestion de decouverte d'une veritable correspondance, et ne jamais afficher un pourcentage trompeur. Un ecran vide reste le pire resultat possible.</w:t>
      </w:r>
    </w:p>
    <w:p>
      <w:r>
        <w:br w:type="page"/>
      </w:r>
    </w:p>
    <w:p>
      <w:pPr>
        <w:pStyle w:val="Heading1"/>
        <w:spacing w:after="200" w:before="400"/>
      </w:pPr>
      <w:r>
        <w:t xml:space="preserve">7. Domaines de formation et ecoles</w:t>
      </w:r>
    </w:p>
    <w:p>
      <w:pPr>
        <w:spacing w:after="120" w:line="300"/>
        <w:jc w:val="both"/>
      </w:pPr>
      <w:r>
        <w:rPr>
          <w:color w:val="1E293B"/>
          <w:sz w:val="21"/>
          <w:szCs w:val="21"/>
        </w:rPr>
        <w:t xml:space="preserve">C'est l'etape qui rend le resultat actionnable. Connaitre son profil ne sert a rien si l'eleve ignore vers quelle filiere se diriger et dans quel etablissement s'inscrire.</w:t>
      </w:r>
    </w:p>
    <w:p>
      <w:pPr>
        <w:pStyle w:val="Heading2"/>
        <w:spacing w:after="140" w:before="300"/>
      </w:pPr>
      <w:r>
        <w:t xml:space="preserve">7.1 Generation des domaines de formation</w:t>
      </w:r>
    </w:p>
    <w:p>
      <w:pPr>
        <w:spacing w:after="120" w:line="300"/>
        <w:jc w:val="both"/>
      </w:pPr>
      <w:r>
        <w:rPr>
          <w:color w:val="1E293B"/>
          <w:sz w:val="21"/>
          <w:szCs w:val="21"/>
        </w:rPr>
        <w:t xml:space="preserve">Chaque trait RIASEC porte, dans le moteur, une liste ordonnee de cinq domaines de formation superieure adaptes au contexte ouest-africain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shd w:fill="0F2A6B" w:val="clear"/>
            <w:tcMar>
              <w:top w:type="dxa" w:w="90"/>
              <w:left w:type="dxa" w:w="120"/>
              <w:bottom w:type="dxa" w:w="90"/>
              <w:right w:type="dxa" w:w="120"/>
            </w:tcMar>
          </w:tcPr>
          <w:p>
            <w:r>
              <w:rPr>
                <w:b/>
                <w:bCs/>
                <w:color w:val="FFFFFF"/>
                <w:sz w:val="19"/>
                <w:szCs w:val="19"/>
              </w:rPr>
              <w:t xml:space="preserve">Trait</w:t>
            </w:r>
          </w:p>
        </w:tc>
        <w:tc>
          <w:tcPr>
            <w:tcW w:type="dxa" w:w="7838"/>
            <w:shd w:fill="0F2A6B" w:val="clear"/>
            <w:tcMar>
              <w:top w:type="dxa" w:w="90"/>
              <w:left w:type="dxa" w:w="120"/>
              <w:bottom w:type="dxa" w:w="90"/>
              <w:right w:type="dxa" w:w="120"/>
            </w:tcMar>
          </w:tcPr>
          <w:p>
            <w:r>
              <w:rPr>
                <w:b/>
                <w:bCs/>
                <w:color w:val="FFFFFF"/>
                <w:sz w:val="19"/>
                <w:szCs w:val="19"/>
              </w:rPr>
              <w:t xml:space="preserve">Domaines de formation associes</w:t>
            </w:r>
          </w:p>
        </w:tc>
      </w:tr>
      <w:tr>
        <w:tc>
          <w:tcPr>
            <w:tcW w:type="dxa" w:w="1800"/>
            <w:shd w:fill="FFFFFF" w:val="clear"/>
            <w:tcMar>
              <w:top w:type="dxa" w:w="80"/>
              <w:left w:type="dxa" w:w="120"/>
              <w:bottom w:type="dxa" w:w="80"/>
              <w:right w:type="dxa" w:w="120"/>
            </w:tcMar>
          </w:tcPr>
          <w:p>
            <w:r>
              <w:rPr>
                <w:color w:val="1E293B"/>
                <w:sz w:val="18"/>
                <w:szCs w:val="18"/>
              </w:rPr>
              <w:t xml:space="preserve">Realiste</w:t>
            </w:r>
          </w:p>
        </w:tc>
        <w:tc>
          <w:tcPr>
            <w:tcW w:type="dxa" w:w="7838"/>
            <w:shd w:fill="FFFFFF" w:val="clear"/>
            <w:tcMar>
              <w:top w:type="dxa" w:w="80"/>
              <w:left w:type="dxa" w:w="120"/>
              <w:bottom w:type="dxa" w:w="80"/>
              <w:right w:type="dxa" w:w="120"/>
            </w:tcMar>
          </w:tcPr>
          <w:p>
            <w:r>
              <w:rPr>
                <w:color w:val="1E293B"/>
                <w:sz w:val="18"/>
                <w:szCs w:val="18"/>
              </w:rPr>
              <w:t xml:space="preserve">Genie Civil et BTP · Mecanique et Electrotechnique · Agriculture et Agroalimentaire · Topographie et Geomatique · Maintenance et Logistique industrielle</w:t>
            </w:r>
          </w:p>
        </w:tc>
      </w:tr>
      <w:tr>
        <w:tc>
          <w:tcPr>
            <w:tcW w:type="dxa" w:w="1800"/>
            <w:shd w:fill="F8FAFC" w:val="clear"/>
            <w:tcMar>
              <w:top w:type="dxa" w:w="80"/>
              <w:left w:type="dxa" w:w="120"/>
              <w:bottom w:type="dxa" w:w="80"/>
              <w:right w:type="dxa" w:w="120"/>
            </w:tcMar>
          </w:tcPr>
          <w:p>
            <w:r>
              <w:rPr>
                <w:color w:val="1E293B"/>
                <w:sz w:val="18"/>
                <w:szCs w:val="18"/>
              </w:rPr>
              <w:t xml:space="preserve">Investigateur</w:t>
            </w:r>
          </w:p>
        </w:tc>
        <w:tc>
          <w:tcPr>
            <w:tcW w:type="dxa" w:w="7838"/>
            <w:shd w:fill="F8FAFC" w:val="clear"/>
            <w:tcMar>
              <w:top w:type="dxa" w:w="80"/>
              <w:left w:type="dxa" w:w="120"/>
              <w:bottom w:type="dxa" w:w="80"/>
              <w:right w:type="dxa" w:w="120"/>
            </w:tcMar>
          </w:tcPr>
          <w:p>
            <w:r>
              <w:rPr>
                <w:color w:val="1E293B"/>
                <w:sz w:val="18"/>
                <w:szCs w:val="18"/>
              </w:rPr>
              <w:t xml:space="preserve">Informatique et Cybersecurite · Biologie et Pharmacie · Mathematiques et Data Science · Physique et Energies renouvelables · Medecine et Recherche clinique</w:t>
            </w:r>
          </w:p>
        </w:tc>
      </w:tr>
      <w:tr>
        <w:tc>
          <w:tcPr>
            <w:tcW w:type="dxa" w:w="1800"/>
            <w:shd w:fill="FFFFFF" w:val="clear"/>
            <w:tcMar>
              <w:top w:type="dxa" w:w="80"/>
              <w:left w:type="dxa" w:w="120"/>
              <w:bottom w:type="dxa" w:w="80"/>
              <w:right w:type="dxa" w:w="120"/>
            </w:tcMar>
          </w:tcPr>
          <w:p>
            <w:r>
              <w:rPr>
                <w:color w:val="1E293B"/>
                <w:sz w:val="18"/>
                <w:szCs w:val="18"/>
              </w:rPr>
              <w:t xml:space="preserve">Artistique</w:t>
            </w:r>
          </w:p>
        </w:tc>
        <w:tc>
          <w:tcPr>
            <w:tcW w:type="dxa" w:w="7838"/>
            <w:shd w:fill="FFFFFF" w:val="clear"/>
            <w:tcMar>
              <w:top w:type="dxa" w:w="80"/>
              <w:left w:type="dxa" w:w="120"/>
              <w:bottom w:type="dxa" w:w="80"/>
              <w:right w:type="dxa" w:w="120"/>
            </w:tcMar>
          </w:tcPr>
          <w:p>
            <w:r>
              <w:rPr>
                <w:color w:val="1E293B"/>
                <w:sz w:val="18"/>
                <w:szCs w:val="18"/>
              </w:rPr>
              <w:t xml:space="preserve">Design graphique · Architecture et Decoration · Journalisme et Medias numeriques · Cinema et Arts · Marketing creatif et UX Design</w:t>
            </w:r>
          </w:p>
        </w:tc>
      </w:tr>
      <w:tr>
        <w:tc>
          <w:tcPr>
            <w:tcW w:type="dxa" w:w="1800"/>
            <w:shd w:fill="F8FAFC" w:val="clear"/>
            <w:tcMar>
              <w:top w:type="dxa" w:w="80"/>
              <w:left w:type="dxa" w:w="120"/>
              <w:bottom w:type="dxa" w:w="80"/>
              <w:right w:type="dxa" w:w="120"/>
            </w:tcMar>
          </w:tcPr>
          <w:p>
            <w:r>
              <w:rPr>
                <w:color w:val="1E293B"/>
                <w:sz w:val="18"/>
                <w:szCs w:val="18"/>
              </w:rPr>
              <w:t xml:space="preserve">Social</w:t>
            </w:r>
          </w:p>
        </w:tc>
        <w:tc>
          <w:tcPr>
            <w:tcW w:type="dxa" w:w="7838"/>
            <w:shd w:fill="F8FAFC" w:val="clear"/>
            <w:tcMar>
              <w:top w:type="dxa" w:w="80"/>
              <w:left w:type="dxa" w:w="120"/>
              <w:bottom w:type="dxa" w:w="80"/>
              <w:right w:type="dxa" w:w="120"/>
            </w:tcMar>
          </w:tcPr>
          <w:p>
            <w:r>
              <w:rPr>
                <w:color w:val="1E293B"/>
                <w:sz w:val="18"/>
                <w:szCs w:val="18"/>
              </w:rPr>
              <w:t xml:space="preserve">Sciences infirmieres · Enseignement et Sciences de l'education · Psychologie et Travail social · Ressources humaines · Developpement communautaire</w:t>
            </w:r>
          </w:p>
        </w:tc>
      </w:tr>
      <w:tr>
        <w:tc>
          <w:tcPr>
            <w:tcW w:type="dxa" w:w="1800"/>
            <w:shd w:fill="FFFFFF" w:val="clear"/>
            <w:tcMar>
              <w:top w:type="dxa" w:w="80"/>
              <w:left w:type="dxa" w:w="120"/>
              <w:bottom w:type="dxa" w:w="80"/>
              <w:right w:type="dxa" w:w="120"/>
            </w:tcMar>
          </w:tcPr>
          <w:p>
            <w:r>
              <w:rPr>
                <w:color w:val="1E293B"/>
                <w:sz w:val="18"/>
                <w:szCs w:val="18"/>
              </w:rPr>
              <w:t xml:space="preserve">Entrepreneur</w:t>
            </w:r>
          </w:p>
        </w:tc>
        <w:tc>
          <w:tcPr>
            <w:tcW w:type="dxa" w:w="7838"/>
            <w:shd w:fill="FFFFFF" w:val="clear"/>
            <w:tcMar>
              <w:top w:type="dxa" w:w="80"/>
              <w:left w:type="dxa" w:w="120"/>
              <w:bottom w:type="dxa" w:w="80"/>
              <w:right w:type="dxa" w:w="120"/>
            </w:tcMar>
          </w:tcPr>
          <w:p>
            <w:r>
              <w:rPr>
                <w:color w:val="1E293B"/>
                <w:sz w:val="18"/>
                <w:szCs w:val="18"/>
              </w:rPr>
              <w:t xml:space="preserve">Commerce et Gestion · Finance et Banque · Marketing et Vente · Droit des affaires · Management de projets</w:t>
            </w:r>
          </w:p>
        </w:tc>
      </w:tr>
      <w:tr>
        <w:tc>
          <w:tcPr>
            <w:tcW w:type="dxa" w:w="1800"/>
            <w:shd w:fill="F8FAFC" w:val="clear"/>
            <w:tcMar>
              <w:top w:type="dxa" w:w="80"/>
              <w:left w:type="dxa" w:w="120"/>
              <w:bottom w:type="dxa" w:w="80"/>
              <w:right w:type="dxa" w:w="120"/>
            </w:tcMar>
          </w:tcPr>
          <w:p>
            <w:r>
              <w:rPr>
                <w:color w:val="1E293B"/>
                <w:sz w:val="18"/>
                <w:szCs w:val="18"/>
              </w:rPr>
              <w:t xml:space="preserve">Conventionnel</w:t>
            </w:r>
          </w:p>
        </w:tc>
        <w:tc>
          <w:tcPr>
            <w:tcW w:type="dxa" w:w="7838"/>
            <w:shd w:fill="F8FAFC" w:val="clear"/>
            <w:tcMar>
              <w:top w:type="dxa" w:w="80"/>
              <w:left w:type="dxa" w:w="120"/>
              <w:bottom w:type="dxa" w:w="80"/>
              <w:right w:type="dxa" w:w="120"/>
            </w:tcMar>
          </w:tcPr>
          <w:p>
            <w:r>
              <w:rPr>
                <w:color w:val="1E293B"/>
                <w:sz w:val="18"/>
                <w:szCs w:val="18"/>
              </w:rPr>
              <w:t xml:space="preserve">Comptabilite et Audit · Administration publique et Fiscalite · Gestion des systemes d'information · Statistiques et Actuariat · Office Management</w:t>
            </w:r>
          </w:p>
        </w:tc>
      </w:tr>
    </w:tbl>
    <w:p>
      <w:pPr>
        <w:spacing w:after="120"/>
      </w:pPr>
    </w:p>
    <w:p>
      <w:pPr>
        <w:spacing w:after="120" w:line="300"/>
        <w:jc w:val="both"/>
      </w:pPr>
      <w:r>
        <w:rPr>
          <w:color w:val="1E293B"/>
          <w:sz w:val="21"/>
          <w:szCs w:val="21"/>
        </w:rPr>
        <w:t xml:space="preserve">La selection est ponderee par les scores. Chaque trait dominant contribue un nombre de domaines proportionnel a son poids relatif dans le profil :</w:t>
      </w:r>
    </w:p>
    <w:p>
      <w:pPr>
        <w:shd w:fill="F1F5F9" w:val="clear"/>
        <w:spacing w:after="0" w:before="120"/>
        <w:ind w:left="200" w:right="200"/>
      </w:pPr>
      <w:r>
        <w:rPr>
          <w:rFonts w:ascii="Consolas" w:cs="Consolas" w:eastAsia="Consolas" w:hAnsi="Consolas"/>
          <w:color w:val="0F172A"/>
          <w:sz w:val="18"/>
          <w:szCs w:val="18"/>
        </w:rPr>
        <w:t xml:space="preserve">poids_total = somme des scores des 3 traits dominants</w:t>
      </w:r>
    </w:p>
    <w:p>
      <w:pPr>
        <w:shd w:fill="F1F5F9" w:val="clear"/>
        <w:spacing w:after="0" w:before="0"/>
        <w:ind w:left="200" w:right="200"/>
      </w:pPr>
      <w:r>
        <w:rPr>
          <w:rFonts w:ascii="Consolas" w:cs="Consolas" w:eastAsia="Consolas" w:hAnsi="Consolas"/>
          <w:color w:val="0F172A"/>
          <w:sz w:val="18"/>
          <w:szCs w:val="18"/>
        </w:rPr>
        <w:t xml:space="preserve"> </w:t>
      </w:r>
    </w:p>
    <w:p>
      <w:pPr>
        <w:shd w:fill="F1F5F9" w:val="clear"/>
        <w:spacing w:after="0" w:before="0"/>
        <w:ind w:left="200" w:right="200"/>
      </w:pPr>
      <w:r>
        <w:rPr>
          <w:rFonts w:ascii="Consolas" w:cs="Consolas" w:eastAsia="Consolas" w:hAnsi="Consolas"/>
          <w:color w:val="0F172A"/>
          <w:sz w:val="18"/>
          <w:szCs w:val="18"/>
        </w:rPr>
        <w:t xml:space="preserve">pour chaque trait dominant :</w:t>
      </w:r>
    </w:p>
    <w:p>
      <w:pPr>
        <w:shd w:fill="F1F5F9" w:val="clear"/>
        <w:spacing w:after="0" w:before="0"/>
        <w:ind w:left="200" w:right="200"/>
      </w:pPr>
      <w:r>
        <w:rPr>
          <w:rFonts w:ascii="Consolas" w:cs="Consolas" w:eastAsia="Consolas" w:hAnsi="Consolas"/>
          <w:color w:val="0F172A"/>
          <w:sz w:val="18"/>
          <w:szCs w:val="18"/>
        </w:rPr>
        <w:t xml:space="preserve">    n = max(1, arrondi((score_du_trait / poids_total) x 5))</w:t>
      </w:r>
    </w:p>
    <w:p>
      <w:pPr>
        <w:shd w:fill="F1F5F9" w:val="clear"/>
        <w:spacing w:after="0" w:before="0"/>
        <w:ind w:left="200" w:right="200"/>
      </w:pPr>
      <w:r>
        <w:rPr>
          <w:rFonts w:ascii="Consolas" w:cs="Consolas" w:eastAsia="Consolas" w:hAnsi="Consolas"/>
          <w:color w:val="0F172A"/>
          <w:sz w:val="18"/>
          <w:szCs w:val="18"/>
        </w:rPr>
        <w:t xml:space="preserve">    prendre les n premiers domaines de ce trait</w:t>
      </w:r>
    </w:p>
    <w:p>
      <w:pPr>
        <w:shd w:fill="F1F5F9" w:val="clear"/>
        <w:spacing w:after="0" w:before="0"/>
        <w:ind w:left="200" w:right="200"/>
      </w:pPr>
      <w:r>
        <w:rPr>
          <w:rFonts w:ascii="Consolas" w:cs="Consolas" w:eastAsia="Consolas" w:hAnsi="Consolas"/>
          <w:color w:val="0F172A"/>
          <w:sz w:val="18"/>
          <w:szCs w:val="18"/>
        </w:rPr>
        <w:t xml:space="preserve"> </w:t>
      </w:r>
    </w:p>
    <w:p>
      <w:pPr>
        <w:shd w:fill="F1F5F9" w:val="clear"/>
        <w:spacing w:after="160" w:before="0"/>
        <w:ind w:left="200" w:right="200"/>
      </w:pPr>
      <w:r>
        <w:rPr>
          <w:rFonts w:ascii="Consolas" w:cs="Consolas" w:eastAsia="Consolas" w:hAnsi="Consolas"/>
          <w:color w:val="0F172A"/>
          <w:sz w:val="18"/>
          <w:szCs w:val="18"/>
        </w:rPr>
        <w:t xml:space="preserve">completer jusqu a 6 domaines si necessaire, sans doublon</w:t>
      </w:r>
    </w:p>
    <w:p>
      <w:pPr>
        <w:spacing w:after="120" w:line="300"/>
        <w:jc w:val="both"/>
      </w:pPr>
      <w:r>
        <w:rPr>
          <w:color w:val="1E293B"/>
          <w:sz w:val="21"/>
          <w:szCs w:val="21"/>
        </w:rPr>
        <w:t xml:space="preserve">Un profil tres marque sur une seule dimension recoit donc majoritairement les domaines de ce trait, tandis qu'un profil equilibre obtient un eventail plus large. Six domaines au maximum sont retenus.</w:t>
      </w:r>
    </w:p>
    <w:p>
      <w:pPr>
        <w:pStyle w:val="Heading2"/>
        <w:spacing w:after="140" w:before="300"/>
      </w:pPr>
      <w:r>
        <w:t xml:space="preserve">7.2 Des domaines aux etablissements</w:t>
      </w:r>
    </w:p>
    <w:p>
      <w:pPr>
        <w:spacing w:after="120" w:line="300"/>
        <w:jc w:val="both"/>
      </w:pPr>
      <w:r>
        <w:rPr>
          <w:color w:val="1E293B"/>
          <w:sz w:val="21"/>
          <w:szCs w:val="21"/>
        </w:rPr>
        <w:t xml:space="preserve">Le rapprochement avec les ecoles ne s'appuie pas uniquement sur ces domaines editoriaux. Les termes de recherche combinent deux sources complementaires :</w:t>
      </w:r>
    </w:p>
    <w:p>
      <w:pPr>
        <w:pStyle w:val="ListParagraph"/>
        <w:numPr>
          <w:ilvl w:val="0"/>
          <w:numId w:val="1"/>
        </w:numPr>
        <w:spacing w:after="70" w:line="290"/>
      </w:pPr>
      <w:r>
        <w:rPr>
          <w:color w:val="1E293B"/>
          <w:sz w:val="21"/>
          <w:szCs w:val="21"/>
        </w:rPr>
        <w:t xml:space="preserve">les domaines de formation issus de l'interpretation, qui sont des libelles redactionnels definis dans le moteur ;</w:t>
      </w:r>
    </w:p>
    <w:p>
      <w:pPr>
        <w:pStyle w:val="ListParagraph"/>
        <w:numPr>
          <w:ilvl w:val="0"/>
          <w:numId w:val="1"/>
        </w:numPr>
        <w:spacing w:after="70" w:line="290"/>
      </w:pPr>
      <w:r>
        <w:rPr>
          <w:color w:val="1E293B"/>
          <w:sz w:val="21"/>
          <w:szCs w:val="21"/>
        </w:rPr>
        <w:t xml:space="preserve">les secteurs et les intitules des metiers effectivement recommandes, qui proviennent de la base et constituent donc le vocabulaire de verite.</w:t>
      </w:r>
    </w:p>
    <w:p>
      <w:pPr>
        <w:spacing w:after="120"/>
      </w:pPr>
    </w:p>
    <w:tbl>
      <w:tblPr>
        <w:tblW w:type="dxa" w:w="9638"/>
        <w:tblBorders>
          <w:top w:val="single" w:color="FEF3C7" w:sz="2"/>
          <w:left w:val="single" w:color="B45309" w:sz="18"/>
          <w:bottom w:val="single" w:color="FEF3C7" w:sz="2"/>
          <w:right w:val="single" w:color="FEF3C7" w:sz="2"/>
          <w:insideH w:val="single" w:color="auto" w:sz="4"/>
          <w:insideV w:val="single" w:color="auto" w:sz="4"/>
        </w:tblBorders>
      </w:tblPr>
      <w:tblGrid>
        <w:gridCol w:w="9638"/>
      </w:tblGrid>
      <w:tr>
        <w:tc>
          <w:tcPr>
            <w:tcW w:type="dxa" w:w="9638"/>
            <w:shd w:fill="FEF3C7" w:val="clear"/>
            <w:tcMar>
              <w:top w:type="dxa" w:w="140"/>
              <w:left w:type="dxa" w:w="200"/>
              <w:bottom w:type="dxa" w:w="140"/>
              <w:right w:type="dxa" w:w="200"/>
            </w:tcMar>
          </w:tcPr>
          <w:p>
            <w:pPr>
              <w:spacing w:after="60"/>
            </w:pPr>
            <w:r>
              <w:rPr>
                <w:b/>
                <w:bCs/>
                <w:color w:val="B45309"/>
                <w:sz w:val="21"/>
                <w:szCs w:val="21"/>
              </w:rPr>
              <w:t xml:space="preserve">Pourquoi les deux sources sont necessaires</w:t>
            </w:r>
          </w:p>
          <w:p>
            <w:pPr>
              <w:spacing w:line="290"/>
            </w:pPr>
            <w:r>
              <w:rPr>
                <w:color w:val="1E293B"/>
                <w:sz w:val="20"/>
                <w:szCs w:val="20"/>
              </w:rPr>
              <w:t xml:space="preserve">Les libelles du moteur (Informatique et Cybersecurite) et ceux de la base (Technologie et Informatique) ne coincident pas. Longtemps, seuls les premiers etaient transmis : ils ne correspondaient a aucune valeur stockee, et aucune ecole n'etait jamais proposee. Ajouter les secteurs des metiers retenus ancre la recherche dans les donnees reelles.</w:t>
            </w:r>
          </w:p>
        </w:tc>
      </w:tr>
    </w:tbl>
    <w:p>
      <w:pPr>
        <w:pStyle w:val="Heading2"/>
        <w:spacing w:after="140" w:before="300"/>
      </w:pPr>
      <w:r>
        <w:t xml:space="preserve">7.3 Rapprochement textuel</w:t>
      </w:r>
    </w:p>
    <w:p>
      <w:pPr>
        <w:spacing w:after="120" w:line="300"/>
        <w:jc w:val="both"/>
      </w:pPr>
      <w:r>
        <w:rPr>
          <w:color w:val="1E293B"/>
          <w:sz w:val="21"/>
          <w:szCs w:val="21"/>
        </w:rPr>
        <w:t xml:space="preserve">Chaque programme scolaire est compare aux termes du profil par recouvrement de mots significatifs. La normalisation retire les accents, uniformise la casse, ecarte les mots de moins de trois lettres et les mots outils (de, des, licence, sciences, formation...), qui creeraient de fausses correspondances.</w:t>
      </w:r>
    </w:p>
    <w:p>
      <w:pPr>
        <w:shd w:fill="F1F5F9" w:val="clear"/>
        <w:spacing w:after="0" w:before="120"/>
        <w:ind w:left="200" w:right="200"/>
      </w:pPr>
      <w:r>
        <w:rPr>
          <w:rFonts w:ascii="Consolas" w:cs="Consolas" w:eastAsia="Consolas" w:hAnsi="Consolas"/>
          <w:color w:val="0F172A"/>
          <w:sz w:val="18"/>
          <w:szCs w:val="18"/>
        </w:rPr>
        <w:t xml:space="preserve">"Genie Civil &amp; BTP"      -&gt; { genie, civil, btp }</w:t>
      </w:r>
    </w:p>
    <w:p>
      <w:pPr>
        <w:shd w:fill="F1F5F9" w:val="clear"/>
        <w:spacing w:after="0" w:before="0"/>
        <w:ind w:left="200" w:right="200"/>
      </w:pPr>
      <w:r>
        <w:rPr>
          <w:rFonts w:ascii="Consolas" w:cs="Consolas" w:eastAsia="Consolas" w:hAnsi="Consolas"/>
          <w:color w:val="0F172A"/>
          <w:sz w:val="18"/>
          <w:szCs w:val="18"/>
        </w:rPr>
        <w:t xml:space="preserve">"Licence Genie civil"    -&gt; { genie, civil }</w:t>
      </w:r>
    </w:p>
    <w:p>
      <w:pPr>
        <w:shd w:fill="F1F5F9" w:val="clear"/>
        <w:spacing w:after="0" w:before="0"/>
        <w:ind w:left="200" w:right="200"/>
      </w:pPr>
      <w:r>
        <w:rPr>
          <w:rFonts w:ascii="Consolas" w:cs="Consolas" w:eastAsia="Consolas" w:hAnsi="Consolas"/>
          <w:color w:val="0F172A"/>
          <w:sz w:val="18"/>
          <w:szCs w:val="18"/>
        </w:rPr>
        <w:t xml:space="preserve">                            ----------------</w:t>
      </w:r>
    </w:p>
    <w:p>
      <w:pPr>
        <w:shd w:fill="F1F5F9" w:val="clear"/>
        <w:spacing w:after="0" w:before="0"/>
        <w:ind w:left="200" w:right="200"/>
      </w:pPr>
      <w:r>
        <w:rPr>
          <w:rFonts w:ascii="Consolas" w:cs="Consolas" w:eastAsia="Consolas" w:hAnsi="Consolas"/>
          <w:color w:val="0F172A"/>
          <w:sz w:val="18"/>
          <w:szCs w:val="18"/>
        </w:rPr>
        <w:t xml:space="preserve">recouvrement            -&gt; 2 mots en commun</w:t>
      </w:r>
    </w:p>
    <w:p>
      <w:pPr>
        <w:shd w:fill="F1F5F9" w:val="clear"/>
        <w:spacing w:after="0" w:before="0"/>
        <w:ind w:left="200" w:right="200"/>
      </w:pPr>
      <w:r>
        <w:rPr>
          <w:rFonts w:ascii="Consolas" w:cs="Consolas" w:eastAsia="Consolas" w:hAnsi="Consolas"/>
          <w:color w:val="0F172A"/>
          <w:sz w:val="18"/>
          <w:szCs w:val="18"/>
        </w:rPr>
        <w:t xml:space="preserve"> </w:t>
      </w:r>
    </w:p>
    <w:p>
      <w:pPr>
        <w:shd w:fill="F1F5F9" w:val="clear"/>
        <w:spacing w:after="0" w:before="0"/>
        <w:ind w:left="200" w:right="200"/>
      </w:pPr>
      <w:r>
        <w:rPr>
          <w:rFonts w:ascii="Consolas" w:cs="Consolas" w:eastAsia="Consolas" w:hAnsi="Consolas"/>
          <w:color w:val="0F172A"/>
          <w:sz w:val="18"/>
          <w:szCs w:val="18"/>
        </w:rPr>
        <w:t xml:space="preserve">Exemple pour un profil technologique :</w:t>
      </w:r>
    </w:p>
    <w:p>
      <w:pPr>
        <w:shd w:fill="F1F5F9" w:val="clear"/>
        <w:spacing w:after="0" w:before="0"/>
        <w:ind w:left="200" w:right="200"/>
      </w:pPr>
      <w:r>
        <w:rPr>
          <w:rFonts w:ascii="Consolas" w:cs="Consolas" w:eastAsia="Consolas" w:hAnsi="Consolas"/>
          <w:color w:val="0F172A"/>
          <w:sz w:val="18"/>
          <w:szCs w:val="18"/>
        </w:rPr>
        <w:t xml:space="preserve">   Licence Informatique   score = 2</w:t>
      </w:r>
    </w:p>
    <w:p>
      <w:pPr>
        <w:shd w:fill="F1F5F9" w:val="clear"/>
        <w:spacing w:after="160" w:before="0"/>
        <w:ind w:left="200" w:right="200"/>
      </w:pPr>
      <w:r>
        <w:rPr>
          <w:rFonts w:ascii="Consolas" w:cs="Consolas" w:eastAsia="Consolas" w:hAnsi="Consolas"/>
          <w:color w:val="0F172A"/>
          <w:sz w:val="18"/>
          <w:szCs w:val="18"/>
        </w:rPr>
        <w:t xml:space="preserve">   Licence Droit          score = 0</w:t>
      </w:r>
    </w:p>
    <w:p>
      <w:pPr>
        <w:spacing w:after="120" w:line="300"/>
        <w:jc w:val="both"/>
      </w:pPr>
      <w:r>
        <w:rPr>
          <w:b/>
          <w:bCs/>
          <w:i w:val="false"/>
          <w:iCs w:val="false"/>
          <w:color w:val="1E293B"/>
          <w:sz w:val="21"/>
          <w:szCs w:val="21"/>
        </w:rPr>
        <w:t xml:space="preserve">Les programmes sont classes, jamais filtres. </w:t>
      </w:r>
      <w:r>
        <w:rPr>
          <w:b w:val="false"/>
          <w:bCs w:val="false"/>
          <w:i w:val="false"/>
          <w:iCs w:val="false"/>
          <w:color w:val="1E293B"/>
          <w:sz w:val="21"/>
          <w:szCs w:val="21"/>
        </w:rPr>
        <w:t xml:space="preserve">Un profil sans aucune correspondance obtient tout de meme des formations — les plus generiques — au lieu d'une liste vide. A pertinence egale, l'ordre alphabetique garantit un resultat stable d'un appel a l'autre. Huit programmes sont retournes.</w:t>
      </w:r>
    </w:p>
    <w:p>
      <w:pPr>
        <w:spacing w:after="120" w:line="300"/>
        <w:jc w:val="both"/>
      </w:pPr>
      <w:r>
        <w:rPr>
          <w:color w:val="1E293B"/>
          <w:sz w:val="21"/>
          <w:szCs w:val="21"/>
        </w:rPr>
        <w:t xml:space="preserve">Ce choix est deliberement conservateur : les colonnes riasec_fit et career_ids de la table des programmes, prevues pour un rattachement exact, ne sont alimentees par aucun ecran du back-office. Filtrer dessus ne renverrait donc rien du tout.</w:t>
      </w:r>
    </w:p>
    <w:p>
      <w:pPr>
        <w:pStyle w:val="Heading2"/>
        <w:spacing w:after="140" w:before="300"/>
      </w:pPr>
      <w:r>
        <w:t xml:space="preserve">7.4 Ce que recoit l'application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shd w:fill="0F2A6B" w:val="clear"/>
            <w:tcMar>
              <w:top w:type="dxa" w:w="90"/>
              <w:left w:type="dxa" w:w="120"/>
              <w:bottom w:type="dxa" w:w="90"/>
              <w:right w:type="dxa" w:w="120"/>
            </w:tcMar>
          </w:tcPr>
          <w:p>
            <w:r>
              <w:rPr>
                <w:b/>
                <w:bCs/>
                <w:color w:val="FFFFFF"/>
                <w:sz w:val="19"/>
                <w:szCs w:val="19"/>
              </w:rPr>
              <w:t xml:space="preserve">Champ</w:t>
            </w:r>
          </w:p>
        </w:tc>
        <w:tc>
          <w:tcPr>
            <w:tcW w:type="dxa" w:w="6838"/>
            <w:shd w:fill="0F2A6B" w:val="clear"/>
            <w:tcMar>
              <w:top w:type="dxa" w:w="90"/>
              <w:left w:type="dxa" w:w="120"/>
              <w:bottom w:type="dxa" w:w="90"/>
              <w:right w:type="dxa" w:w="120"/>
            </w:tcMar>
          </w:tcPr>
          <w:p>
            <w:r>
              <w:rPr>
                <w:b/>
                <w:bCs/>
                <w:color w:val="FFFFFF"/>
                <w:sz w:val="19"/>
                <w:szCs w:val="19"/>
              </w:rPr>
              <w:t xml:space="preserve">Contenu</w:t>
            </w:r>
          </w:p>
        </w:tc>
      </w:tr>
      <w:tr>
        <w:tc>
          <w:tcPr>
            <w:tcW w:type="dxa" w:w="2800"/>
            <w:shd w:fill="FFFFFF" w:val="clear"/>
            <w:tcMar>
              <w:top w:type="dxa" w:w="80"/>
              <w:left w:type="dxa" w:w="120"/>
              <w:bottom w:type="dxa" w:w="80"/>
              <w:right w:type="dxa" w:w="120"/>
            </w:tcMar>
          </w:tcPr>
          <w:p>
            <w:r>
              <w:rPr>
                <w:rFonts w:ascii="Consolas" w:cs="Consolas" w:eastAsia="Consolas" w:hAnsi="Consolas"/>
                <w:color w:val="0F2A6B"/>
                <w:sz w:val="18"/>
                <w:szCs w:val="18"/>
              </w:rPr>
              <w:t xml:space="preserve">program_name</w:t>
            </w:r>
          </w:p>
        </w:tc>
        <w:tc>
          <w:tcPr>
            <w:tcW w:type="dxa" w:w="6838"/>
            <w:shd w:fill="FFFFFF" w:val="clear"/>
            <w:tcMar>
              <w:top w:type="dxa" w:w="80"/>
              <w:left w:type="dxa" w:w="120"/>
              <w:bottom w:type="dxa" w:w="80"/>
              <w:right w:type="dxa" w:w="120"/>
            </w:tcMar>
          </w:tcPr>
          <w:p>
            <w:r>
              <w:rPr>
                <w:color w:val="1E293B"/>
                <w:sz w:val="18"/>
                <w:szCs w:val="18"/>
              </w:rPr>
              <w:t xml:space="preserve">Intitule de la formation</w:t>
            </w:r>
          </w:p>
        </w:tc>
      </w:tr>
      <w:tr>
        <w:tc>
          <w:tcPr>
            <w:tcW w:type="dxa" w:w="2800"/>
            <w:shd w:fill="F8FAFC" w:val="clear"/>
            <w:tcMar>
              <w:top w:type="dxa" w:w="80"/>
              <w:left w:type="dxa" w:w="120"/>
              <w:bottom w:type="dxa" w:w="80"/>
              <w:right w:type="dxa" w:w="120"/>
            </w:tcMar>
          </w:tcPr>
          <w:p>
            <w:r>
              <w:rPr>
                <w:rFonts w:ascii="Consolas" w:cs="Consolas" w:eastAsia="Consolas" w:hAnsi="Consolas"/>
                <w:color w:val="0F2A6B"/>
                <w:sz w:val="18"/>
                <w:szCs w:val="18"/>
              </w:rPr>
              <w:t xml:space="preserve">program_level</w:t>
            </w:r>
          </w:p>
        </w:tc>
        <w:tc>
          <w:tcPr>
            <w:tcW w:type="dxa" w:w="6838"/>
            <w:shd w:fill="F8FAFC" w:val="clear"/>
            <w:tcMar>
              <w:top w:type="dxa" w:w="80"/>
              <w:left w:type="dxa" w:w="120"/>
              <w:bottom w:type="dxa" w:w="80"/>
              <w:right w:type="dxa" w:w="120"/>
            </w:tcMar>
          </w:tcPr>
          <w:p>
            <w:r>
              <w:rPr>
                <w:color w:val="1E293B"/>
                <w:sz w:val="18"/>
                <w:szCs w:val="18"/>
              </w:rPr>
              <w:t xml:space="preserve">Niveau delivre (licence, master, BTS...)</w:t>
            </w:r>
          </w:p>
        </w:tc>
      </w:tr>
      <w:tr>
        <w:tc>
          <w:tcPr>
            <w:tcW w:type="dxa" w:w="2800"/>
            <w:shd w:fill="FFFFFF" w:val="clear"/>
            <w:tcMar>
              <w:top w:type="dxa" w:w="80"/>
              <w:left w:type="dxa" w:w="120"/>
              <w:bottom w:type="dxa" w:w="80"/>
              <w:right w:type="dxa" w:w="120"/>
            </w:tcMar>
          </w:tcPr>
          <w:p>
            <w:r>
              <w:rPr>
                <w:rFonts w:ascii="Consolas" w:cs="Consolas" w:eastAsia="Consolas" w:hAnsi="Consolas"/>
                <w:color w:val="0F2A6B"/>
                <w:sz w:val="18"/>
                <w:szCs w:val="18"/>
              </w:rPr>
              <w:t xml:space="preserve">program_duration</w:t>
            </w:r>
          </w:p>
        </w:tc>
        <w:tc>
          <w:tcPr>
            <w:tcW w:type="dxa" w:w="6838"/>
            <w:shd w:fill="FFFFFF" w:val="clear"/>
            <w:tcMar>
              <w:top w:type="dxa" w:w="80"/>
              <w:left w:type="dxa" w:w="120"/>
              <w:bottom w:type="dxa" w:w="80"/>
              <w:right w:type="dxa" w:w="120"/>
            </w:tcMar>
          </w:tcPr>
          <w:p>
            <w:r>
              <w:rPr>
                <w:color w:val="1E293B"/>
                <w:sz w:val="18"/>
                <w:szCs w:val="18"/>
              </w:rPr>
              <w:t xml:space="preserve">Duree en annees</w:t>
            </w:r>
          </w:p>
        </w:tc>
      </w:tr>
      <w:tr>
        <w:tc>
          <w:tcPr>
            <w:tcW w:type="dxa" w:w="2800"/>
            <w:shd w:fill="F8FAFC" w:val="clear"/>
            <w:tcMar>
              <w:top w:type="dxa" w:w="80"/>
              <w:left w:type="dxa" w:w="120"/>
              <w:bottom w:type="dxa" w:w="80"/>
              <w:right w:type="dxa" w:w="120"/>
            </w:tcMar>
          </w:tcPr>
          <w:p>
            <w:r>
              <w:rPr>
                <w:rFonts w:ascii="Consolas" w:cs="Consolas" w:eastAsia="Consolas" w:hAnsi="Consolas"/>
                <w:color w:val="0F2A6B"/>
                <w:sz w:val="18"/>
                <w:szCs w:val="18"/>
              </w:rPr>
              <w:t xml:space="preserve">school_name</w:t>
            </w:r>
          </w:p>
        </w:tc>
        <w:tc>
          <w:tcPr>
            <w:tcW w:type="dxa" w:w="6838"/>
            <w:shd w:fill="F8FAFC" w:val="clear"/>
            <w:tcMar>
              <w:top w:type="dxa" w:w="80"/>
              <w:left w:type="dxa" w:w="120"/>
              <w:bottom w:type="dxa" w:w="80"/>
              <w:right w:type="dxa" w:w="120"/>
            </w:tcMar>
          </w:tcPr>
          <w:p>
            <w:r>
              <w:rPr>
                <w:color w:val="1E293B"/>
                <w:sz w:val="18"/>
                <w:szCs w:val="18"/>
              </w:rPr>
              <w:t xml:space="preserve">Nom de l'etablissement</w:t>
            </w:r>
          </w:p>
        </w:tc>
      </w:tr>
      <w:tr>
        <w:tc>
          <w:tcPr>
            <w:tcW w:type="dxa" w:w="2800"/>
            <w:shd w:fill="FFFFFF" w:val="clear"/>
            <w:tcMar>
              <w:top w:type="dxa" w:w="80"/>
              <w:left w:type="dxa" w:w="120"/>
              <w:bottom w:type="dxa" w:w="80"/>
              <w:right w:type="dxa" w:w="120"/>
            </w:tcMar>
          </w:tcPr>
          <w:p>
            <w:r>
              <w:rPr>
                <w:rFonts w:ascii="Consolas" w:cs="Consolas" w:eastAsia="Consolas" w:hAnsi="Consolas"/>
                <w:color w:val="0F2A6B"/>
                <w:sz w:val="18"/>
                <w:szCs w:val="18"/>
              </w:rPr>
              <w:t xml:space="preserve">school_city</w:t>
            </w:r>
          </w:p>
        </w:tc>
        <w:tc>
          <w:tcPr>
            <w:tcW w:type="dxa" w:w="6838"/>
            <w:shd w:fill="FFFFFF" w:val="clear"/>
            <w:tcMar>
              <w:top w:type="dxa" w:w="80"/>
              <w:left w:type="dxa" w:w="120"/>
              <w:bottom w:type="dxa" w:w="80"/>
              <w:right w:type="dxa" w:w="120"/>
            </w:tcMar>
          </w:tcPr>
          <w:p>
            <w:r>
              <w:rPr>
                <w:color w:val="1E293B"/>
                <w:sz w:val="18"/>
                <w:szCs w:val="18"/>
              </w:rPr>
              <w:t xml:space="preserve">Ville — critere decisif pour une famille</w:t>
            </w:r>
          </w:p>
        </w:tc>
      </w:tr>
      <w:tr>
        <w:tc>
          <w:tcPr>
            <w:tcW w:type="dxa" w:w="2800"/>
            <w:shd w:fill="F8FAFC" w:val="clear"/>
            <w:tcMar>
              <w:top w:type="dxa" w:w="80"/>
              <w:left w:type="dxa" w:w="120"/>
              <w:bottom w:type="dxa" w:w="80"/>
              <w:right w:type="dxa" w:w="120"/>
            </w:tcMar>
          </w:tcPr>
          <w:p>
            <w:r>
              <w:rPr>
                <w:rFonts w:ascii="Consolas" w:cs="Consolas" w:eastAsia="Consolas" w:hAnsi="Consolas"/>
                <w:color w:val="0F2A6B"/>
                <w:sz w:val="18"/>
                <w:szCs w:val="18"/>
              </w:rPr>
              <w:t xml:space="preserve">school_type</w:t>
            </w:r>
          </w:p>
        </w:tc>
        <w:tc>
          <w:tcPr>
            <w:tcW w:type="dxa" w:w="6838"/>
            <w:shd w:fill="F8FAFC" w:val="clear"/>
            <w:tcMar>
              <w:top w:type="dxa" w:w="80"/>
              <w:left w:type="dxa" w:w="120"/>
              <w:bottom w:type="dxa" w:w="80"/>
              <w:right w:type="dxa" w:w="120"/>
            </w:tcMar>
          </w:tcPr>
          <w:p>
            <w:r>
              <w:rPr>
                <w:color w:val="1E293B"/>
                <w:sz w:val="18"/>
                <w:szCs w:val="18"/>
              </w:rPr>
              <w:t xml:space="preserve">Public, prive, technique...</w:t>
            </w:r>
          </w:p>
        </w:tc>
      </w:tr>
      <w:tr>
        <w:tc>
          <w:tcPr>
            <w:tcW w:type="dxa" w:w="2800"/>
            <w:shd w:fill="FFFFFF" w:val="clear"/>
            <w:tcMar>
              <w:top w:type="dxa" w:w="80"/>
              <w:left w:type="dxa" w:w="120"/>
              <w:bottom w:type="dxa" w:w="80"/>
              <w:right w:type="dxa" w:w="120"/>
            </w:tcMar>
          </w:tcPr>
          <w:p>
            <w:r>
              <w:rPr>
                <w:rFonts w:ascii="Consolas" w:cs="Consolas" w:eastAsia="Consolas" w:hAnsi="Consolas"/>
                <w:color w:val="0F2A6B"/>
                <w:sz w:val="18"/>
                <w:szCs w:val="18"/>
              </w:rPr>
              <w:t xml:space="preserve">school_logo_url</w:t>
            </w:r>
          </w:p>
        </w:tc>
        <w:tc>
          <w:tcPr>
            <w:tcW w:type="dxa" w:w="6838"/>
            <w:shd w:fill="FFFFFF" w:val="clear"/>
            <w:tcMar>
              <w:top w:type="dxa" w:w="80"/>
              <w:left w:type="dxa" w:w="120"/>
              <w:bottom w:type="dxa" w:w="80"/>
              <w:right w:type="dxa" w:w="120"/>
            </w:tcMar>
          </w:tcPr>
          <w:p>
            <w:r>
              <w:rPr>
                <w:color w:val="1E293B"/>
                <w:sz w:val="18"/>
                <w:szCs w:val="18"/>
              </w:rPr>
              <w:t xml:space="preserve">Logo pour l'affichage</w:t>
            </w:r>
          </w:p>
        </w:tc>
      </w:tr>
    </w:tbl>
    <w:p>
      <w:r>
        <w:br w:type="page"/>
      </w:r>
    </w:p>
    <w:p>
      <w:pPr>
        <w:pStyle w:val="Heading1"/>
        <w:spacing w:after="200" w:before="400"/>
      </w:pPr>
      <w:r>
        <w:t xml:space="preserve">8. Exemple complet de bout en bout</w:t>
      </w:r>
    </w:p>
    <w:p>
      <w:pPr>
        <w:spacing w:after="120" w:line="300"/>
        <w:jc w:val="both"/>
      </w:pPr>
      <w:r>
        <w:rPr>
          <w:color w:val="1E293B"/>
          <w:sz w:val="21"/>
          <w:szCs w:val="21"/>
        </w:rPr>
        <w:t xml:space="preserve">Suivons une eleve qui repond au questionnaire d'interets professionnels.</w:t>
      </w:r>
    </w:p>
    <w:p>
      <w:pPr>
        <w:pStyle w:val="Heading3"/>
        <w:spacing w:after="100" w:before="220"/>
      </w:pPr>
      <w:r>
        <w:t xml:space="preserve">Etape 1 — Ses reponses</w:t>
      </w:r>
    </w:p>
    <w:p>
      <w:pPr>
        <w:shd w:fill="F1F5F9" w:val="clear"/>
        <w:spacing w:after="0" w:before="120"/>
        <w:ind w:left="200" w:right="200"/>
      </w:pPr>
      <w:r>
        <w:rPr>
          <w:rFonts w:ascii="Consolas" w:cs="Consolas" w:eastAsia="Consolas" w:hAnsi="Consolas"/>
          <w:color w:val="0F172A"/>
          <w:sz w:val="18"/>
          <w:szCs w:val="18"/>
        </w:rPr>
        <w:t xml:space="preserve">Questions Investigateur : 5, 5, 4     Questions Social       : 4, 4, 3</w:t>
      </w:r>
    </w:p>
    <w:p>
      <w:pPr>
        <w:shd w:fill="F1F5F9" w:val="clear"/>
        <w:spacing w:after="0" w:before="0"/>
        <w:ind w:left="200" w:right="200"/>
      </w:pPr>
      <w:r>
        <w:rPr>
          <w:rFonts w:ascii="Consolas" w:cs="Consolas" w:eastAsia="Consolas" w:hAnsi="Consolas"/>
          <w:color w:val="0F172A"/>
          <w:sz w:val="18"/>
          <w:szCs w:val="18"/>
        </w:rPr>
        <w:t xml:space="preserve">Questions Conventionnel : 3, 4, 3     Questions Artistique   : 2, 1, 2</w:t>
      </w:r>
    </w:p>
    <w:p>
      <w:pPr>
        <w:shd w:fill="F1F5F9" w:val="clear"/>
        <w:spacing w:after="160" w:before="0"/>
        <w:ind w:left="200" w:right="200"/>
      </w:pPr>
      <w:r>
        <w:rPr>
          <w:rFonts w:ascii="Consolas" w:cs="Consolas" w:eastAsia="Consolas" w:hAnsi="Consolas"/>
          <w:color w:val="0F172A"/>
          <w:sz w:val="18"/>
          <w:szCs w:val="18"/>
        </w:rPr>
        <w:t xml:space="preserve">Questions Realiste      : 1, 2, 1     Questions Entrepreneur : 2, 2, 3</w:t>
      </w:r>
    </w:p>
    <w:p>
      <w:pPr>
        <w:pStyle w:val="Heading3"/>
        <w:spacing w:after="100" w:before="220"/>
      </w:pPr>
      <w:r>
        <w:t xml:space="preserve">Etape 2 — Scores normalises</w:t>
      </w:r>
    </w:p>
    <w:p>
      <w:pPr>
        <w:shd w:fill="F1F5F9" w:val="clear"/>
        <w:spacing w:after="0" w:before="120"/>
        <w:ind w:left="200" w:right="200"/>
      </w:pPr>
      <w:r>
        <w:rPr>
          <w:rFonts w:ascii="Consolas" w:cs="Consolas" w:eastAsia="Consolas" w:hAnsi="Consolas"/>
          <w:color w:val="0F172A"/>
          <w:sz w:val="18"/>
          <w:szCs w:val="18"/>
        </w:rPr>
        <w:t xml:space="preserve">Investigateur  ((14 - 3) / 12) x 100 = 91.7 %</w:t>
      </w:r>
    </w:p>
    <w:p>
      <w:pPr>
        <w:shd w:fill="F1F5F9" w:val="clear"/>
        <w:spacing w:after="0" w:before="0"/>
        <w:ind w:left="200" w:right="200"/>
      </w:pPr>
      <w:r>
        <w:rPr>
          <w:rFonts w:ascii="Consolas" w:cs="Consolas" w:eastAsia="Consolas" w:hAnsi="Consolas"/>
          <w:color w:val="0F172A"/>
          <w:sz w:val="18"/>
          <w:szCs w:val="18"/>
        </w:rPr>
        <w:t xml:space="preserve">Social         ((11 - 3) / 12) x 100 = 66.7 %</w:t>
      </w:r>
    </w:p>
    <w:p>
      <w:pPr>
        <w:shd w:fill="F1F5F9" w:val="clear"/>
        <w:spacing w:after="0" w:before="0"/>
        <w:ind w:left="200" w:right="200"/>
      </w:pPr>
      <w:r>
        <w:rPr>
          <w:rFonts w:ascii="Consolas" w:cs="Consolas" w:eastAsia="Consolas" w:hAnsi="Consolas"/>
          <w:color w:val="0F172A"/>
          <w:sz w:val="18"/>
          <w:szCs w:val="18"/>
        </w:rPr>
        <w:t xml:space="preserve">Conventionnel  ((10 - 3) / 12) x 100 = 58.3 %</w:t>
      </w:r>
    </w:p>
    <w:p>
      <w:pPr>
        <w:shd w:fill="F1F5F9" w:val="clear"/>
        <w:spacing w:after="0" w:before="0"/>
        <w:ind w:left="200" w:right="200"/>
      </w:pPr>
      <w:r>
        <w:rPr>
          <w:rFonts w:ascii="Consolas" w:cs="Consolas" w:eastAsia="Consolas" w:hAnsi="Consolas"/>
          <w:color w:val="0F172A"/>
          <w:sz w:val="18"/>
          <w:szCs w:val="18"/>
        </w:rPr>
        <w:t xml:space="preserve">Entrepreneur   (( 7 - 3) / 12) x 100 = 33.3 %</w:t>
      </w:r>
    </w:p>
    <w:p>
      <w:pPr>
        <w:shd w:fill="F1F5F9" w:val="clear"/>
        <w:spacing w:after="0" w:before="0"/>
        <w:ind w:left="200" w:right="200"/>
      </w:pPr>
      <w:r>
        <w:rPr>
          <w:rFonts w:ascii="Consolas" w:cs="Consolas" w:eastAsia="Consolas" w:hAnsi="Consolas"/>
          <w:color w:val="0F172A"/>
          <w:sz w:val="18"/>
          <w:szCs w:val="18"/>
        </w:rPr>
        <w:t xml:space="preserve">Artistique     (( 5 - 3) / 12) x 100 = 16.7 %</w:t>
      </w:r>
    </w:p>
    <w:p>
      <w:pPr>
        <w:shd w:fill="F1F5F9" w:val="clear"/>
        <w:spacing w:after="160" w:before="0"/>
        <w:ind w:left="200" w:right="200"/>
      </w:pPr>
      <w:r>
        <w:rPr>
          <w:rFonts w:ascii="Consolas" w:cs="Consolas" w:eastAsia="Consolas" w:hAnsi="Consolas"/>
          <w:color w:val="0F172A"/>
          <w:sz w:val="18"/>
          <w:szCs w:val="18"/>
        </w:rPr>
        <w:t xml:space="preserve">Realiste       (( 4 - 3) / 12) x 100 =  8.3 %</w:t>
      </w:r>
    </w:p>
    <w:p>
      <w:pPr>
        <w:pStyle w:val="Heading3"/>
        <w:spacing w:after="100" w:before="220"/>
      </w:pPr>
      <w:r>
        <w:t xml:space="preserve">Etape 3 — Profil</w:t>
      </w:r>
    </w:p>
    <w:p>
      <w:pPr>
        <w:spacing w:after="120" w:line="300"/>
        <w:jc w:val="both"/>
      </w:pPr>
      <w:r>
        <w:rPr>
          <w:color w:val="1E293B"/>
          <w:sz w:val="21"/>
          <w:szCs w:val="21"/>
        </w:rPr>
        <w:t xml:space="preserve">Traits dominants : Investigateur, Social, Conventionnel. Code de profil : ISC. Le score principal depassant 80 %, le conseil genere souligne un profil tres marque, facile a orienter, et recommande des etudes longues.</w:t>
      </w:r>
    </w:p>
    <w:p>
      <w:pPr>
        <w:pStyle w:val="Heading3"/>
        <w:spacing w:after="100" w:before="220"/>
      </w:pPr>
      <w:r>
        <w:t xml:space="preserve">Etape 4 — Domaines de formation</w:t>
      </w:r>
    </w:p>
    <w:p>
      <w:pPr>
        <w:spacing w:after="120" w:line="300"/>
        <w:jc w:val="both"/>
      </w:pPr>
      <w:r>
        <w:rPr>
          <w:color w:val="1E293B"/>
          <w:sz w:val="21"/>
          <w:szCs w:val="21"/>
        </w:rPr>
        <w:t xml:space="preserve">Poids total : 91,7 + 66,7 + 58,3 = 216,7. L'Investigateur pese 42 % et contribue donc deux domaines, le Social et le Conventionnel un a deux chacun. La liste est completee jusqu'a six :</w:t>
      </w:r>
    </w:p>
    <w:p>
      <w:pPr>
        <w:shd w:fill="F1F5F9" w:val="clear"/>
        <w:spacing w:after="0" w:before="120"/>
        <w:ind w:left="200" w:right="200"/>
      </w:pPr>
      <w:r>
        <w:rPr>
          <w:rFonts w:ascii="Consolas" w:cs="Consolas" w:eastAsia="Consolas" w:hAnsi="Consolas"/>
          <w:color w:val="0F172A"/>
          <w:sz w:val="18"/>
          <w:szCs w:val="18"/>
        </w:rPr>
        <w:t xml:space="preserve">1. Informatique et Cybersecurite           (Investigateur)</w:t>
      </w:r>
    </w:p>
    <w:p>
      <w:pPr>
        <w:shd w:fill="F1F5F9" w:val="clear"/>
        <w:spacing w:after="0" w:before="0"/>
        <w:ind w:left="200" w:right="200"/>
      </w:pPr>
      <w:r>
        <w:rPr>
          <w:rFonts w:ascii="Consolas" w:cs="Consolas" w:eastAsia="Consolas" w:hAnsi="Consolas"/>
          <w:color w:val="0F172A"/>
          <w:sz w:val="18"/>
          <w:szCs w:val="18"/>
        </w:rPr>
        <w:t xml:space="preserve">2. Biologie et Pharmacie                   (Investigateur)</w:t>
      </w:r>
    </w:p>
    <w:p>
      <w:pPr>
        <w:shd w:fill="F1F5F9" w:val="clear"/>
        <w:spacing w:after="0" w:before="0"/>
        <w:ind w:left="200" w:right="200"/>
      </w:pPr>
      <w:r>
        <w:rPr>
          <w:rFonts w:ascii="Consolas" w:cs="Consolas" w:eastAsia="Consolas" w:hAnsi="Consolas"/>
          <w:color w:val="0F172A"/>
          <w:sz w:val="18"/>
          <w:szCs w:val="18"/>
        </w:rPr>
        <w:t xml:space="preserve">3. Sciences infirmieres                    (Social)</w:t>
      </w:r>
    </w:p>
    <w:p>
      <w:pPr>
        <w:shd w:fill="F1F5F9" w:val="clear"/>
        <w:spacing w:after="0" w:before="0"/>
        <w:ind w:left="200" w:right="200"/>
      </w:pPr>
      <w:r>
        <w:rPr>
          <w:rFonts w:ascii="Consolas" w:cs="Consolas" w:eastAsia="Consolas" w:hAnsi="Consolas"/>
          <w:color w:val="0F172A"/>
          <w:sz w:val="18"/>
          <w:szCs w:val="18"/>
        </w:rPr>
        <w:t xml:space="preserve">4. Enseignement et Sciences de l'education (Social)</w:t>
      </w:r>
    </w:p>
    <w:p>
      <w:pPr>
        <w:shd w:fill="F1F5F9" w:val="clear"/>
        <w:spacing w:after="0" w:before="0"/>
        <w:ind w:left="200" w:right="200"/>
      </w:pPr>
      <w:r>
        <w:rPr>
          <w:rFonts w:ascii="Consolas" w:cs="Consolas" w:eastAsia="Consolas" w:hAnsi="Consolas"/>
          <w:color w:val="0F172A"/>
          <w:sz w:val="18"/>
          <w:szCs w:val="18"/>
        </w:rPr>
        <w:t xml:space="preserve">5. Comptabilite et Audit                   (Conventionnel)</w:t>
      </w:r>
    </w:p>
    <w:p>
      <w:pPr>
        <w:shd w:fill="F1F5F9" w:val="clear"/>
        <w:spacing w:after="160" w:before="0"/>
        <w:ind w:left="200" w:right="200"/>
      </w:pPr>
      <w:r>
        <w:rPr>
          <w:rFonts w:ascii="Consolas" w:cs="Consolas" w:eastAsia="Consolas" w:hAnsi="Consolas"/>
          <w:color w:val="0F172A"/>
          <w:sz w:val="18"/>
          <w:szCs w:val="18"/>
        </w:rPr>
        <w:t xml:space="preserve">6. Mathematiques et Data Science           (Investigateur)</w:t>
      </w:r>
    </w:p>
    <w:p>
      <w:pPr>
        <w:pStyle w:val="Heading3"/>
        <w:spacing w:after="100" w:before="220"/>
      </w:pPr>
      <w:r>
        <w:t xml:space="preserve">Etape 5 — Metiers</w:t>
      </w:r>
    </w:p>
    <w:p>
      <w:pPr>
        <w:spacing w:after="120" w:line="300"/>
        <w:jc w:val="both"/>
      </w:pPr>
      <w:r>
        <w:rPr>
          <w:color w:val="1E293B"/>
          <w:sz w:val="21"/>
          <w:szCs w:val="21"/>
        </w:rPr>
        <w:t xml:space="preserve">La recherche sur les traits Investigateur, Social et Conventionnel remonte le catalogue. Un metier portant les traits Investigateur et Conventionnel obtient : recouvrement de 2 sur 3, soit 0,67 ; score moyen sur ces traits de 75 %. Sa correspondance vaut donc 0,67 x 60 + 0,75 x 40, soit environ 70 sur 100. Les six meilleurs sont retenus, departages par demande d'emploi.</w:t>
      </w:r>
    </w:p>
    <w:p>
      <w:pPr>
        <w:pStyle w:val="Heading3"/>
        <w:spacing w:after="100" w:before="220"/>
      </w:pPr>
      <w:r>
        <w:t xml:space="preserve">Etape 6 — Ecoles</w:t>
      </w:r>
    </w:p>
    <w:p>
      <w:pPr>
        <w:spacing w:after="120" w:line="300"/>
        <w:jc w:val="both"/>
      </w:pPr>
      <w:r>
        <w:rPr>
          <w:color w:val="1E293B"/>
          <w:sz w:val="21"/>
          <w:szCs w:val="21"/>
        </w:rPr>
        <w:t xml:space="preserve">Les termes de recherche combinent les six domaines ci-dessus et les secteurs des metiers retenus. Les programmes contenant informatique, donnees ou sante remontent en tete, avec le nom et la ville de leur etablissement. L'eleve dispose alors d'un parcours complet : son profil, les metiers correspondants, les filieres a viser et les ecoles ou s'inscrire.</w:t>
      </w:r>
    </w:p>
    <w:p>
      <w:pPr>
        <w:pStyle w:val="Heading1"/>
        <w:spacing w:after="200" w:before="400"/>
      </w:pPr>
      <w:r>
        <w:t xml:space="preserve">9. Verifier son travail</w:t>
      </w:r>
    </w:p>
    <w:p>
      <w:pPr>
        <w:pStyle w:val="Heading2"/>
        <w:spacing w:after="140" w:before="300"/>
      </w:pPr>
      <w:r>
        <w:t xml:space="preserve">9.1 Tests automatises</w:t>
      </w:r>
    </w:p>
    <w:p>
      <w:pPr>
        <w:spacing w:after="120" w:line="300"/>
        <w:jc w:val="both"/>
      </w:pPr>
      <w:r>
        <w:rPr>
          <w:color w:val="1E293B"/>
          <w:sz w:val="21"/>
          <w:szCs w:val="21"/>
        </w:rPr>
        <w:t xml:space="preserve">Les tests unitaires ne necessitent ni base de donnees ni reseau : le moteur est une fonction pure.</w:t>
      </w:r>
    </w:p>
    <w:p>
      <w:pPr>
        <w:shd w:fill="F1F5F9" w:val="clear"/>
        <w:spacing w:after="0" w:before="120"/>
        <w:ind w:left="200" w:right="200"/>
      </w:pPr>
      <w:r>
        <w:rPr>
          <w:rFonts w:ascii="Consolas" w:cs="Consolas" w:eastAsia="Consolas" w:hAnsi="Consolas"/>
          <w:color w:val="0F172A"/>
          <w:sz w:val="18"/>
          <w:szCs w:val="18"/>
        </w:rPr>
        <w:t xml:space="preserve">cd backend</w:t>
      </w:r>
    </w:p>
    <w:p>
      <w:pPr>
        <w:shd w:fill="F1F5F9" w:val="clear"/>
        <w:spacing w:after="160" w:before="0"/>
        <w:ind w:left="200" w:right="200"/>
      </w:pPr>
      <w:r>
        <w:rPr>
          <w:rFonts w:ascii="Consolas" w:cs="Consolas" w:eastAsia="Consolas" w:hAnsi="Consolas"/>
          <w:color w:val="0F172A"/>
          <w:sz w:val="18"/>
          <w:szCs w:val="18"/>
        </w:rPr>
        <w:t xml:space="preserve">python -m pytest tests/test_orientation_engine.py tests/test_career_matcher.py -v</w:t>
      </w:r>
    </w:p>
    <w:p>
      <w:pPr>
        <w:pStyle w:val="Heading2"/>
        <w:spacing w:after="140" w:before="300"/>
      </w:pPr>
      <w:r>
        <w:t xml:space="preserve">9.2 Diagnostic de couverture</w:t>
      </w:r>
    </w:p>
    <w:p>
      <w:pPr>
        <w:spacing w:after="120" w:line="300"/>
        <w:jc w:val="both"/>
      </w:pPr>
      <w:r>
        <w:rPr>
          <w:color w:val="1E293B"/>
          <w:sz w:val="21"/>
          <w:szCs w:val="21"/>
        </w:rPr>
        <w:t xml:space="preserve">C'est la verification a lancer apres toute modification d'un questionnaire, d'une dimension ou du catalogue metiers. Le script croise mecaniquement les dimensions de chaque test avec le vocabulaire reel des metiers, projection comprise.</w:t>
      </w:r>
    </w:p>
    <w:p>
      <w:pPr>
        <w:shd w:fill="F1F5F9" w:val="clear"/>
        <w:spacing w:after="0" w:before="120"/>
        <w:ind w:left="200" w:right="200"/>
      </w:pPr>
      <w:r>
        <w:rPr>
          <w:rFonts w:ascii="Consolas" w:cs="Consolas" w:eastAsia="Consolas" w:hAnsi="Consolas"/>
          <w:color w:val="0F172A"/>
          <w:sz w:val="18"/>
          <w:szCs w:val="18"/>
        </w:rPr>
        <w:t xml:space="preserve">cd backend</w:t>
      </w:r>
    </w:p>
    <w:p>
      <w:pPr>
        <w:shd w:fill="F1F5F9" w:val="clear"/>
        <w:spacing w:after="0" w:before="0"/>
        <w:ind w:left="200" w:right="200"/>
      </w:pPr>
      <w:r>
        <w:rPr>
          <w:rFonts w:ascii="Consolas" w:cs="Consolas" w:eastAsia="Consolas" w:hAnsi="Consolas"/>
          <w:color w:val="0F172A"/>
          <w:sz w:val="18"/>
          <w:szCs w:val="18"/>
        </w:rPr>
        <w:t xml:space="preserve">python scripts/check_orientation_coverage.py</w:t>
      </w:r>
    </w:p>
    <w:p>
      <w:pPr>
        <w:shd w:fill="F1F5F9" w:val="clear"/>
        <w:spacing w:after="0" w:before="0"/>
        <w:ind w:left="200" w:right="200"/>
      </w:pPr>
      <w:r>
        <w:rPr>
          <w:rFonts w:ascii="Consolas" w:cs="Consolas" w:eastAsia="Consolas" w:hAnsi="Consolas"/>
          <w:color w:val="0F172A"/>
          <w:sz w:val="18"/>
          <w:szCs w:val="18"/>
        </w:rPr>
        <w:t xml:space="preserve"> </w:t>
      </w:r>
    </w:p>
    <w:p>
      <w:pPr>
        <w:shd w:fill="F1F5F9" w:val="clear"/>
        <w:spacing w:after="0" w:before="0"/>
        <w:ind w:left="200" w:right="200"/>
      </w:pPr>
      <w:r>
        <w:rPr>
          <w:rFonts w:ascii="Consolas" w:cs="Consolas" w:eastAsia="Consolas" w:hAnsi="Consolas"/>
          <w:color w:val="0F172A"/>
          <w:sz w:val="18"/>
          <w:szCs w:val="18"/>
        </w:rPr>
        <w:t xml:space="preserve">TEST                                     Q  DIRECT  PROJETE  ETAT</w:t>
      </w:r>
    </w:p>
    <w:p>
      <w:pPr>
        <w:shd w:fill="F1F5F9" w:val="clear"/>
        <w:spacing w:after="0" w:before="0"/>
        <w:ind w:left="200" w:right="200"/>
      </w:pPr>
      <w:r>
        <w:rPr>
          <w:rFonts w:ascii="Consolas" w:cs="Consolas" w:eastAsia="Consolas" w:hAnsi="Consolas"/>
          <w:color w:val="0F172A"/>
          <w:sz w:val="18"/>
          <w:szCs w:val="18"/>
        </w:rPr>
        <w:t xml:space="preserve">-----------------------------------------------------------------</w:t>
      </w:r>
    </w:p>
    <w:p>
      <w:pPr>
        <w:shd w:fill="F1F5F9" w:val="clear"/>
        <w:spacing w:after="0" w:before="0"/>
        <w:ind w:left="200" w:right="200"/>
      </w:pPr>
      <w:r>
        <w:rPr>
          <w:rFonts w:ascii="Consolas" w:cs="Consolas" w:eastAsia="Consolas" w:hAnsi="Consolas"/>
          <w:color w:val="0F172A"/>
          <w:sz w:val="18"/>
          <w:szCs w:val="18"/>
        </w:rPr>
        <w:t xml:space="preserve">Interets Professionnels (RIASEC)        18       6        7  OK</w:t>
      </w:r>
    </w:p>
    <w:p>
      <w:pPr>
        <w:shd w:fill="F1F5F9" w:val="clear"/>
        <w:spacing w:after="0" w:before="0"/>
        <w:ind w:left="200" w:right="200"/>
      </w:pPr>
      <w:r>
        <w:rPr>
          <w:rFonts w:ascii="Consolas" w:cs="Consolas" w:eastAsia="Consolas" w:hAnsi="Consolas"/>
          <w:color w:val="0F172A"/>
          <w:sz w:val="18"/>
          <w:szCs w:val="18"/>
        </w:rPr>
        <w:t xml:space="preserve">Valeurs Professionnelles                20       0        5  OK</w:t>
      </w:r>
    </w:p>
    <w:p>
      <w:pPr>
        <w:shd w:fill="F1F5F9" w:val="clear"/>
        <w:spacing w:after="160" w:before="0"/>
        <w:ind w:left="200" w:right="200"/>
      </w:pPr>
      <w:r>
        <w:rPr>
          <w:rFonts w:ascii="Consolas" w:cs="Consolas" w:eastAsia="Consolas" w:hAnsi="Consolas"/>
          <w:color w:val="0F172A"/>
          <w:sz w:val="18"/>
          <w:szCs w:val="18"/>
        </w:rPr>
        <w:t xml:space="preserve">Maturite du Projet Professionnel        24       0        0  *** AUCUNE ***</w:t>
      </w:r>
    </w:p>
    <w:p>
      <w:pPr>
        <w:spacing w:after="120" w:line="300"/>
        <w:jc w:val="both"/>
      </w:pPr>
      <w:r>
        <w:rPr>
          <w:color w:val="1E293B"/>
          <w:sz w:val="21"/>
          <w:szCs w:val="21"/>
        </w:rPr>
        <w:t xml:space="preserve">Le script signale egalement les dimensions depourvues de projection et retourne un code d'erreur si un questionnaire ne peut rien recommander, ce qui permet de l'integrer a une chaine d'integration continue ou a une verification apres deploiement.</w:t>
      </w:r>
    </w:p>
    <w:p>
      <w:pPr>
        <w:pStyle w:val="Heading1"/>
        <w:spacing w:after="200" w:before="400"/>
      </w:pPr>
      <w:r>
        <w:t xml:space="preserve">10. Limites assumees et pistes d'amelioration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shd w:fill="0F2A6B" w:val="clear"/>
            <w:tcMar>
              <w:top w:type="dxa" w:w="90"/>
              <w:left w:type="dxa" w:w="120"/>
              <w:bottom w:type="dxa" w:w="90"/>
              <w:right w:type="dxa" w:w="120"/>
            </w:tcMar>
          </w:tcPr>
          <w:p>
            <w:r>
              <w:rPr>
                <w:b/>
                <w:bCs/>
                <w:color w:val="FFFFFF"/>
                <w:sz w:val="19"/>
                <w:szCs w:val="19"/>
              </w:rPr>
              <w:t xml:space="preserve">Limite actuelle</w:t>
            </w:r>
          </w:p>
        </w:tc>
        <w:tc>
          <w:tcPr>
            <w:tcW w:type="dxa" w:w="6038"/>
            <w:shd w:fill="0F2A6B" w:val="clear"/>
            <w:tcMar>
              <w:top w:type="dxa" w:w="90"/>
              <w:left w:type="dxa" w:w="120"/>
              <w:bottom w:type="dxa" w:w="90"/>
              <w:right w:type="dxa" w:w="120"/>
            </w:tcMar>
          </w:tcPr>
          <w:p>
            <w:r>
              <w:rPr>
                <w:b/>
                <w:bCs/>
                <w:color w:val="FFFFFF"/>
                <w:sz w:val="19"/>
                <w:szCs w:val="19"/>
              </w:rPr>
              <w:t xml:space="preserve">Consequence</w:t>
            </w:r>
          </w:p>
        </w:tc>
      </w:tr>
      <w:tr>
        <w:tc>
          <w:tcPr>
            <w:tcW w:type="dxa" w:w="3600"/>
            <w:shd w:fill="FFFFFF" w:val="clear"/>
            <w:tcMar>
              <w:top w:type="dxa" w:w="80"/>
              <w:left w:type="dxa" w:w="120"/>
              <w:bottom w:type="dxa" w:w="80"/>
              <w:right w:type="dxa" w:w="120"/>
            </w:tcMar>
          </w:tcPr>
          <w:p>
            <w:r>
              <w:rPr>
                <w:color w:val="1E293B"/>
                <w:sz w:val="18"/>
                <w:szCs w:val="18"/>
              </w:rPr>
              <w:t xml:space="preserve">Questionnaire RIASEC reduit a 18 questions (3 par dimension)</w:t>
            </w:r>
          </w:p>
        </w:tc>
        <w:tc>
          <w:tcPr>
            <w:tcW w:type="dxa" w:w="6038"/>
            <w:shd w:fill="FFFFFF" w:val="clear"/>
            <w:tcMar>
              <w:top w:type="dxa" w:w="80"/>
              <w:left w:type="dxa" w:w="120"/>
              <w:bottom w:type="dxa" w:w="80"/>
              <w:right w:type="dxa" w:w="120"/>
            </w:tcMar>
          </w:tcPr>
          <w:p>
            <w:r>
              <w:rPr>
                <w:color w:val="1E293B"/>
                <w:sz w:val="18"/>
                <w:szCs w:val="18"/>
              </w:rPr>
              <w:t xml:space="preserve">Fiabilite faible : une seule reponse deplace le score d'un tiers. Un instrument solide demande 6 a 10 items par dimension</w:t>
            </w:r>
          </w:p>
        </w:tc>
      </w:tr>
      <w:tr>
        <w:tc>
          <w:tcPr>
            <w:tcW w:type="dxa" w:w="3600"/>
            <w:shd w:fill="F8FAFC" w:val="clear"/>
            <w:tcMar>
              <w:top w:type="dxa" w:w="80"/>
              <w:left w:type="dxa" w:w="120"/>
              <w:bottom w:type="dxa" w:w="80"/>
              <w:right w:type="dxa" w:w="120"/>
            </w:tcMar>
          </w:tcPr>
          <w:p>
            <w:r>
              <w:rPr>
                <w:color w:val="1E293B"/>
                <w:sz w:val="18"/>
                <w:szCs w:val="18"/>
              </w:rPr>
              <w:t xml:space="preserve">Table de projection issue d'un jugement editorial</w:t>
            </w:r>
          </w:p>
        </w:tc>
        <w:tc>
          <w:tcPr>
            <w:tcW w:type="dxa" w:w="6038"/>
            <w:shd w:fill="F8FAFC" w:val="clear"/>
            <w:tcMar>
              <w:top w:type="dxa" w:w="80"/>
              <w:left w:type="dxa" w:w="120"/>
              <w:bottom w:type="dxa" w:w="80"/>
              <w:right w:type="dxa" w:w="120"/>
            </w:tcMar>
          </w:tcPr>
          <w:p>
            <w:r>
              <w:rPr>
                <w:color w:val="1E293B"/>
                <w:sz w:val="18"/>
                <w:szCs w:val="18"/>
              </w:rPr>
              <w:t xml:space="preserve">Les correspondances sont plausibles mais n'ont fait l'objet d'aucune validation statistique</w:t>
            </w:r>
          </w:p>
        </w:tc>
      </w:tr>
      <w:tr>
        <w:tc>
          <w:tcPr>
            <w:tcW w:type="dxa" w:w="3600"/>
            <w:shd w:fill="FFFFFF" w:val="clear"/>
            <w:tcMar>
              <w:top w:type="dxa" w:w="80"/>
              <w:left w:type="dxa" w:w="120"/>
              <w:bottom w:type="dxa" w:w="80"/>
              <w:right w:type="dxa" w:w="120"/>
            </w:tcMar>
          </w:tcPr>
          <w:p>
            <w:r>
              <w:rPr>
                <w:color w:val="1E293B"/>
                <w:sz w:val="18"/>
                <w:szCs w:val="18"/>
              </w:rPr>
              <w:t xml:space="preserve">Aucune boucle de retour</w:t>
            </w:r>
          </w:p>
        </w:tc>
        <w:tc>
          <w:tcPr>
            <w:tcW w:type="dxa" w:w="6038"/>
            <w:shd w:fill="FFFFFF" w:val="clear"/>
            <w:tcMar>
              <w:top w:type="dxa" w:w="80"/>
              <w:left w:type="dxa" w:w="120"/>
              <w:bottom w:type="dxa" w:w="80"/>
              <w:right w:type="dxa" w:w="120"/>
            </w:tcMar>
          </w:tcPr>
          <w:p>
            <w:r>
              <w:rPr>
                <w:color w:val="1E293B"/>
                <w:sz w:val="18"/>
                <w:szCs w:val="18"/>
              </w:rPr>
              <w:t xml:space="preserve">Impossible de mesurer si une recommandation est utile, donc impossible de piloter l'amelioration</w:t>
            </w:r>
          </w:p>
        </w:tc>
      </w:tr>
      <w:tr>
        <w:tc>
          <w:tcPr>
            <w:tcW w:type="dxa" w:w="3600"/>
            <w:shd w:fill="F8FAFC" w:val="clear"/>
            <w:tcMar>
              <w:top w:type="dxa" w:w="80"/>
              <w:left w:type="dxa" w:w="120"/>
              <w:bottom w:type="dxa" w:w="80"/>
              <w:right w:type="dxa" w:w="120"/>
            </w:tcMar>
          </w:tcPr>
          <w:p>
            <w:r>
              <w:rPr>
                <w:color w:val="1E293B"/>
                <w:sz w:val="18"/>
                <w:szCs w:val="18"/>
              </w:rPr>
              <w:t xml:space="preserve">Rattachement ecole-metier purement textuel</w:t>
            </w:r>
          </w:p>
        </w:tc>
        <w:tc>
          <w:tcPr>
            <w:tcW w:type="dxa" w:w="6038"/>
            <w:shd w:fill="F8FAFC" w:val="clear"/>
            <w:tcMar>
              <w:top w:type="dxa" w:w="80"/>
              <w:left w:type="dxa" w:w="120"/>
              <w:bottom w:type="dxa" w:w="80"/>
              <w:right w:type="dxa" w:w="120"/>
            </w:tcMar>
          </w:tcPr>
          <w:p>
            <w:r>
              <w:rPr>
                <w:color w:val="1E293B"/>
                <w:sz w:val="18"/>
                <w:szCs w:val="18"/>
              </w:rPr>
              <w:t xml:space="preserve">Les colonnes prevues pour un rattachement exact ne sont pas alimentables depuis le back-office</w:t>
            </w:r>
          </w:p>
        </w:tc>
      </w:tr>
      <w:tr>
        <w:tc>
          <w:tcPr>
            <w:tcW w:type="dxa" w:w="3600"/>
            <w:shd w:fill="FFFFFF" w:val="clear"/>
            <w:tcMar>
              <w:top w:type="dxa" w:w="80"/>
              <w:left w:type="dxa" w:w="120"/>
              <w:bottom w:type="dxa" w:w="80"/>
              <w:right w:type="dxa" w:w="120"/>
            </w:tcMar>
          </w:tcPr>
          <w:p>
            <w:r>
              <w:rPr>
                <w:color w:val="1E293B"/>
                <w:sz w:val="18"/>
                <w:szCs w:val="18"/>
              </w:rPr>
              <w:t xml:space="preserve">MBTI expose comme test d'orientation</w:t>
            </w:r>
          </w:p>
        </w:tc>
        <w:tc>
          <w:tcPr>
            <w:tcW w:type="dxa" w:w="6038"/>
            <w:shd w:fill="FFFFFF" w:val="clear"/>
            <w:tcMar>
              <w:top w:type="dxa" w:w="80"/>
              <w:left w:type="dxa" w:w="120"/>
              <w:bottom w:type="dxa" w:w="80"/>
              <w:right w:type="dxa" w:w="120"/>
            </w:tcMar>
          </w:tcPr>
          <w:p>
            <w:r>
              <w:rPr>
                <w:color w:val="1E293B"/>
                <w:sz w:val="18"/>
                <w:szCs w:val="18"/>
              </w:rPr>
              <w:t xml:space="preserve">Instrument scientifiquement conteste</w:t>
            </w:r>
          </w:p>
        </w:tc>
      </w:tr>
    </w:tbl>
    <w:p>
      <w:pPr>
        <w:spacing w:after="120"/>
      </w:pPr>
    </w:p>
    <w:p>
      <w:pPr>
        <w:pStyle w:val="Heading2"/>
        <w:spacing w:after="140" w:before="300"/>
      </w:pPr>
      <w:r>
        <w:t xml:space="preserve">Pistes classees par rapport valeur sur effort</w:t>
      </w:r>
    </w:p>
    <w:p>
      <w:pPr>
        <w:pStyle w:val="ListParagraph"/>
        <w:numPr>
          <w:ilvl w:val="0"/>
          <w:numId w:val="1"/>
        </w:numPr>
        <w:spacing w:after="70" w:line="290"/>
      </w:pPr>
      <w:r>
        <w:rPr>
          <w:color w:val="1E293B"/>
          <w:sz w:val="21"/>
          <w:szCs w:val="21"/>
        </w:rPr>
        <w:t xml:space="preserve">Etoffer le questionnaire RIASEC a quarante-huit ou soixante items. Effort moyen, gain de fiabilite majeur : c'est le maillon faible principal.</w:t>
      </w:r>
    </w:p>
    <w:p>
      <w:pPr>
        <w:pStyle w:val="ListParagraph"/>
        <w:numPr>
          <w:ilvl w:val="0"/>
          <w:numId w:val="1"/>
        </w:numPr>
        <w:spacing w:after="70" w:line="290"/>
      </w:pPr>
      <w:r>
        <w:rPr>
          <w:color w:val="1E293B"/>
          <w:sz w:val="21"/>
          <w:szCs w:val="21"/>
        </w:rPr>
        <w:t xml:space="preserve">Enrichir le catalogue local — ecoles togolaises reelles, frais de scolarite, voies d'admission. L'algorithme est une commodite que n'importe qui peut reproduire ; la donnee locale est le veritable avantage concurrentiel.</w:t>
      </w:r>
    </w:p>
    <w:p>
      <w:pPr>
        <w:pStyle w:val="ListParagraph"/>
        <w:numPr>
          <w:ilvl w:val="0"/>
          <w:numId w:val="1"/>
        </w:numPr>
        <w:spacing w:after="70" w:line="290"/>
      </w:pPr>
      <w:r>
        <w:rPr>
          <w:color w:val="1E293B"/>
          <w:sz w:val="21"/>
          <w:szCs w:val="21"/>
        </w:rPr>
        <w:t xml:space="preserve">Instrumenter le retour utilisateur : clics sur les metiers recommandes, marqueur d'interet explicite.</w:t>
      </w:r>
    </w:p>
    <w:p>
      <w:pPr>
        <w:pStyle w:val="ListParagraph"/>
        <w:numPr>
          <w:ilvl w:val="0"/>
          <w:numId w:val="1"/>
        </w:numPr>
        <w:spacing w:after="70" w:line="290"/>
      </w:pPr>
      <w:r>
        <w:rPr>
          <w:color w:val="1E293B"/>
          <w:sz w:val="21"/>
          <w:szCs w:val="21"/>
        </w:rPr>
        <w:t xml:space="preserve">Alimenter les colonnes de rattachement des programmes pour remplacer le rapprochement textuel par une correspondance exacte.</w:t>
      </w:r>
    </w:p>
    <w:p>
      <w:pPr>
        <w:pStyle w:val="ListParagraph"/>
        <w:numPr>
          <w:ilvl w:val="0"/>
          <w:numId w:val="1"/>
        </w:numPr>
        <w:spacing w:after="70" w:line="290"/>
      </w:pPr>
      <w:r>
        <w:rPr>
          <w:color w:val="1E293B"/>
          <w:sz w:val="21"/>
          <w:szCs w:val="21"/>
        </w:rPr>
        <w:t xml:space="preserve">Signaler l'absence de significativite lorsque deux traits dominants sont separes de moins de cinq points, plutot que d'afficher un classement trompeur.</w:t>
      </w:r>
    </w:p>
    <w:p>
      <w:pPr>
        <w:spacing w:after="120"/>
      </w:pPr>
    </w:p>
    <w:p>
      <w:pPr>
        <w:pStyle w:val="Heading2"/>
        <w:spacing w:after="140" w:before="300"/>
      </w:pPr>
      <w:r>
        <w:t xml:space="preserve">Ce qui ne doit pas changer</w:t>
      </w:r>
    </w:p>
    <w:p>
      <w:pPr>
        <w:pStyle w:val="ListParagraph"/>
        <w:numPr>
          <w:ilvl w:val="0"/>
          <w:numId w:val="1"/>
        </w:numPr>
        <w:spacing w:after="70" w:line="290"/>
      </w:pPr>
      <w:r>
        <w:rPr>
          <w:color w:val="1E293B"/>
          <w:sz w:val="21"/>
          <w:szCs w:val="21"/>
        </w:rPr>
        <w:t xml:space="preserve">Le RIASEC comme langue pivot : c'est ce qui permet d'ajouter un questionnaire sans reindexer le catalogue metiers.</w:t>
      </w:r>
    </w:p>
    <w:p>
      <w:pPr>
        <w:pStyle w:val="ListParagraph"/>
        <w:numPr>
          <w:ilvl w:val="0"/>
          <w:numId w:val="1"/>
        </w:numPr>
        <w:spacing w:after="70" w:line="290"/>
      </w:pPr>
      <w:r>
        <w:rPr>
          <w:color w:val="1E293B"/>
          <w:sz w:val="21"/>
          <w:szCs w:val="21"/>
        </w:rPr>
        <w:t xml:space="preserve">Le determinisme du classement : un meme profil doit toujours produire le meme resultat.</w:t>
      </w:r>
    </w:p>
    <w:p>
      <w:pPr>
        <w:pStyle w:val="ListParagraph"/>
        <w:numPr>
          <w:ilvl w:val="0"/>
          <w:numId w:val="1"/>
        </w:numPr>
        <w:spacing w:after="70" w:line="290"/>
      </w:pPr>
      <w:r>
        <w:rPr>
          <w:color w:val="1E293B"/>
          <w:sz w:val="21"/>
          <w:szCs w:val="21"/>
        </w:rPr>
        <w:t xml:space="preserve">Classer plutot que filtrer : un ecran vide est le pire resultat possible.</w:t>
      </w:r>
    </w:p>
    <w:p>
      <w:pPr>
        <w:pStyle w:val="ListParagraph"/>
        <w:numPr>
          <w:ilvl w:val="0"/>
          <w:numId w:val="1"/>
        </w:numPr>
        <w:spacing w:after="70" w:line="290"/>
      </w:pPr>
      <w:r>
        <w:rPr>
          <w:color w:val="1E293B"/>
          <w:sz w:val="21"/>
          <w:szCs w:val="21"/>
        </w:rPr>
        <w:t xml:space="preserve">La transparence des scores : une correspondance nulle et une liste de traits vide signalent une suggestion de decouverte, pas une correspondance reelle.</w:t>
      </w:r>
    </w:p>
    <w:p>
      <w:r>
        <w:br w:type="page"/>
      </w:r>
    </w:p>
    <w:p>
      <w:pPr>
        <w:pStyle w:val="Heading1"/>
        <w:spacing w:after="200" w:before="400"/>
      </w:pPr>
      <w:r>
        <w:t xml:space="preserve">Annexe — Fichiers de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shd w:fill="0F2A6B" w:val="clear"/>
            <w:tcMar>
              <w:top w:type="dxa" w:w="90"/>
              <w:left w:type="dxa" w:w="120"/>
              <w:bottom w:type="dxa" w:w="90"/>
              <w:right w:type="dxa" w:w="120"/>
            </w:tcMar>
          </w:tcPr>
          <w:p>
            <w:r>
              <w:rPr>
                <w:b/>
                <w:bCs/>
                <w:color w:val="FFFFFF"/>
                <w:sz w:val="19"/>
                <w:szCs w:val="19"/>
              </w:rPr>
              <w:t xml:space="preserve">Fichier</w:t>
            </w:r>
          </w:p>
        </w:tc>
        <w:tc>
          <w:tcPr>
            <w:tcW w:type="dxa" w:w="5438"/>
            <w:shd w:fill="0F2A6B" w:val="clear"/>
            <w:tcMar>
              <w:top w:type="dxa" w:w="90"/>
              <w:left w:type="dxa" w:w="120"/>
              <w:bottom w:type="dxa" w:w="90"/>
              <w:right w:type="dxa" w:w="120"/>
            </w:tcMar>
          </w:tcPr>
          <w:p>
            <w:r>
              <w:rPr>
                <w:b/>
                <w:bCs/>
                <w:color w:val="FFFFFF"/>
                <w:sz w:val="19"/>
                <w:szCs w:val="19"/>
              </w:rPr>
              <w:t xml:space="preserve">Role</w:t>
            </w:r>
          </w:p>
        </w:tc>
      </w:tr>
      <w:tr>
        <w:tc>
          <w:tcPr>
            <w:tcW w:type="dxa" w:w="4200"/>
            <w:shd w:fill="FFFFFF" w:val="clear"/>
            <w:tcMar>
              <w:top w:type="dxa" w:w="80"/>
              <w:left w:type="dxa" w:w="120"/>
              <w:bottom w:type="dxa" w:w="80"/>
              <w:right w:type="dxa" w:w="120"/>
            </w:tcMar>
          </w:tcPr>
          <w:p>
            <w:r>
              <w:rPr>
                <w:rFonts w:ascii="Consolas" w:cs="Consolas" w:eastAsia="Consolas" w:hAnsi="Consolas"/>
                <w:color w:val="0F2A6B"/>
                <w:sz w:val="18"/>
                <w:szCs w:val="18"/>
              </w:rPr>
              <w:t xml:space="preserve">backend/app/services/orientation_engine.py</w:t>
            </w:r>
          </w:p>
        </w:tc>
        <w:tc>
          <w:tcPr>
            <w:tcW w:type="dxa" w:w="5438"/>
            <w:shd w:fill="FFFFFF" w:val="clear"/>
            <w:tcMar>
              <w:top w:type="dxa" w:w="80"/>
              <w:left w:type="dxa" w:w="120"/>
              <w:bottom w:type="dxa" w:w="80"/>
              <w:right w:type="dxa" w:w="120"/>
            </w:tcMar>
          </w:tcPr>
          <w:p>
            <w:r>
              <w:rPr>
                <w:color w:val="1E293B"/>
                <w:sz w:val="18"/>
                <w:szCs w:val="18"/>
              </w:rPr>
              <w:t xml:space="preserve">Scoring, interpretation, domaines de formation, table de projection</w:t>
            </w:r>
          </w:p>
        </w:tc>
      </w:tr>
      <w:tr>
        <w:tc>
          <w:tcPr>
            <w:tcW w:type="dxa" w:w="4200"/>
            <w:shd w:fill="F8FAFC" w:val="clear"/>
            <w:tcMar>
              <w:top w:type="dxa" w:w="80"/>
              <w:left w:type="dxa" w:w="120"/>
              <w:bottom w:type="dxa" w:w="80"/>
              <w:right w:type="dxa" w:w="120"/>
            </w:tcMar>
          </w:tcPr>
          <w:p>
            <w:r>
              <w:rPr>
                <w:rFonts w:ascii="Consolas" w:cs="Consolas" w:eastAsia="Consolas" w:hAnsi="Consolas"/>
                <w:color w:val="0F2A6B"/>
                <w:sz w:val="18"/>
                <w:szCs w:val="18"/>
              </w:rPr>
              <w:t xml:space="preserve">backend/app/services/career_matcher.py</w:t>
            </w:r>
          </w:p>
        </w:tc>
        <w:tc>
          <w:tcPr>
            <w:tcW w:type="dxa" w:w="5438"/>
            <w:shd w:fill="F8FAFC" w:val="clear"/>
            <w:tcMar>
              <w:top w:type="dxa" w:w="80"/>
              <w:left w:type="dxa" w:w="120"/>
              <w:bottom w:type="dxa" w:w="80"/>
              <w:right w:type="dxa" w:w="120"/>
            </w:tcMar>
          </w:tcPr>
          <w:p>
            <w:r>
              <w:rPr>
                <w:color w:val="1E293B"/>
                <w:sz w:val="18"/>
                <w:szCs w:val="18"/>
              </w:rPr>
              <w:t xml:space="preserve">Correspondance metiers, classement, programmes scolaires</w:t>
            </w:r>
          </w:p>
        </w:tc>
      </w:tr>
      <w:tr>
        <w:tc>
          <w:tcPr>
            <w:tcW w:type="dxa" w:w="4200"/>
            <w:shd w:fill="FFFFFF" w:val="clear"/>
            <w:tcMar>
              <w:top w:type="dxa" w:w="80"/>
              <w:left w:type="dxa" w:w="120"/>
              <w:bottom w:type="dxa" w:w="80"/>
              <w:right w:type="dxa" w:w="120"/>
            </w:tcMar>
          </w:tcPr>
          <w:p>
            <w:r>
              <w:rPr>
                <w:rFonts w:ascii="Consolas" w:cs="Consolas" w:eastAsia="Consolas" w:hAnsi="Consolas"/>
                <w:color w:val="0F2A6B"/>
                <w:sz w:val="18"/>
                <w:szCs w:val="18"/>
              </w:rPr>
              <w:t xml:space="preserve">backend/app/repositories/orientation_repository.py</w:t>
            </w:r>
          </w:p>
        </w:tc>
        <w:tc>
          <w:tcPr>
            <w:tcW w:type="dxa" w:w="5438"/>
            <w:shd w:fill="FFFFFF" w:val="clear"/>
            <w:tcMar>
              <w:top w:type="dxa" w:w="80"/>
              <w:left w:type="dxa" w:w="120"/>
              <w:bottom w:type="dxa" w:w="80"/>
              <w:right w:type="dxa" w:w="120"/>
            </w:tcMar>
          </w:tcPr>
          <w:p>
            <w:r>
              <w:rPr>
                <w:color w:val="1E293B"/>
                <w:sz w:val="18"/>
                <w:szCs w:val="18"/>
              </w:rPr>
              <w:t xml:space="preserve">Acces Supabase, rapprochement textuel des programmes</w:t>
            </w:r>
          </w:p>
        </w:tc>
      </w:tr>
      <w:tr>
        <w:tc>
          <w:tcPr>
            <w:tcW w:type="dxa" w:w="4200"/>
            <w:shd w:fill="F8FAFC" w:val="clear"/>
            <w:tcMar>
              <w:top w:type="dxa" w:w="80"/>
              <w:left w:type="dxa" w:w="120"/>
              <w:bottom w:type="dxa" w:w="80"/>
              <w:right w:type="dxa" w:w="120"/>
            </w:tcMar>
          </w:tcPr>
          <w:p>
            <w:r>
              <w:rPr>
                <w:rFonts w:ascii="Consolas" w:cs="Consolas" w:eastAsia="Consolas" w:hAnsi="Consolas"/>
                <w:color w:val="0F2A6B"/>
                <w:sz w:val="18"/>
                <w:szCs w:val="18"/>
              </w:rPr>
              <w:t xml:space="preserve">backend/app/api/v1/endpoints/orientation.py</w:t>
            </w:r>
          </w:p>
        </w:tc>
        <w:tc>
          <w:tcPr>
            <w:tcW w:type="dxa" w:w="5438"/>
            <w:shd w:fill="F8FAFC" w:val="clear"/>
            <w:tcMar>
              <w:top w:type="dxa" w:w="80"/>
              <w:left w:type="dxa" w:w="120"/>
              <w:bottom w:type="dxa" w:w="80"/>
              <w:right w:type="dxa" w:w="120"/>
            </w:tcMar>
          </w:tcPr>
          <w:p>
            <w:r>
              <w:rPr>
                <w:color w:val="1E293B"/>
                <w:sz w:val="18"/>
                <w:szCs w:val="18"/>
              </w:rPr>
              <w:t xml:space="preserve">Points d'entree REST</w:t>
            </w:r>
          </w:p>
        </w:tc>
      </w:tr>
      <w:tr>
        <w:tc>
          <w:tcPr>
            <w:tcW w:type="dxa" w:w="4200"/>
            <w:shd w:fill="FFFFFF" w:val="clear"/>
            <w:tcMar>
              <w:top w:type="dxa" w:w="80"/>
              <w:left w:type="dxa" w:w="120"/>
              <w:bottom w:type="dxa" w:w="80"/>
              <w:right w:type="dxa" w:w="120"/>
            </w:tcMar>
          </w:tcPr>
          <w:p>
            <w:r>
              <w:rPr>
                <w:rFonts w:ascii="Consolas" w:cs="Consolas" w:eastAsia="Consolas" w:hAnsi="Consolas"/>
                <w:color w:val="0F2A6B"/>
                <w:sz w:val="18"/>
                <w:szCs w:val="18"/>
              </w:rPr>
              <w:t xml:space="preserve">backend/app/schemas/orientation.py</w:t>
            </w:r>
          </w:p>
        </w:tc>
        <w:tc>
          <w:tcPr>
            <w:tcW w:type="dxa" w:w="5438"/>
            <w:shd w:fill="FFFFFF" w:val="clear"/>
            <w:tcMar>
              <w:top w:type="dxa" w:w="80"/>
              <w:left w:type="dxa" w:w="120"/>
              <w:bottom w:type="dxa" w:w="80"/>
              <w:right w:type="dxa" w:w="120"/>
            </w:tcMar>
          </w:tcPr>
          <w:p>
            <w:r>
              <w:rPr>
                <w:color w:val="1E293B"/>
                <w:sz w:val="18"/>
                <w:szCs w:val="18"/>
              </w:rPr>
              <w:t xml:space="preserve">Contrats de donnees</w:t>
            </w:r>
          </w:p>
        </w:tc>
      </w:tr>
      <w:tr>
        <w:tc>
          <w:tcPr>
            <w:tcW w:type="dxa" w:w="4200"/>
            <w:shd w:fill="F8FAFC" w:val="clear"/>
            <w:tcMar>
              <w:top w:type="dxa" w:w="80"/>
              <w:left w:type="dxa" w:w="120"/>
              <w:bottom w:type="dxa" w:w="80"/>
              <w:right w:type="dxa" w:w="120"/>
            </w:tcMar>
          </w:tcPr>
          <w:p>
            <w:r>
              <w:rPr>
                <w:rFonts w:ascii="Consolas" w:cs="Consolas" w:eastAsia="Consolas" w:hAnsi="Consolas"/>
                <w:color w:val="0F2A6B"/>
                <w:sz w:val="18"/>
                <w:szCs w:val="18"/>
              </w:rPr>
              <w:t xml:space="preserve">backend/tests/test_orientation_engine.py</w:t>
            </w:r>
          </w:p>
        </w:tc>
        <w:tc>
          <w:tcPr>
            <w:tcW w:type="dxa" w:w="5438"/>
            <w:shd w:fill="F8FAFC" w:val="clear"/>
            <w:tcMar>
              <w:top w:type="dxa" w:w="80"/>
              <w:left w:type="dxa" w:w="120"/>
              <w:bottom w:type="dxa" w:w="80"/>
              <w:right w:type="dxa" w:w="120"/>
            </w:tcMar>
          </w:tcPr>
          <w:p>
            <w:r>
              <w:rPr>
                <w:color w:val="1E293B"/>
                <w:sz w:val="18"/>
                <w:szCs w:val="18"/>
              </w:rPr>
              <w:t xml:space="preserve">Tests du scoring et de la projection</w:t>
            </w:r>
          </w:p>
        </w:tc>
      </w:tr>
      <w:tr>
        <w:tc>
          <w:tcPr>
            <w:tcW w:type="dxa" w:w="4200"/>
            <w:shd w:fill="FFFFFF" w:val="clear"/>
            <w:tcMar>
              <w:top w:type="dxa" w:w="80"/>
              <w:left w:type="dxa" w:w="120"/>
              <w:bottom w:type="dxa" w:w="80"/>
              <w:right w:type="dxa" w:w="120"/>
            </w:tcMar>
          </w:tcPr>
          <w:p>
            <w:r>
              <w:rPr>
                <w:rFonts w:ascii="Consolas" w:cs="Consolas" w:eastAsia="Consolas" w:hAnsi="Consolas"/>
                <w:color w:val="0F2A6B"/>
                <w:sz w:val="18"/>
                <w:szCs w:val="18"/>
              </w:rPr>
              <w:t xml:space="preserve">backend/tests/test_career_matcher.py</w:t>
            </w:r>
          </w:p>
        </w:tc>
        <w:tc>
          <w:tcPr>
            <w:tcW w:type="dxa" w:w="5438"/>
            <w:shd w:fill="FFFFFF" w:val="clear"/>
            <w:tcMar>
              <w:top w:type="dxa" w:w="80"/>
              <w:left w:type="dxa" w:w="120"/>
              <w:bottom w:type="dxa" w:w="80"/>
              <w:right w:type="dxa" w:w="120"/>
            </w:tcMar>
          </w:tcPr>
          <w:p>
            <w:r>
              <w:rPr>
                <w:color w:val="1E293B"/>
                <w:sz w:val="18"/>
                <w:szCs w:val="18"/>
              </w:rPr>
              <w:t xml:space="preserve">Tests du classement et du repli</w:t>
            </w:r>
          </w:p>
        </w:tc>
      </w:tr>
      <w:tr>
        <w:tc>
          <w:tcPr>
            <w:tcW w:type="dxa" w:w="4200"/>
            <w:shd w:fill="F8FAFC" w:val="clear"/>
            <w:tcMar>
              <w:top w:type="dxa" w:w="80"/>
              <w:left w:type="dxa" w:w="120"/>
              <w:bottom w:type="dxa" w:w="80"/>
              <w:right w:type="dxa" w:w="120"/>
            </w:tcMar>
          </w:tcPr>
          <w:p>
            <w:r>
              <w:rPr>
                <w:rFonts w:ascii="Consolas" w:cs="Consolas" w:eastAsia="Consolas" w:hAnsi="Consolas"/>
                <w:color w:val="0F2A6B"/>
                <w:sz w:val="18"/>
                <w:szCs w:val="18"/>
              </w:rPr>
              <w:t xml:space="preserve">backend/scripts/check_orientation_coverage.py</w:t>
            </w:r>
          </w:p>
        </w:tc>
        <w:tc>
          <w:tcPr>
            <w:tcW w:type="dxa" w:w="5438"/>
            <w:shd w:fill="F8FAFC" w:val="clear"/>
            <w:tcMar>
              <w:top w:type="dxa" w:w="80"/>
              <w:left w:type="dxa" w:w="120"/>
              <w:bottom w:type="dxa" w:w="80"/>
              <w:right w:type="dxa" w:w="120"/>
            </w:tcMar>
          </w:tcPr>
          <w:p>
            <w:r>
              <w:rPr>
                <w:color w:val="1E293B"/>
                <w:sz w:val="18"/>
                <w:szCs w:val="18"/>
              </w:rPr>
              <w:t xml:space="preserve">Diagnostic de couverture</w:t>
            </w:r>
          </w:p>
        </w:tc>
      </w:tr>
      <w:tr>
        <w:tc>
          <w:tcPr>
            <w:tcW w:type="dxa" w:w="4200"/>
            <w:shd w:fill="FFFFFF" w:val="clear"/>
            <w:tcMar>
              <w:top w:type="dxa" w:w="80"/>
              <w:left w:type="dxa" w:w="120"/>
              <w:bottom w:type="dxa" w:w="80"/>
              <w:right w:type="dxa" w:w="120"/>
            </w:tcMar>
          </w:tcPr>
          <w:p>
            <w:r>
              <w:rPr>
                <w:rFonts w:ascii="Consolas" w:cs="Consolas" w:eastAsia="Consolas" w:hAnsi="Consolas"/>
                <w:color w:val="0F2A6B"/>
                <w:sz w:val="18"/>
                <w:szCs w:val="18"/>
              </w:rPr>
              <w:t xml:space="preserve">docs/ORIENTATION.md</w:t>
            </w:r>
          </w:p>
        </w:tc>
        <w:tc>
          <w:tcPr>
            <w:tcW w:type="dxa" w:w="5438"/>
            <w:shd w:fill="FFFFFF" w:val="clear"/>
            <w:tcMar>
              <w:top w:type="dxa" w:w="80"/>
              <w:left w:type="dxa" w:w="120"/>
              <w:bottom w:type="dxa" w:w="80"/>
              <w:right w:type="dxa" w:w="120"/>
            </w:tcMar>
          </w:tcPr>
          <w:p>
            <w:r>
              <w:rPr>
                <w:color w:val="1E293B"/>
                <w:sz w:val="18"/>
                <w:szCs w:val="18"/>
              </w:rPr>
              <w:t xml:space="preserve">Version technique de ce document, tenue a jour avec le code</w:t>
            </w:r>
          </w:p>
        </w:tc>
      </w:tr>
      <w:tr>
        <w:tc>
          <w:tcPr>
            <w:tcW w:type="dxa" w:w="4200"/>
            <w:shd w:fill="F8FAFC" w:val="clear"/>
            <w:tcMar>
              <w:top w:type="dxa" w:w="80"/>
              <w:left w:type="dxa" w:w="120"/>
              <w:bottom w:type="dxa" w:w="80"/>
              <w:right w:type="dxa" w:w="120"/>
            </w:tcMar>
          </w:tcPr>
          <w:p>
            <w:r>
              <w:rPr>
                <w:rFonts w:ascii="Consolas" w:cs="Consolas" w:eastAsia="Consolas" w:hAnsi="Consolas"/>
                <w:color w:val="0F2A6B"/>
                <w:sz w:val="18"/>
                <w:szCs w:val="18"/>
              </w:rPr>
              <w:t xml:space="preserve">activ_education_app/lib/features/orientation/</w:t>
            </w:r>
          </w:p>
        </w:tc>
        <w:tc>
          <w:tcPr>
            <w:tcW w:type="dxa" w:w="5438"/>
            <w:shd w:fill="F8FAFC" w:val="clear"/>
            <w:tcMar>
              <w:top w:type="dxa" w:w="80"/>
              <w:left w:type="dxa" w:w="120"/>
              <w:bottom w:type="dxa" w:w="80"/>
              <w:right w:type="dxa" w:w="120"/>
            </w:tcMar>
          </w:tcPr>
          <w:p>
            <w:r>
              <w:rPr>
                <w:color w:val="1E293B"/>
                <w:sz w:val="18"/>
                <w:szCs w:val="18"/>
              </w:rPr>
              <w:t xml:space="preserve">Passation et affichage cote application</w:t>
            </w:r>
          </w:p>
        </w:tc>
      </w:tr>
    </w:tbl>
    <w:p>
      <w:pPr>
        <w:spacing w:after="200"/>
      </w:pPr>
    </w:p>
    <w:p>
      <w:pPr>
        <w:spacing w:before="400"/>
        <w:jc w:val="center"/>
      </w:pPr>
      <w:r>
        <w:rPr>
          <w:i/>
          <w:iCs/>
          <w:color w:val="64748B"/>
          <w:sz w:val="18"/>
          <w:szCs w:val="18"/>
        </w:rPr>
        <w:t xml:space="preserve">Modele RIASEC (Holland) · Backend FastAPI · Supabase · Application Flutter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F2A6B"/>
      <w:sz w:val="32"/>
      <w:szCs w:val="32"/>
    </w:rPr>
  </w:style>
  <w:style w:type="paragraph" w:styleId="Heading2">
    <w:name w:val="Heading 2"/>
    <w:basedOn w:val="Normal"/>
    <w:next w:val="Normal"/>
    <w:qFormat/>
    <w:rPr>
      <w:rFonts w:ascii="Calibri" w:cs="Calibri" w:eastAsia="Calibri" w:hAnsi="Calibri"/>
      <w:b/>
      <w:bCs/>
      <w:color w:val="1D4ED8"/>
      <w:sz w:val="26"/>
      <w:szCs w:val="26"/>
    </w:rPr>
  </w:style>
  <w:style w:type="paragraph" w:styleId="Heading3">
    <w:name w:val="Heading 3"/>
    <w:basedOn w:val="Normal"/>
    <w:next w:val="Normal"/>
    <w:qFormat/>
    <w:rPr>
      <w:rFonts w:ascii="Calibri" w:cs="Calibri" w:eastAsia="Calibri" w:hAnsi="Calibri"/>
      <w:b/>
      <w:bCs/>
      <w:color w:val="1E293B"/>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moteur d'orientation ActivEducation</dc:title>
  <dc:creator>ActivEducation</dc:creator>
  <dc:description>Guide de conception du moteur d'orientation</dc:description>
  <cp:lastModifiedBy>Un-named</cp:lastModifiedBy>
  <cp:revision>1</cp:revision>
  <dcterms:created xsi:type="dcterms:W3CDTF">2026-08-18T00:32:03.900Z</dcterms:created>
  <dcterms:modified xsi:type="dcterms:W3CDTF">2026-08-18T00:32:03.901Z</dcterms:modified>
</cp:coreProperties>
</file>

<file path=docProps/custom.xml><?xml version="1.0" encoding="utf-8"?>
<Properties xmlns="http://schemas.openxmlformats.org/officeDocument/2006/custom-properties" xmlns:vt="http://schemas.openxmlformats.org/officeDocument/2006/docPropsVTypes"/>
</file>