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31702" w14:textId="77777777" w:rsidR="000C155B" w:rsidRDefault="000C155B" w:rsidP="000C155B">
      <w:pPr>
        <w:ind w:firstLine="720"/>
      </w:pPr>
      <w:r>
        <w:t>FB.SERVLET_QUERY_STRING</w:t>
      </w:r>
    </w:p>
    <w:p w14:paraId="77666AA2" w14:textId="77777777" w:rsidR="000C155B" w:rsidRDefault="000C155B" w:rsidP="000C155B">
      <w:pPr>
        <w:spacing w:line="360" w:lineRule="auto"/>
        <w:ind w:firstLine="851"/>
        <w:jc w:val="both"/>
      </w:pPr>
      <w:r>
        <w:t xml:space="preserve">Строка запроса представляет собой объединение имен и значений параметров GET. Могут быть переданы и другие параметры, отличные от предполагаемых. Как и в случае отдельных значений параметров, полученных с помощью таких методов, как </w:t>
      </w:r>
      <w:proofErr w:type="spellStart"/>
      <w:r>
        <w:t>HttpServletRequest.getParameter</w:t>
      </w:r>
      <w:proofErr w:type="spellEnd"/>
      <w:r>
        <w:t xml:space="preserve">(), значение, полученное с помощью </w:t>
      </w:r>
      <w:proofErr w:type="spellStart"/>
      <w:r>
        <w:t>HttpServletRequest.getQueryString</w:t>
      </w:r>
      <w:proofErr w:type="spellEnd"/>
      <w:r>
        <w:t>(), следует считать небезопасным. Возможно, вам придется проверить или очистить все, что получено из строки запроса, прежде чем передавать его конфиденциальным API.</w:t>
      </w:r>
    </w:p>
    <w:p w14:paraId="2F15D0ED" w14:textId="77777777" w:rsidR="000C155B" w:rsidRDefault="000C155B" w:rsidP="000C155B">
      <w:pPr>
        <w:jc w:val="both"/>
      </w:pPr>
      <w:r>
        <w:t xml:space="preserve">Таблица №893 – Основные характеристики детектора </w:t>
      </w:r>
    </w:p>
    <w:sdt>
      <w:sdtPr>
        <w:tag w:val="goog_rdk_878"/>
        <w:id w:val="190931866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C155B" w14:paraId="42201A3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FCCFF6" w14:textId="77777777" w:rsidR="000C155B" w:rsidRDefault="000C155B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C31596" w14:textId="77777777" w:rsidR="000C155B" w:rsidRDefault="000C155B" w:rsidP="00BE7EAE">
                <w:r>
                  <w:t>Minor</w:t>
                </w:r>
              </w:p>
            </w:tc>
          </w:tr>
          <w:tr w:rsidR="000C155B" w14:paraId="20309206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99CFEC" w14:textId="77777777" w:rsidR="000C155B" w:rsidRDefault="000C155B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CA6FD1" w14:textId="77777777" w:rsidR="000C155B" w:rsidRDefault="000C155B" w:rsidP="00BE7EAE">
                <w:r>
                  <w:t>High</w:t>
                </w:r>
              </w:p>
            </w:tc>
          </w:tr>
          <w:tr w:rsidR="000C155B" w14:paraId="5551598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5EB5A4" w14:textId="77777777" w:rsidR="000C155B" w:rsidRDefault="000C155B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6B16AB" w14:textId="77777777" w:rsidR="000C155B" w:rsidRDefault="000C155B" w:rsidP="00BE7EAE">
                <w:r>
                  <w:t>HttpServletRequest.getHeader("Host"), ServletRequest.getServerName()</w:t>
                </w:r>
              </w:p>
            </w:tc>
          </w:tr>
          <w:tr w:rsidR="000C155B" w14:paraId="03DEAC5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E4F58A" w14:textId="77777777" w:rsidR="000C155B" w:rsidRDefault="000C155B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AC87B2" w14:textId="77777777" w:rsidR="000C155B" w:rsidRDefault="000C155B" w:rsidP="00BE7EAE">
                <w:pPr>
                  <w:spacing w:after="160"/>
                </w:pPr>
                <w:r>
                  <w:t>Недоверие к пользовательскому вводу</w:t>
                </w:r>
              </w:p>
            </w:tc>
          </w:tr>
          <w:tr w:rsidR="000C155B" w14:paraId="613E03B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85E53D" w14:textId="77777777" w:rsidR="000C155B" w:rsidRDefault="000C155B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B81D03" w14:textId="77777777" w:rsidR="000C155B" w:rsidRDefault="000C155B" w:rsidP="00BE7EAE">
                <w:pPr>
                  <w:spacing w:after="160"/>
                </w:pPr>
                <w:r>
                  <w:t>CWE-20 (Improper Input Validation), CWE-807 (Reliance on Untrusted Inputs in a Security Decision)</w:t>
                </w:r>
              </w:p>
            </w:tc>
          </w:tr>
          <w:tr w:rsidR="000C155B" w14:paraId="425E98EC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212E44" w14:textId="77777777" w:rsidR="000C155B" w:rsidRDefault="000C155B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F8B5AD" w14:textId="77777777" w:rsidR="000C155B" w:rsidRDefault="000C155B" w:rsidP="00BE7EAE">
                <w:pPr>
                  <w:spacing w:after="160"/>
                </w:pPr>
              </w:p>
            </w:tc>
          </w:tr>
          <w:tr w:rsidR="000C155B" w14:paraId="08A770A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1D5EDD" w14:textId="77777777" w:rsidR="000C155B" w:rsidRDefault="000C155B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CD28E9" w14:textId="77777777" w:rsidR="000C155B" w:rsidRDefault="000C155B" w:rsidP="00BE7EAE">
                <w:pPr>
                  <w:spacing w:after="160"/>
                  <w:ind w:right="27"/>
                </w:pPr>
                <w:r>
                  <w:t>Угрозы безопасности, такие как переадресация на сторонние домены, внедрение поддельных ссылок, обход механизмов авторизации и т.д.</w:t>
                </w:r>
              </w:p>
            </w:tc>
          </w:tr>
          <w:tr w:rsidR="000C155B" w14:paraId="24EEBFB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9A6468" w14:textId="77777777" w:rsidR="000C155B" w:rsidRDefault="000C155B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0AAF2B" w14:textId="77777777" w:rsidR="000C155B" w:rsidRDefault="000C155B" w:rsidP="00BE7EAE">
                <w:pPr>
                  <w:spacing w:after="160"/>
                  <w:ind w:right="27"/>
                </w:pPr>
                <w:r>
                  <w:t>Заголовок Host может быть подменён клиентом, что делает недопустимым его использование в логике безопасности</w:t>
                </w:r>
              </w:p>
            </w:tc>
          </w:tr>
        </w:tbl>
      </w:sdtContent>
    </w:sdt>
    <w:p w14:paraId="763E9B8F" w14:textId="77777777" w:rsidR="000C155B" w:rsidRDefault="000C155B" w:rsidP="000C155B"/>
    <w:p w14:paraId="5AE2BE59" w14:textId="77777777" w:rsidR="000C155B" w:rsidRDefault="000C155B" w:rsidP="000C155B">
      <w:r>
        <w:t xml:space="preserve">Таблица №894 – Примеры срабатывания детектора и устранения уязвимости </w:t>
      </w:r>
    </w:p>
    <w:sdt>
      <w:sdtPr>
        <w:tag w:val="goog_rdk_879"/>
        <w:id w:val="-7651784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C155B" w14:paraId="1E91D280" w14:textId="77777777" w:rsidTr="00BE7EAE">
            <w:tc>
              <w:tcPr>
                <w:tcW w:w="4106" w:type="dxa"/>
              </w:tcPr>
              <w:p w14:paraId="47AD50D8" w14:textId="77777777" w:rsidR="000C155B" w:rsidRDefault="000C155B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F03599D" w14:textId="77777777" w:rsidR="000C155B" w:rsidRDefault="000C155B" w:rsidP="00BE7EAE">
                <w:r>
                  <w:t>Корректная конструкция</w:t>
                </w:r>
              </w:p>
            </w:tc>
          </w:tr>
          <w:tr w:rsidR="000C155B" w14:paraId="78D9A1B8" w14:textId="77777777" w:rsidTr="00BE7EAE">
            <w:trPr>
              <w:trHeight w:val="310"/>
            </w:trPr>
            <w:tc>
              <w:tcPr>
                <w:tcW w:w="4106" w:type="dxa"/>
              </w:tcPr>
              <w:p w14:paraId="5B4532A5" w14:textId="77777777" w:rsidR="000C155B" w:rsidRDefault="000C155B" w:rsidP="00BE7EAE">
                <w:r>
                  <w:t>String host = request.getServerName();</w:t>
                </w:r>
              </w:p>
              <w:p w14:paraId="08B4BBFC" w14:textId="77777777" w:rsidR="000C155B" w:rsidRDefault="000C155B" w:rsidP="00BE7EAE">
                <w:r>
                  <w:t>if (host.equals("admin.example.com")) {</w:t>
                </w:r>
              </w:p>
              <w:p w14:paraId="189C766F" w14:textId="77777777" w:rsidR="000C155B" w:rsidRDefault="000C155B" w:rsidP="00BE7EAE">
                <w:r>
                  <w:t xml:space="preserve">    grantAdminAccess();</w:t>
                </w:r>
              </w:p>
              <w:p w14:paraId="45784987" w14:textId="77777777" w:rsidR="000C155B" w:rsidRDefault="000C155B" w:rsidP="00BE7EAE">
                <w:r>
                  <w:t>}</w:t>
                </w:r>
              </w:p>
              <w:p w14:paraId="32A9ABA4" w14:textId="77777777" w:rsidR="000C155B" w:rsidRDefault="000C155B" w:rsidP="00BE7EAE"/>
            </w:tc>
            <w:tc>
              <w:tcPr>
                <w:tcW w:w="5239" w:type="dxa"/>
              </w:tcPr>
              <w:p w14:paraId="322A8620" w14:textId="77777777" w:rsidR="000C155B" w:rsidRDefault="000C155B" w:rsidP="00BE7EAE">
                <w:bookmarkStart w:id="0" w:name="_heading=h.h576v9n60788" w:colFirst="0" w:colLast="0"/>
                <w:bookmarkEnd w:id="0"/>
                <w:r>
                  <w:t>String host = request.getServerName();</w:t>
                </w:r>
              </w:p>
              <w:p w14:paraId="24684169" w14:textId="77777777" w:rsidR="000C155B" w:rsidRDefault="000C155B" w:rsidP="00BE7EAE">
                <w:bookmarkStart w:id="1" w:name="_heading=h.hons2662it6" w:colFirst="0" w:colLast="0"/>
                <w:bookmarkEnd w:id="1"/>
                <w:r>
                  <w:t>if (isWhitelistedHost(host)) {</w:t>
                </w:r>
              </w:p>
              <w:p w14:paraId="4EA20D12" w14:textId="77777777" w:rsidR="000C155B" w:rsidRDefault="000C155B" w:rsidP="00BE7EAE">
                <w:bookmarkStart w:id="2" w:name="_heading=h.ketwls1dokli" w:colFirst="0" w:colLast="0"/>
                <w:bookmarkEnd w:id="2"/>
                <w:r>
                  <w:t xml:space="preserve">    proceedWithRequest();</w:t>
                </w:r>
              </w:p>
              <w:p w14:paraId="39DC40A9" w14:textId="77777777" w:rsidR="000C155B" w:rsidRDefault="000C155B" w:rsidP="00BE7EAE">
                <w:bookmarkStart w:id="3" w:name="_heading=h.sfq60a1h1m9o" w:colFirst="0" w:colLast="0"/>
                <w:bookmarkEnd w:id="3"/>
                <w:r>
                  <w:t>} else {</w:t>
                </w:r>
              </w:p>
              <w:p w14:paraId="51A9540F" w14:textId="77777777" w:rsidR="000C155B" w:rsidRDefault="000C155B" w:rsidP="00BE7EAE">
                <w:bookmarkStart w:id="4" w:name="_heading=h.6tbo0blt1sia" w:colFirst="0" w:colLast="0"/>
                <w:bookmarkEnd w:id="4"/>
                <w:r>
                  <w:t xml:space="preserve">    rejectRequest();</w:t>
                </w:r>
              </w:p>
              <w:p w14:paraId="680A93EC" w14:textId="77777777" w:rsidR="000C155B" w:rsidRDefault="000C155B" w:rsidP="00BE7EAE">
                <w:r>
                  <w:t>}</w:t>
                </w:r>
              </w:p>
            </w:tc>
          </w:tr>
        </w:tbl>
      </w:sdtContent>
    </w:sdt>
    <w:p w14:paraId="501DF9A4" w14:textId="77777777" w:rsidR="000C155B" w:rsidRDefault="000C155B" w:rsidP="000C155B"/>
    <w:p w14:paraId="28FEF4B4" w14:textId="77777777" w:rsidR="000C155B" w:rsidRDefault="000C155B" w:rsidP="000C155B">
      <w:r>
        <w:t>Методы устранения уязвимости при срабатывании детектора</w:t>
      </w:r>
    </w:p>
    <w:p w14:paraId="57FE54FC" w14:textId="77777777" w:rsidR="000C155B" w:rsidRDefault="000C155B" w:rsidP="000C155B">
      <w:pPr>
        <w:ind w:firstLine="851"/>
      </w:pPr>
      <w:r>
        <w:t xml:space="preserve">Избегать использования </w:t>
      </w:r>
      <w:proofErr w:type="spellStart"/>
      <w:proofErr w:type="gramStart"/>
      <w:r>
        <w:t>getServerName</w:t>
      </w:r>
      <w:proofErr w:type="spellEnd"/>
      <w:r>
        <w:t>(</w:t>
      </w:r>
      <w:proofErr w:type="gramEnd"/>
      <w:r>
        <w:t xml:space="preserve">) и </w:t>
      </w:r>
      <w:proofErr w:type="spellStart"/>
      <w:r>
        <w:t>getHeader</w:t>
      </w:r>
      <w:proofErr w:type="spellEnd"/>
      <w:r>
        <w:t>("Host") при принятии решений по безопасности. Вместо этого использовать белый список допустимых хостов, серверные переменные окружения или настройки уровня приложения/фреймворка.</w:t>
      </w:r>
    </w:p>
    <w:p w14:paraId="7E637A40" w14:textId="35A3003E" w:rsidR="00346885" w:rsidRPr="000C155B" w:rsidRDefault="00346885" w:rsidP="000C155B"/>
    <w:sectPr w:rsidR="00346885" w:rsidRPr="000C1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2025-08-04T08:54:00Z</dcterms:created>
  <dcterms:modified xsi:type="dcterms:W3CDTF">2025-08-04T08:54:00Z</dcterms:modified>
</cp:coreProperties>
</file>