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7AA9" w14:textId="77777777" w:rsidR="00CC1F06" w:rsidRDefault="00CC1F06" w:rsidP="00CC1F06">
      <w:pPr>
        <w:ind w:firstLine="720"/>
      </w:pPr>
      <w:r>
        <w:t>FB.HAZELCAST_SYMMETRIC_ENCRYPTION</w:t>
      </w:r>
    </w:p>
    <w:p w14:paraId="652C85D3" w14:textId="77777777" w:rsidR="00CC1F06" w:rsidRDefault="00CC1F06" w:rsidP="00CC1F06">
      <w:pPr>
        <w:spacing w:line="360" w:lineRule="auto"/>
        <w:ind w:firstLine="851"/>
        <w:jc w:val="both"/>
      </w:pPr>
      <w:r>
        <w:t xml:space="preserve">Сетевая связь для </w:t>
      </w:r>
      <w:proofErr w:type="spellStart"/>
      <w:r>
        <w:t>Hazelcast</w:t>
      </w:r>
      <w:proofErr w:type="spellEnd"/>
      <w:r>
        <w:t xml:space="preserve"> настроена на использование симметричного шифра (вероятно, DES или </w:t>
      </w:r>
      <w:proofErr w:type="spellStart"/>
      <w:r>
        <w:t>Blowfish</w:t>
      </w:r>
      <w:proofErr w:type="spellEnd"/>
      <w:r>
        <w:t>). Сами по себе эти шифры не обеспечивают целостность или безопасную аутентификацию. Предпочтительнее использование асимметричного шифрования.</w:t>
      </w:r>
    </w:p>
    <w:p w14:paraId="7816E716" w14:textId="77777777" w:rsidR="00CC1F06" w:rsidRDefault="00CC1F06" w:rsidP="00CC1F06">
      <w:pPr>
        <w:jc w:val="both"/>
      </w:pPr>
      <w:r>
        <w:t xml:space="preserve">Таблица №947 – Основные характеристики детектора </w:t>
      </w:r>
    </w:p>
    <w:sdt>
      <w:sdtPr>
        <w:tag w:val="goog_rdk_936"/>
        <w:id w:val="62896744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C1F06" w14:paraId="0DA63B0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AC255D" w14:textId="77777777" w:rsidR="00CC1F06" w:rsidRDefault="00CC1F06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2229B0" w14:textId="77777777" w:rsidR="00CC1F06" w:rsidRDefault="00CC1F06" w:rsidP="00BE7EAE">
                <w:r>
                  <w:t>Minor</w:t>
                </w:r>
              </w:p>
            </w:tc>
          </w:tr>
          <w:tr w:rsidR="00CC1F06" w14:paraId="6FDE69ED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333936" w14:textId="77777777" w:rsidR="00CC1F06" w:rsidRDefault="00CC1F06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2692E6" w14:textId="77777777" w:rsidR="00CC1F06" w:rsidRDefault="00CC1F06" w:rsidP="00BE7EAE">
                <w:r>
                  <w:t>High</w:t>
                </w:r>
              </w:p>
            </w:tc>
          </w:tr>
          <w:tr w:rsidR="00CC1F06" w14:paraId="3B48FDA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92AA59" w14:textId="77777777" w:rsidR="00CC1F06" w:rsidRDefault="00CC1F06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9DFEEA" w14:textId="77777777" w:rsidR="00CC1F06" w:rsidRDefault="00CC1F06" w:rsidP="00BE7EAE">
                <w:r>
                  <w:t>HazelcastConfig.setSymmetricEncryptionConfig() или подобная конфигурация</w:t>
                </w:r>
              </w:p>
            </w:tc>
          </w:tr>
          <w:tr w:rsidR="00CC1F06" w14:paraId="4F05BD8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387ED5" w14:textId="77777777" w:rsidR="00CC1F06" w:rsidRDefault="00CC1F06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698EE" w14:textId="77777777" w:rsidR="00CC1F06" w:rsidRDefault="00CC1F06" w:rsidP="00BE7EAE">
                <w:pPr>
                  <w:spacing w:after="160"/>
                </w:pPr>
                <w:r>
                  <w:t>Небезопасная конфигурация (Использование устаревшего или ненадежного алгоритма)</w:t>
                </w:r>
              </w:p>
            </w:tc>
          </w:tr>
          <w:tr w:rsidR="00CC1F06" w14:paraId="60A2145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43A594" w14:textId="77777777" w:rsidR="00CC1F06" w:rsidRDefault="00CC1F06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33DC96" w14:textId="77777777" w:rsidR="00CC1F06" w:rsidRDefault="00CC1F06" w:rsidP="00BE7EAE">
                <w:pPr>
                  <w:spacing w:after="160"/>
                </w:pPr>
                <w:r>
                  <w:t>CWE-327 (Использование устаревшего криптографического алгоритма)</w:t>
                </w:r>
              </w:p>
            </w:tc>
          </w:tr>
          <w:tr w:rsidR="00CC1F06" w14:paraId="6FD5E56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F37A77" w14:textId="77777777" w:rsidR="00CC1F06" w:rsidRDefault="00CC1F06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AE112E" w14:textId="77777777" w:rsidR="00CC1F06" w:rsidRDefault="00CC1F06" w:rsidP="00BE7EAE">
                <w:pPr>
                  <w:spacing w:after="160"/>
                </w:pPr>
              </w:p>
            </w:tc>
          </w:tr>
          <w:tr w:rsidR="00CC1F06" w14:paraId="58264CC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CE9C7F" w14:textId="77777777" w:rsidR="00CC1F06" w:rsidRDefault="00CC1F06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56AC8C" w14:textId="77777777" w:rsidR="00CC1F06" w:rsidRDefault="00CC1F06" w:rsidP="00BE7EAE">
                <w:pPr>
                  <w:spacing w:after="160"/>
                  <w:ind w:right="27"/>
                </w:pPr>
                <w:r>
                  <w:t>Отсутствие проверки целостности данных, уязвимость к атакам типа «человек посередине», компрометация данных</w:t>
                </w:r>
              </w:p>
            </w:tc>
          </w:tr>
          <w:tr w:rsidR="00CC1F06" w14:paraId="3A015C8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5D3B6C" w14:textId="77777777" w:rsidR="00CC1F06" w:rsidRDefault="00CC1F06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BD8E1B" w14:textId="77777777" w:rsidR="00CC1F06" w:rsidRDefault="00CC1F06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14876A5" w14:textId="77777777" w:rsidR="00CC1F06" w:rsidRDefault="00CC1F06" w:rsidP="00CC1F06"/>
    <w:p w14:paraId="33FC8796" w14:textId="77777777" w:rsidR="00CC1F06" w:rsidRDefault="00CC1F06" w:rsidP="00CC1F06">
      <w:r>
        <w:t xml:space="preserve">Таблица №948 – Примеры срабатывания детектора и устранения уязвимости </w:t>
      </w:r>
    </w:p>
    <w:sdt>
      <w:sdtPr>
        <w:tag w:val="goog_rdk_937"/>
        <w:id w:val="-100873323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C1F06" w14:paraId="7A96DF82" w14:textId="77777777" w:rsidTr="00BE7EAE">
            <w:tc>
              <w:tcPr>
                <w:tcW w:w="4106" w:type="dxa"/>
              </w:tcPr>
              <w:p w14:paraId="79EA51B1" w14:textId="77777777" w:rsidR="00CC1F06" w:rsidRDefault="00CC1F06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D4CE917" w14:textId="77777777" w:rsidR="00CC1F06" w:rsidRDefault="00CC1F06" w:rsidP="00BE7EAE">
                <w:r>
                  <w:t>Корректная конструкция</w:t>
                </w:r>
              </w:p>
            </w:tc>
          </w:tr>
          <w:tr w:rsidR="00CC1F06" w14:paraId="369F518B" w14:textId="77777777" w:rsidTr="00BE7EAE">
            <w:trPr>
              <w:trHeight w:val="310"/>
            </w:trPr>
            <w:tc>
              <w:tcPr>
                <w:tcW w:w="4106" w:type="dxa"/>
              </w:tcPr>
              <w:p w14:paraId="09097B5C" w14:textId="77777777" w:rsidR="00CC1F06" w:rsidRDefault="00CC1F06" w:rsidP="00BE7EAE">
                <w:r>
                  <w:t>SymmetricEncryptionConfig sec = new SymmetricEncryptionConfig()</w:t>
                </w:r>
              </w:p>
              <w:p w14:paraId="4BCE3916" w14:textId="77777777" w:rsidR="00CC1F06" w:rsidRDefault="00CC1F06" w:rsidP="00BE7EAE">
                <w:r>
                  <w:t xml:space="preserve">    .setAlgorithm("DES")</w:t>
                </w:r>
              </w:p>
              <w:p w14:paraId="4170D177" w14:textId="77777777" w:rsidR="00CC1F06" w:rsidRDefault="00CC1F06" w:rsidP="00BE7EAE">
                <w:r>
                  <w:t xml:space="preserve">    .setKey("s3cr3tKey");</w:t>
                </w:r>
              </w:p>
              <w:p w14:paraId="20209F38" w14:textId="77777777" w:rsidR="00CC1F06" w:rsidRDefault="00CC1F06" w:rsidP="00BE7EAE">
                <w:r>
                  <w:t>config.getNetworkConfig().setSymmetricEncryptionConfig(sec);</w:t>
                </w:r>
              </w:p>
              <w:p w14:paraId="1E88EAC8" w14:textId="77777777" w:rsidR="00CC1F06" w:rsidRDefault="00CC1F06" w:rsidP="00BE7EAE"/>
            </w:tc>
            <w:tc>
              <w:tcPr>
                <w:tcW w:w="5239" w:type="dxa"/>
              </w:tcPr>
              <w:p w14:paraId="05A3C06B" w14:textId="77777777" w:rsidR="00CC1F06" w:rsidRDefault="00CC1F06" w:rsidP="00BE7EAE">
                <w:bookmarkStart w:id="0" w:name="_heading=h.unqfvpgj6i8o" w:colFirst="0" w:colLast="0"/>
                <w:bookmarkEnd w:id="0"/>
                <w:r>
                  <w:t>SSLConfig sslConfig = new SSLConfig()</w:t>
                </w:r>
              </w:p>
              <w:p w14:paraId="76198077" w14:textId="77777777" w:rsidR="00CC1F06" w:rsidRDefault="00CC1F06" w:rsidP="00BE7EAE">
                <w:bookmarkStart w:id="1" w:name="_heading=h.iwv7a66r5bbi" w:colFirst="0" w:colLast="0"/>
                <w:bookmarkEnd w:id="1"/>
                <w:r>
                  <w:t xml:space="preserve">    .setEnabled(true)</w:t>
                </w:r>
              </w:p>
              <w:p w14:paraId="4B624CE4" w14:textId="77777777" w:rsidR="00CC1F06" w:rsidRDefault="00CC1F06" w:rsidP="00BE7EAE">
                <w:bookmarkStart w:id="2" w:name="_heading=h.546r6pgt2re4" w:colFirst="0" w:colLast="0"/>
                <w:bookmarkEnd w:id="2"/>
                <w:r>
                  <w:t xml:space="preserve">    .setProperty("keyStore", "keystore.jks")</w:t>
                </w:r>
              </w:p>
              <w:p w14:paraId="152CA3D1" w14:textId="77777777" w:rsidR="00CC1F06" w:rsidRDefault="00CC1F06" w:rsidP="00BE7EAE">
                <w:bookmarkStart w:id="3" w:name="_heading=h.3cv0u0va6toh" w:colFirst="0" w:colLast="0"/>
                <w:bookmarkEnd w:id="3"/>
                <w:r>
                  <w:t xml:space="preserve">    .setProperty("keyStorePassword", "password");</w:t>
                </w:r>
              </w:p>
              <w:p w14:paraId="6C954C5C" w14:textId="77777777" w:rsidR="00CC1F06" w:rsidRDefault="00CC1F06" w:rsidP="00BE7EAE">
                <w:r>
                  <w:t>config.getNetworkConfig().setSSLConfig(sslConfig);</w:t>
                </w:r>
              </w:p>
            </w:tc>
          </w:tr>
        </w:tbl>
      </w:sdtContent>
    </w:sdt>
    <w:p w14:paraId="19081F89" w14:textId="77777777" w:rsidR="00CC1F06" w:rsidRDefault="00CC1F06" w:rsidP="00CC1F06"/>
    <w:p w14:paraId="67AE7CAB" w14:textId="77777777" w:rsidR="00CC1F06" w:rsidRDefault="00CC1F06" w:rsidP="00CC1F06">
      <w:r>
        <w:t>Методы устранения уязвимости при срабатывании детектора</w:t>
      </w:r>
    </w:p>
    <w:p w14:paraId="2BF1AB47" w14:textId="77777777" w:rsidR="00CC1F06" w:rsidRDefault="00CC1F06" w:rsidP="00CC1F06">
      <w:pPr>
        <w:ind w:firstLine="851"/>
      </w:pPr>
      <w:r>
        <w:t>Использовать TLS/SSL для шифрования, предпочтительно с асимметричными ключами; избегать DES/</w:t>
      </w:r>
      <w:proofErr w:type="spellStart"/>
      <w:r>
        <w:t>Blowfish</w:t>
      </w:r>
      <w:proofErr w:type="spellEnd"/>
    </w:p>
    <w:p w14:paraId="686F09CF" w14:textId="6DA49AE0" w:rsidR="00A217C7" w:rsidRPr="00CC1F06" w:rsidRDefault="00A217C7" w:rsidP="00CC1F06"/>
    <w:sectPr w:rsidR="00A217C7" w:rsidRPr="00CC1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217C7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C1F06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2025-08-04T09:50:00Z</dcterms:created>
  <dcterms:modified xsi:type="dcterms:W3CDTF">2025-08-04T09:50:00Z</dcterms:modified>
</cp:coreProperties>
</file>