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5314" w14:textId="77777777" w:rsidR="007F42C9" w:rsidRDefault="007F42C9" w:rsidP="007F42C9">
      <w:pPr>
        <w:ind w:firstLine="720"/>
      </w:pPr>
      <w:r>
        <w:t>FB.NM_FIELD_NAMING_CONVENTION</w:t>
      </w:r>
    </w:p>
    <w:p w14:paraId="29E6123E" w14:textId="77777777" w:rsidR="007F42C9" w:rsidRDefault="007F42C9" w:rsidP="007F42C9">
      <w:pPr>
        <w:spacing w:line="360" w:lineRule="auto"/>
        <w:ind w:firstLine="851"/>
        <w:jc w:val="both"/>
      </w:pPr>
      <w:r>
        <w:t>Имена полей, которые не являются окончательными, должны быть написаны в смешанном регистре, причем первая буква должна быть строчной, а первые буквы последующих слов — заглавными. Имена последних полей должны быть написаны прописными буквами, а слова разделены подчеркиванием («_»).</w:t>
      </w:r>
    </w:p>
    <w:p w14:paraId="7A56952F" w14:textId="77777777" w:rsidR="007F42C9" w:rsidRDefault="007F42C9" w:rsidP="007F42C9">
      <w:pPr>
        <w:jc w:val="both"/>
      </w:pPr>
      <w:r>
        <w:t xml:space="preserve">Таблица №1034 – Основные характеристики детектора </w:t>
      </w:r>
    </w:p>
    <w:sdt>
      <w:sdtPr>
        <w:tag w:val="goog_rdk_1022"/>
        <w:id w:val="-86465264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7F42C9" w14:paraId="309AC70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A622E9" w14:textId="77777777" w:rsidR="007F42C9" w:rsidRDefault="007F42C9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9621C9" w14:textId="77777777" w:rsidR="007F42C9" w:rsidRDefault="007F42C9" w:rsidP="00237CED">
                <w:r>
                  <w:t>Minor</w:t>
                </w:r>
              </w:p>
            </w:tc>
          </w:tr>
          <w:tr w:rsidR="007F42C9" w14:paraId="404C1A2B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D23B6C" w14:textId="77777777" w:rsidR="007F42C9" w:rsidRDefault="007F42C9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3E7CF1" w14:textId="77777777" w:rsidR="007F42C9" w:rsidRDefault="007F42C9" w:rsidP="00237CED">
                <w:r>
                  <w:t>HIGH</w:t>
                </w:r>
              </w:p>
            </w:tc>
          </w:tr>
          <w:tr w:rsidR="007F42C9" w14:paraId="605AAA31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94BDAF" w14:textId="77777777" w:rsidR="007F42C9" w:rsidRDefault="007F42C9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3DC926" w14:textId="77777777" w:rsidR="007F42C9" w:rsidRDefault="007F42C9" w:rsidP="00237CED">
                <w:r>
                  <w:t>Неправильные соглашения об именах полей</w:t>
                </w:r>
              </w:p>
            </w:tc>
          </w:tr>
          <w:tr w:rsidR="007F42C9" w14:paraId="5198CBF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400F84" w14:textId="77777777" w:rsidR="007F42C9" w:rsidRDefault="007F42C9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9FFC24" w14:textId="77777777" w:rsidR="007F42C9" w:rsidRDefault="007F42C9" w:rsidP="00237CED">
                <w:pPr>
                  <w:spacing w:after="160"/>
                </w:pPr>
                <w:r>
                  <w:t>Нарушение стандартов именования</w:t>
                </w:r>
              </w:p>
            </w:tc>
          </w:tr>
          <w:tr w:rsidR="007F42C9" w14:paraId="3E8E2D1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D5A93B" w14:textId="77777777" w:rsidR="007F42C9" w:rsidRDefault="007F42C9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CA28DB" w14:textId="77777777" w:rsidR="007F42C9" w:rsidRDefault="007F42C9" w:rsidP="00237CED">
                <w:pPr>
                  <w:spacing w:after="160"/>
                </w:pPr>
                <w:r>
                  <w:t>CWE-667 (Improper Locking)</w:t>
                </w:r>
              </w:p>
            </w:tc>
          </w:tr>
          <w:tr w:rsidR="007F42C9" w14:paraId="37239BA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652C96" w14:textId="77777777" w:rsidR="007F42C9" w:rsidRDefault="007F42C9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6C7726" w14:textId="77777777" w:rsidR="007F42C9" w:rsidRDefault="007F42C9" w:rsidP="00237CED">
                <w:pPr>
                  <w:spacing w:after="160"/>
                </w:pPr>
              </w:p>
            </w:tc>
          </w:tr>
          <w:tr w:rsidR="007F42C9" w14:paraId="6DF4308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1683D8" w14:textId="77777777" w:rsidR="007F42C9" w:rsidRDefault="007F42C9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CCE82F" w14:textId="77777777" w:rsidR="007F42C9" w:rsidRDefault="007F42C9" w:rsidP="00237CED">
                <w:pPr>
                  <w:spacing w:after="160"/>
                  <w:ind w:right="27"/>
                </w:pPr>
                <w:r>
                  <w:t>Снижение читаемости и поддерживаемости кода</w:t>
                </w:r>
              </w:p>
            </w:tc>
          </w:tr>
          <w:tr w:rsidR="007F42C9" w14:paraId="5A3BB5A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F5D879" w14:textId="77777777" w:rsidR="007F42C9" w:rsidRDefault="007F42C9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7E6D81" w14:textId="77777777" w:rsidR="007F42C9" w:rsidRDefault="007F42C9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3FB4553B" w14:textId="77777777" w:rsidR="007F42C9" w:rsidRDefault="007F42C9" w:rsidP="007F42C9"/>
    <w:p w14:paraId="04368D8E" w14:textId="77777777" w:rsidR="007F42C9" w:rsidRDefault="007F42C9" w:rsidP="007F42C9">
      <w:r>
        <w:t xml:space="preserve">Таблица №1035 – Примеры срабатывания детектора и устранения уязвимости </w:t>
      </w:r>
    </w:p>
    <w:sdt>
      <w:sdtPr>
        <w:tag w:val="goog_rdk_1023"/>
        <w:id w:val="-98397896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7F42C9" w14:paraId="156F0A32" w14:textId="77777777" w:rsidTr="00237CED">
            <w:tc>
              <w:tcPr>
                <w:tcW w:w="4106" w:type="dxa"/>
              </w:tcPr>
              <w:p w14:paraId="3BE14140" w14:textId="77777777" w:rsidR="007F42C9" w:rsidRDefault="007F42C9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B9104B9" w14:textId="77777777" w:rsidR="007F42C9" w:rsidRDefault="007F42C9" w:rsidP="00237CED">
                <w:r>
                  <w:t>Корректная конструкция</w:t>
                </w:r>
              </w:p>
            </w:tc>
          </w:tr>
          <w:tr w:rsidR="007F42C9" w14:paraId="0A5D59B1" w14:textId="77777777" w:rsidTr="00237CED">
            <w:trPr>
              <w:trHeight w:val="310"/>
            </w:trPr>
            <w:tc>
              <w:tcPr>
                <w:tcW w:w="4106" w:type="dxa"/>
              </w:tcPr>
              <w:p w14:paraId="5FE6E399" w14:textId="77777777" w:rsidR="007F42C9" w:rsidRDefault="007F42C9" w:rsidP="00237CED">
                <w:r>
                  <w:t>public class NamingExample {</w:t>
                </w:r>
              </w:p>
              <w:p w14:paraId="37B650B4" w14:textId="77777777" w:rsidR="007F42C9" w:rsidRDefault="007F42C9" w:rsidP="00237CED"/>
              <w:p w14:paraId="6842E759" w14:textId="77777777" w:rsidR="007F42C9" w:rsidRDefault="007F42C9" w:rsidP="00237CED">
                <w:r>
                  <w:t xml:space="preserve">    private String MyField;  // Нарушение соглашения о наименовании (должно быть myField)</w:t>
                </w:r>
              </w:p>
              <w:p w14:paraId="69B238FE" w14:textId="77777777" w:rsidR="007F42C9" w:rsidRDefault="007F42C9" w:rsidP="00237CED"/>
              <w:p w14:paraId="7541452E" w14:textId="77777777" w:rsidR="007F42C9" w:rsidRDefault="007F42C9" w:rsidP="00237CED">
                <w:r>
                  <w:t xml:space="preserve">    private static final String MAX_VALUE = "100";  // Нарушение соглашения о наименовании (должно быть MAX_VALUE)</w:t>
                </w:r>
              </w:p>
              <w:p w14:paraId="6407FEE7" w14:textId="77777777" w:rsidR="007F42C9" w:rsidRDefault="007F42C9" w:rsidP="00237CED">
                <w:r>
                  <w:t>}</w:t>
                </w:r>
              </w:p>
              <w:p w14:paraId="21CAD43D" w14:textId="77777777" w:rsidR="007F42C9" w:rsidRDefault="007F42C9" w:rsidP="00237CED"/>
            </w:tc>
            <w:tc>
              <w:tcPr>
                <w:tcW w:w="5239" w:type="dxa"/>
              </w:tcPr>
              <w:p w14:paraId="7D3CE659" w14:textId="77777777" w:rsidR="007F42C9" w:rsidRDefault="007F42C9" w:rsidP="00237CED">
                <w:bookmarkStart w:id="0" w:name="_heading=h.e43z4eriwa4i" w:colFirst="0" w:colLast="0"/>
                <w:bookmarkEnd w:id="0"/>
                <w:r>
                  <w:t>public class NamingExample {</w:t>
                </w:r>
              </w:p>
              <w:p w14:paraId="245DDB65" w14:textId="77777777" w:rsidR="007F42C9" w:rsidRDefault="007F42C9" w:rsidP="00237CED">
                <w:bookmarkStart w:id="1" w:name="_heading=h.g2kfvylzs0mw" w:colFirst="0" w:colLast="0"/>
                <w:bookmarkEnd w:id="1"/>
              </w:p>
              <w:p w14:paraId="3FB67D4B" w14:textId="77777777" w:rsidR="007F42C9" w:rsidRDefault="007F42C9" w:rsidP="00237CED">
                <w:bookmarkStart w:id="2" w:name="_heading=h.145znqspvm3" w:colFirst="0" w:colLast="0"/>
                <w:bookmarkEnd w:id="2"/>
                <w:r>
                  <w:t xml:space="preserve">    private String myField;  // Правильное именование для неокончательного поля</w:t>
                </w:r>
              </w:p>
              <w:p w14:paraId="56F18AA6" w14:textId="77777777" w:rsidR="007F42C9" w:rsidRDefault="007F42C9" w:rsidP="00237CED">
                <w:bookmarkStart w:id="3" w:name="_heading=h.534orf35b36v" w:colFirst="0" w:colLast="0"/>
                <w:bookmarkEnd w:id="3"/>
              </w:p>
              <w:p w14:paraId="0B60EB6F" w14:textId="77777777" w:rsidR="007F42C9" w:rsidRDefault="007F42C9" w:rsidP="00237CED">
                <w:bookmarkStart w:id="4" w:name="_heading=h.od7e3nl0s9bu" w:colFirst="0" w:colLast="0"/>
                <w:bookmarkEnd w:id="4"/>
                <w:r>
                  <w:t xml:space="preserve">    private static final String MAX_VALUE = "100";  // Правильное именование для константы</w:t>
                </w:r>
              </w:p>
              <w:p w14:paraId="2034AEBC" w14:textId="77777777" w:rsidR="007F42C9" w:rsidRDefault="007F42C9" w:rsidP="00237CED">
                <w:bookmarkStart w:id="5" w:name="_heading=h.5f1nz5invi1u" w:colFirst="0" w:colLast="0"/>
                <w:bookmarkEnd w:id="5"/>
                <w:r>
                  <w:t>}</w:t>
                </w:r>
              </w:p>
              <w:p w14:paraId="2020189F" w14:textId="77777777" w:rsidR="007F42C9" w:rsidRDefault="007F42C9" w:rsidP="00237CED"/>
            </w:tc>
          </w:tr>
        </w:tbl>
      </w:sdtContent>
    </w:sdt>
    <w:p w14:paraId="3A468B2E" w14:textId="77777777" w:rsidR="007F42C9" w:rsidRDefault="007F42C9" w:rsidP="007F42C9"/>
    <w:p w14:paraId="3F56402C" w14:textId="77777777" w:rsidR="007F42C9" w:rsidRDefault="007F42C9" w:rsidP="007F42C9">
      <w:r>
        <w:t>Методы устранения уязвимости при срабатывании детектора</w:t>
      </w:r>
    </w:p>
    <w:p w14:paraId="6AE8B75E" w14:textId="77777777" w:rsidR="007F42C9" w:rsidRDefault="007F42C9" w:rsidP="007F42C9">
      <w:pPr>
        <w:ind w:firstLine="851"/>
      </w:pPr>
      <w:r>
        <w:t>Применение соответствующих соглашений для именования полей.</w:t>
      </w:r>
    </w:p>
    <w:p w14:paraId="70A8F375" w14:textId="7B626489" w:rsidR="00346885" w:rsidRPr="007F42C9" w:rsidRDefault="00346885" w:rsidP="007F42C9"/>
    <w:sectPr w:rsidR="00346885" w:rsidRPr="007F4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6E04"/>
    <w:rsid w:val="00457B10"/>
    <w:rsid w:val="00570890"/>
    <w:rsid w:val="0065054A"/>
    <w:rsid w:val="006932BA"/>
    <w:rsid w:val="006953E2"/>
    <w:rsid w:val="007F42C9"/>
    <w:rsid w:val="00824608"/>
    <w:rsid w:val="00891AAF"/>
    <w:rsid w:val="008D1687"/>
    <w:rsid w:val="008D3AE5"/>
    <w:rsid w:val="009B492C"/>
    <w:rsid w:val="009F2219"/>
    <w:rsid w:val="00A06A00"/>
    <w:rsid w:val="00A40B72"/>
    <w:rsid w:val="00A72E90"/>
    <w:rsid w:val="00BA112B"/>
    <w:rsid w:val="00C36F92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2025-08-06T12:02:00Z</dcterms:created>
  <dcterms:modified xsi:type="dcterms:W3CDTF">2025-08-06T12:02:00Z</dcterms:modified>
</cp:coreProperties>
</file>