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D110D" w14:textId="77777777" w:rsidR="00832B62" w:rsidRPr="00832B62" w:rsidRDefault="00832B62" w:rsidP="00832B62">
      <w:pPr>
        <w:rPr>
          <w:lang w:val="en-US"/>
        </w:rPr>
      </w:pPr>
      <w:r w:rsidRPr="00832B62">
        <w:rPr>
          <w:lang w:val="en-US"/>
        </w:rPr>
        <w:t>FB.JUA_DONT_ASSERT_INSTANCEOF_IN_TESTS</w:t>
      </w:r>
    </w:p>
    <w:p w14:paraId="36C4113D" w14:textId="77777777" w:rsidR="00832B62" w:rsidRPr="00832B62" w:rsidRDefault="00832B62" w:rsidP="00832B62">
      <w:r w:rsidRPr="00832B62">
        <w:t>Использование утверждений (</w:t>
      </w:r>
      <w:proofErr w:type="spellStart"/>
      <w:r w:rsidRPr="00832B62">
        <w:t>assert</w:t>
      </w:r>
      <w:proofErr w:type="spellEnd"/>
      <w:r w:rsidRPr="00832B62">
        <w:t>) для проверки типов в тестах не рекомендуется. Сообщение об ошибке приведения типа (</w:t>
      </w:r>
      <w:proofErr w:type="spellStart"/>
      <w:r w:rsidRPr="00832B62">
        <w:t>ClassCastException</w:t>
      </w:r>
      <w:proofErr w:type="spellEnd"/>
      <w:r w:rsidRPr="00832B62">
        <w:t xml:space="preserve">) может точнее указать на причину использования экземпляра неправильного класса, чем проверка через </w:t>
      </w:r>
      <w:proofErr w:type="spellStart"/>
      <w:r w:rsidRPr="00832B62">
        <w:t>instanceof</w:t>
      </w:r>
      <w:proofErr w:type="spellEnd"/>
      <w:r w:rsidRPr="00832B62">
        <w:t>.</w:t>
      </w:r>
    </w:p>
    <w:p w14:paraId="1AD63232" w14:textId="77777777" w:rsidR="00832B62" w:rsidRPr="00832B62" w:rsidRDefault="00832B62" w:rsidP="00832B62">
      <w:r w:rsidRPr="00832B62">
        <w:t xml:space="preserve">При отладке тестов, которые падают из-за некорректного приведения типов, полезнее анализировать сообщение исключения </w:t>
      </w:r>
      <w:proofErr w:type="spellStart"/>
      <w:r w:rsidRPr="00832B62">
        <w:t>ClassCastException</w:t>
      </w:r>
      <w:proofErr w:type="spellEnd"/>
      <w:r w:rsidRPr="00832B62">
        <w:t xml:space="preserve">. Оно содержит информацию о фактическом типе объекта, с которым возникла проблема. Если же проверять тип через утверждение (например, </w:t>
      </w:r>
      <w:proofErr w:type="spellStart"/>
      <w:proofErr w:type="gramStart"/>
      <w:r w:rsidRPr="00832B62">
        <w:t>assertTrue</w:t>
      </w:r>
      <w:proofErr w:type="spellEnd"/>
      <w:r w:rsidRPr="00832B62">
        <w:t>(</w:t>
      </w:r>
      <w:proofErr w:type="spellStart"/>
      <w:proofErr w:type="gramEnd"/>
      <w:r w:rsidRPr="00832B62">
        <w:t>obj</w:t>
      </w:r>
      <w:proofErr w:type="spellEnd"/>
      <w:r w:rsidRPr="00832B62">
        <w:t xml:space="preserve"> </w:t>
      </w:r>
      <w:proofErr w:type="spellStart"/>
      <w:r w:rsidRPr="00832B62">
        <w:t>instanceof</w:t>
      </w:r>
      <w:proofErr w:type="spellEnd"/>
      <w:r w:rsidRPr="00832B62">
        <w:t xml:space="preserve"> Class)), в случае ошибки вы получите менее информативное сообщение вида "</w:t>
      </w:r>
      <w:proofErr w:type="spellStart"/>
      <w:r w:rsidRPr="00832B62">
        <w:t>false</w:t>
      </w:r>
      <w:proofErr w:type="spellEnd"/>
      <w:r w:rsidRPr="00832B62">
        <w:t xml:space="preserve"> </w:t>
      </w:r>
      <w:proofErr w:type="spellStart"/>
      <w:r w:rsidRPr="00832B62">
        <w:t>is</w:t>
      </w:r>
      <w:proofErr w:type="spellEnd"/>
      <w:r w:rsidRPr="00832B62">
        <w:t xml:space="preserve"> </w:t>
      </w:r>
      <w:proofErr w:type="spellStart"/>
      <w:r w:rsidRPr="00832B62">
        <w:t>not</w:t>
      </w:r>
      <w:proofErr w:type="spellEnd"/>
      <w:r w:rsidRPr="00832B62">
        <w:t xml:space="preserve"> </w:t>
      </w:r>
      <w:proofErr w:type="spellStart"/>
      <w:r w:rsidRPr="00832B62">
        <w:t>true</w:t>
      </w:r>
      <w:proofErr w:type="spellEnd"/>
      <w:r w:rsidRPr="00832B62">
        <w:t>", которое не помогает понять, какой тип был передан на самом деле.</w:t>
      </w:r>
    </w:p>
    <w:p w14:paraId="26506442" w14:textId="77777777" w:rsidR="00832B62" w:rsidRPr="00832B62" w:rsidRDefault="00832B62" w:rsidP="00832B62">
      <w:r w:rsidRPr="00832B62">
        <w:t>Таблица №1 – Основные характеристики детектора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3"/>
        <w:gridCol w:w="6372"/>
      </w:tblGrid>
      <w:tr w:rsidR="00832B62" w:rsidRPr="00832B62" w14:paraId="10CB2D20" w14:textId="77777777" w:rsidTr="00832B62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30560" w14:textId="77777777" w:rsidR="00832B62" w:rsidRPr="00832B62" w:rsidRDefault="00832B62" w:rsidP="00832B62">
            <w:r w:rsidRPr="00832B62">
              <w:t>Категория критичности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22610" w14:textId="77777777" w:rsidR="00832B62" w:rsidRPr="00832B62" w:rsidRDefault="00832B62" w:rsidP="00832B62">
            <w:proofErr w:type="spellStart"/>
            <w:r w:rsidRPr="00832B62">
              <w:t>Nomal</w:t>
            </w:r>
            <w:proofErr w:type="spellEnd"/>
          </w:p>
        </w:tc>
      </w:tr>
      <w:tr w:rsidR="00832B62" w:rsidRPr="00832B62" w14:paraId="4AA78D06" w14:textId="77777777" w:rsidTr="00832B62">
        <w:trPr>
          <w:trHeight w:val="6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8EDB05" w14:textId="77777777" w:rsidR="00832B62" w:rsidRPr="00832B62" w:rsidRDefault="00832B62" w:rsidP="00832B62">
            <w:r w:rsidRPr="00832B62">
              <w:t>Надежность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54A13" w14:textId="77777777" w:rsidR="00832B62" w:rsidRPr="00832B62" w:rsidRDefault="00832B62" w:rsidP="00832B62">
            <w:proofErr w:type="spellStart"/>
            <w:r w:rsidRPr="00832B62">
              <w:t>Unknown</w:t>
            </w:r>
            <w:proofErr w:type="spellEnd"/>
          </w:p>
        </w:tc>
      </w:tr>
      <w:tr w:rsidR="00832B62" w:rsidRPr="00832B62" w14:paraId="648D4E6D" w14:textId="77777777" w:rsidTr="00832B62">
        <w:trPr>
          <w:trHeight w:val="66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D9FC05" w14:textId="77777777" w:rsidR="00832B62" w:rsidRPr="00832B62" w:rsidRDefault="00832B62" w:rsidP="00832B62">
            <w:r w:rsidRPr="00832B62">
              <w:t>Источник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60150" w14:textId="77777777" w:rsidR="00832B62" w:rsidRPr="00832B62" w:rsidRDefault="00832B62" w:rsidP="00832B62">
            <w:proofErr w:type="spellStart"/>
            <w:r w:rsidRPr="00832B62">
              <w:t>SpotBugs</w:t>
            </w:r>
            <w:proofErr w:type="spellEnd"/>
          </w:p>
        </w:tc>
      </w:tr>
      <w:tr w:rsidR="00832B62" w:rsidRPr="00832B62" w14:paraId="36AE08C8" w14:textId="77777777" w:rsidTr="00832B62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0688E3" w14:textId="77777777" w:rsidR="00832B62" w:rsidRPr="00832B62" w:rsidRDefault="00832B62" w:rsidP="00832B62">
            <w:r w:rsidRPr="00832B62">
              <w:t>Тип ошибки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E2569" w14:textId="77777777" w:rsidR="00832B62" w:rsidRPr="00832B62" w:rsidRDefault="00832B62" w:rsidP="00832B62">
            <w:r w:rsidRPr="00832B62">
              <w:t>Неоптимальная диагностика ошибок</w:t>
            </w:r>
          </w:p>
        </w:tc>
      </w:tr>
      <w:tr w:rsidR="00832B62" w:rsidRPr="00832B62" w14:paraId="3DE3C364" w14:textId="77777777" w:rsidTr="00832B62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3C01D" w14:textId="77777777" w:rsidR="00832B62" w:rsidRPr="00832B62" w:rsidRDefault="00832B62" w:rsidP="00832B62">
            <w:r w:rsidRPr="00832B62">
              <w:t>CWE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3E021C" w14:textId="77777777" w:rsidR="00832B62" w:rsidRPr="00832B62" w:rsidRDefault="00832B62" w:rsidP="00832B62">
            <w:r w:rsidRPr="00832B62">
              <w:t>-</w:t>
            </w:r>
          </w:p>
        </w:tc>
      </w:tr>
      <w:tr w:rsidR="00832B62" w:rsidRPr="00832B62" w14:paraId="635C7A8F" w14:textId="77777777" w:rsidTr="00832B62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CB9749" w14:textId="77777777" w:rsidR="00832B62" w:rsidRPr="00832B62" w:rsidRDefault="00832B62" w:rsidP="00832B62">
            <w:r w:rsidRPr="00832B62">
              <w:t>CVE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7C20E" w14:textId="77777777" w:rsidR="00832B62" w:rsidRPr="00832B62" w:rsidRDefault="00832B62" w:rsidP="00832B62">
            <w:r w:rsidRPr="00832B62">
              <w:t>-</w:t>
            </w:r>
          </w:p>
        </w:tc>
      </w:tr>
      <w:tr w:rsidR="00832B62" w:rsidRPr="00832B62" w14:paraId="37AC8935" w14:textId="77777777" w:rsidTr="00832B62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D6BA3B" w14:textId="77777777" w:rsidR="00832B62" w:rsidRPr="00832B62" w:rsidRDefault="00832B62" w:rsidP="00832B62">
            <w:r w:rsidRPr="00832B62">
              <w:t>Возможные последствия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3540E" w14:textId="77777777" w:rsidR="00832B62" w:rsidRPr="00832B62" w:rsidRDefault="00832B62" w:rsidP="00832B62">
            <w:r w:rsidRPr="00832B62">
              <w:t>Сложность отладки, менее информативные сообщения об ошибках</w:t>
            </w:r>
          </w:p>
        </w:tc>
      </w:tr>
      <w:tr w:rsidR="00832B62" w:rsidRPr="00832B62" w14:paraId="6F8827C7" w14:textId="77777777" w:rsidTr="00832B62">
        <w:trPr>
          <w:trHeight w:val="4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89436" w14:textId="77777777" w:rsidR="00832B62" w:rsidRPr="00832B62" w:rsidRDefault="00832B62" w:rsidP="00832B62">
            <w:r w:rsidRPr="00832B62">
              <w:t>Комментарий (опционально)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FAD347" w14:textId="77777777" w:rsidR="00832B62" w:rsidRPr="00832B62" w:rsidRDefault="00832B62" w:rsidP="00832B62">
            <w:r w:rsidRPr="00832B62">
              <w:t>-</w:t>
            </w:r>
          </w:p>
        </w:tc>
      </w:tr>
    </w:tbl>
    <w:p w14:paraId="556AE717" w14:textId="77777777" w:rsidR="00832B62" w:rsidRPr="00832B62" w:rsidRDefault="00832B62" w:rsidP="00832B62"/>
    <w:p w14:paraId="0130497B" w14:textId="77777777" w:rsidR="00832B62" w:rsidRPr="00832B62" w:rsidRDefault="00832B62" w:rsidP="00832B62">
      <w:r w:rsidRPr="00832B62">
        <w:t>Таблица №2 – Примеры срабатывания детектора и устранения уязвимости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2"/>
        <w:gridCol w:w="6373"/>
      </w:tblGrid>
      <w:tr w:rsidR="00832B62" w:rsidRPr="00832B62" w14:paraId="022FDC8F" w14:textId="77777777" w:rsidTr="00832B6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347FAB48" w14:textId="77777777" w:rsidR="00832B62" w:rsidRPr="00832B62" w:rsidRDefault="00832B62" w:rsidP="00832B62">
            <w:r w:rsidRPr="00832B62">
              <w:t>Потенциально небезопасное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20DABA75" w14:textId="77777777" w:rsidR="00832B62" w:rsidRPr="00832B62" w:rsidRDefault="00832B62" w:rsidP="00832B62">
            <w:r w:rsidRPr="00832B62">
              <w:t>Корректная конструкция</w:t>
            </w:r>
          </w:p>
        </w:tc>
      </w:tr>
      <w:tr w:rsidR="00832B62" w:rsidRPr="00832B62" w14:paraId="34EDD6B5" w14:textId="77777777" w:rsidTr="00832B62">
        <w:trPr>
          <w:trHeight w:val="3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012CFEB5" w14:textId="77777777" w:rsidR="00832B62" w:rsidRPr="00832B62" w:rsidRDefault="00832B62" w:rsidP="00832B62">
            <w:pPr>
              <w:rPr>
                <w:lang w:val="en-US"/>
              </w:rPr>
            </w:pPr>
          </w:p>
          <w:p w14:paraId="363409AF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public void badPractice() {</w:t>
            </w:r>
          </w:p>
          <w:p w14:paraId="05645FF1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    Object obj = getObject();</w:t>
            </w:r>
          </w:p>
          <w:p w14:paraId="76C155AC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    assertTrue(obj instanceof String);</w:t>
            </w:r>
          </w:p>
          <w:p w14:paraId="72009F5E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    String str = (String) obj;</w:t>
            </w:r>
          </w:p>
          <w:p w14:paraId="1CEECAF8" w14:textId="77777777" w:rsidR="00832B62" w:rsidRPr="00832B62" w:rsidRDefault="00832B62" w:rsidP="00832B62">
            <w:r w:rsidRPr="00832B62">
              <w:t>}</w:t>
            </w:r>
          </w:p>
          <w:p w14:paraId="0FED3C47" w14:textId="77777777" w:rsidR="00832B62" w:rsidRPr="00832B62" w:rsidRDefault="00832B62" w:rsidP="00832B62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13" w:type="dxa"/>
              <w:left w:w="108" w:type="dxa"/>
              <w:bottom w:w="113" w:type="dxa"/>
              <w:right w:w="85" w:type="dxa"/>
            </w:tcMar>
            <w:hideMark/>
          </w:tcPr>
          <w:p w14:paraId="1B2E1B67" w14:textId="77777777" w:rsidR="00832B62" w:rsidRPr="00832B62" w:rsidRDefault="00832B62" w:rsidP="00832B62">
            <w:pPr>
              <w:rPr>
                <w:lang w:val="en-US"/>
              </w:rPr>
            </w:pPr>
          </w:p>
          <w:p w14:paraId="52DE0D51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public void goodPractice() {</w:t>
            </w:r>
          </w:p>
          <w:p w14:paraId="2BB1C088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>    Object obj = getObject();</w:t>
            </w:r>
          </w:p>
          <w:p w14:paraId="5D33EEA8" w14:textId="77777777" w:rsidR="00832B62" w:rsidRPr="00832B62" w:rsidRDefault="00832B62" w:rsidP="00832B62">
            <w:pPr>
              <w:rPr>
                <w:lang w:val="en-US"/>
              </w:rPr>
            </w:pPr>
            <w:r w:rsidRPr="00832B62">
              <w:rPr>
                <w:lang w:val="en-US"/>
              </w:rPr>
              <w:t xml:space="preserve">    String str = (String) </w:t>
            </w:r>
            <w:proofErr w:type="gramStart"/>
            <w:r w:rsidRPr="00832B62">
              <w:rPr>
                <w:lang w:val="en-US"/>
              </w:rPr>
              <w:t>obj;  /</w:t>
            </w:r>
            <w:proofErr w:type="gramEnd"/>
            <w:r w:rsidRPr="00832B62">
              <w:rPr>
                <w:lang w:val="en-US"/>
              </w:rPr>
              <w:t xml:space="preserve">/ </w:t>
            </w:r>
            <w:r w:rsidRPr="00832B62">
              <w:t>Хорошо</w:t>
            </w:r>
            <w:r w:rsidRPr="00832B62">
              <w:rPr>
                <w:lang w:val="en-US"/>
              </w:rPr>
              <w:t xml:space="preserve">: </w:t>
            </w:r>
            <w:r w:rsidRPr="00832B62">
              <w:t>при</w:t>
            </w:r>
            <w:r w:rsidRPr="00832B62">
              <w:rPr>
                <w:lang w:val="en-US"/>
              </w:rPr>
              <w:t xml:space="preserve"> </w:t>
            </w:r>
            <w:r w:rsidRPr="00832B62">
              <w:t>ошибке</w:t>
            </w:r>
            <w:r w:rsidRPr="00832B62">
              <w:rPr>
                <w:lang w:val="en-US"/>
              </w:rPr>
              <w:t xml:space="preserve"> </w:t>
            </w:r>
            <w:r w:rsidRPr="00832B62">
              <w:t>получим</w:t>
            </w:r>
            <w:r w:rsidRPr="00832B62">
              <w:rPr>
                <w:lang w:val="en-US"/>
              </w:rPr>
              <w:t xml:space="preserve"> </w:t>
            </w:r>
            <w:r w:rsidRPr="00832B62">
              <w:t>четкое</w:t>
            </w:r>
            <w:r w:rsidRPr="00832B62">
              <w:rPr>
                <w:lang w:val="en-US"/>
              </w:rPr>
              <w:t xml:space="preserve"> ClassCastException</w:t>
            </w:r>
          </w:p>
          <w:p w14:paraId="2C578749" w14:textId="77777777" w:rsidR="00832B62" w:rsidRPr="00832B62" w:rsidRDefault="00832B62" w:rsidP="00832B62">
            <w:r w:rsidRPr="00832B62">
              <w:t>}</w:t>
            </w:r>
          </w:p>
        </w:tc>
      </w:tr>
    </w:tbl>
    <w:p w14:paraId="70A8F375" w14:textId="20CC9260" w:rsidR="00346885" w:rsidRPr="00832B62" w:rsidRDefault="00346885" w:rsidP="00832B62"/>
    <w:sectPr w:rsidR="00346885" w:rsidRPr="00832B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33DD4"/>
    <w:rsid w:val="00072552"/>
    <w:rsid w:val="00096C78"/>
    <w:rsid w:val="000B498B"/>
    <w:rsid w:val="000C2940"/>
    <w:rsid w:val="000D0B45"/>
    <w:rsid w:val="000F5402"/>
    <w:rsid w:val="0013250B"/>
    <w:rsid w:val="00167D7A"/>
    <w:rsid w:val="001D4414"/>
    <w:rsid w:val="001F038E"/>
    <w:rsid w:val="001F7C49"/>
    <w:rsid w:val="00202A0D"/>
    <w:rsid w:val="00205734"/>
    <w:rsid w:val="00263C46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4D4616"/>
    <w:rsid w:val="00570890"/>
    <w:rsid w:val="00590ABC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32B62"/>
    <w:rsid w:val="00840761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BD0C41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63C05"/>
    <w:rsid w:val="00E75BE6"/>
    <w:rsid w:val="00E8643C"/>
    <w:rsid w:val="00E97424"/>
    <w:rsid w:val="00ED4052"/>
    <w:rsid w:val="00EF4942"/>
    <w:rsid w:val="00F70928"/>
    <w:rsid w:val="00FA1963"/>
    <w:rsid w:val="00FC0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227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2025-08-06T12:51:00Z</dcterms:created>
  <dcterms:modified xsi:type="dcterms:W3CDTF">2025-08-06T12:51:00Z</dcterms:modified>
</cp:coreProperties>
</file>