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1FDE8" w14:textId="5AFFAB9E" w:rsidR="00A62602" w:rsidRPr="00A62602" w:rsidRDefault="00A62602" w:rsidP="00A62602">
      <w:pPr>
        <w:ind w:firstLine="720"/>
        <w:rPr>
          <w:lang w:val="en-US"/>
        </w:rPr>
      </w:pPr>
      <w:r w:rsidRPr="00280978">
        <w:rPr>
          <w:lang w:val="en-US"/>
        </w:rPr>
        <w:t>FB.USC_POTENTIAL_SECURITY_CHECK_BASED_ON_UNTRUST</w:t>
      </w:r>
      <w:r w:rsidRPr="00A62602">
        <w:rPr>
          <w:lang w:val="en-US"/>
        </w:rPr>
        <w:t>ED_SOURCE</w:t>
      </w:r>
    </w:p>
    <w:p w14:paraId="31B6962F" w14:textId="77777777" w:rsidR="00A62602" w:rsidRDefault="00A62602" w:rsidP="00A62602">
      <w:pPr>
        <w:spacing w:line="360" w:lineRule="auto"/>
        <w:ind w:firstLine="851"/>
        <w:jc w:val="both"/>
      </w:pPr>
      <w:r>
        <w:t xml:space="preserve">Открытый метод открытого класса может быть вызван извне пакета, что означает, что ему могут быть переданы ненадежные данные. Вызов метода до </w:t>
      </w:r>
      <w:proofErr w:type="spellStart"/>
      <w:r>
        <w:t>doPrivileged</w:t>
      </w:r>
      <w:proofErr w:type="spellEnd"/>
      <w:r>
        <w:t xml:space="preserve"> для проверки его возвращаемого значения, а затем вызов того же метода внутри класса опасен, если метод или включающий его класс не является окончательным. Злоумышленник может передать экземпляр злонамеренного потомка класса вместо экземпляра ожидаемого, где этот метод переопределен таким образом, что он возвращает разные значения при разных вызовах. Например, метод, возвращающий путь к файлу, может возвращать безопасный путь для проверки перед входом в блок </w:t>
      </w:r>
      <w:proofErr w:type="spellStart"/>
      <w:r>
        <w:t>doPrivileged</w:t>
      </w:r>
      <w:proofErr w:type="spellEnd"/>
      <w:r>
        <w:t xml:space="preserve">, а затем конфиденциальный файл при вызове внутри блока </w:t>
      </w:r>
      <w:proofErr w:type="spellStart"/>
      <w:r>
        <w:t>doPrivileged</w:t>
      </w:r>
      <w:proofErr w:type="spellEnd"/>
      <w:r>
        <w:t>. Чтобы избежать такого сценария, следует скопировать объект, полученный в параметре, - например, с помощью конструктора копирования класса, используемого в качестве типа формального параметра. Это гарантирует, что метод ведет себя точно так, как ожидалось.</w:t>
      </w:r>
    </w:p>
    <w:p w14:paraId="44AC47F0" w14:textId="77777777" w:rsidR="00A62602" w:rsidRDefault="00A62602" w:rsidP="00A62602">
      <w:pPr>
        <w:jc w:val="both"/>
      </w:pPr>
      <w:r>
        <w:t xml:space="preserve">Таблица №831 – Основные характеристики детектора </w:t>
      </w:r>
    </w:p>
    <w:sdt>
      <w:sdtPr>
        <w:tag w:val="goog_rdk_804"/>
        <w:id w:val="1775026089"/>
        <w:lock w:val="contentLocked"/>
      </w:sdtPr>
      <w:sdtContent>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729"/>
            <w:gridCol w:w="6826"/>
          </w:tblGrid>
          <w:tr w:rsidR="00A62602" w14:paraId="365F312D" w14:textId="77777777" w:rsidTr="00BE7EAE">
            <w:trPr>
              <w:trHeight w:val="665"/>
            </w:trPr>
            <w:tc>
              <w:tcPr>
                <w:tcW w:w="2729" w:type="dxa"/>
                <w:tcMar>
                  <w:top w:w="100" w:type="dxa"/>
                  <w:left w:w="100" w:type="dxa"/>
                  <w:bottom w:w="100" w:type="dxa"/>
                  <w:right w:w="100" w:type="dxa"/>
                </w:tcMar>
              </w:tcPr>
              <w:p w14:paraId="2050AB3D" w14:textId="77777777" w:rsidR="00A62602" w:rsidRDefault="00A62602" w:rsidP="00BE7EAE">
                <w:pPr>
                  <w:jc w:val="center"/>
                </w:pPr>
                <w:r>
                  <w:t>Категория критичности</w:t>
                </w:r>
              </w:p>
            </w:tc>
            <w:tc>
              <w:tcPr>
                <w:tcW w:w="6826" w:type="dxa"/>
                <w:tcMar>
                  <w:top w:w="100" w:type="dxa"/>
                  <w:left w:w="100" w:type="dxa"/>
                  <w:bottom w:w="100" w:type="dxa"/>
                  <w:right w:w="100" w:type="dxa"/>
                </w:tcMar>
              </w:tcPr>
              <w:p w14:paraId="51C60FF6" w14:textId="77777777" w:rsidR="00A62602" w:rsidRDefault="00A62602" w:rsidP="00BE7EAE">
                <w:r>
                  <w:t>Normal</w:t>
                </w:r>
              </w:p>
            </w:tc>
          </w:tr>
          <w:tr w:rsidR="00A62602" w14:paraId="376A99A5" w14:textId="77777777" w:rsidTr="00BE7EAE">
            <w:trPr>
              <w:trHeight w:val="675"/>
            </w:trPr>
            <w:tc>
              <w:tcPr>
                <w:tcW w:w="2729" w:type="dxa"/>
                <w:tcMar>
                  <w:top w:w="100" w:type="dxa"/>
                  <w:left w:w="100" w:type="dxa"/>
                  <w:bottom w:w="100" w:type="dxa"/>
                  <w:right w:w="100" w:type="dxa"/>
                </w:tcMar>
              </w:tcPr>
              <w:p w14:paraId="7CEE58E5" w14:textId="77777777" w:rsidR="00A62602" w:rsidRDefault="00A62602" w:rsidP="00BE7EAE">
                <w:pPr>
                  <w:jc w:val="center"/>
                </w:pPr>
                <w:r>
                  <w:t>Надежность</w:t>
                </w:r>
              </w:p>
            </w:tc>
            <w:tc>
              <w:tcPr>
                <w:tcW w:w="6826" w:type="dxa"/>
                <w:tcMar>
                  <w:top w:w="100" w:type="dxa"/>
                  <w:left w:w="100" w:type="dxa"/>
                  <w:bottom w:w="100" w:type="dxa"/>
                  <w:right w:w="100" w:type="dxa"/>
                </w:tcMar>
              </w:tcPr>
              <w:p w14:paraId="5ED54951" w14:textId="77777777" w:rsidR="00A62602" w:rsidRDefault="00A62602" w:rsidP="00BE7EAE">
                <w:r>
                  <w:t>Unknown</w:t>
                </w:r>
              </w:p>
            </w:tc>
          </w:tr>
          <w:tr w:rsidR="00A62602" w14:paraId="3414A631" w14:textId="77777777" w:rsidTr="00BE7EAE">
            <w:trPr>
              <w:trHeight w:val="665"/>
            </w:trPr>
            <w:tc>
              <w:tcPr>
                <w:tcW w:w="2729" w:type="dxa"/>
                <w:tcMar>
                  <w:top w:w="100" w:type="dxa"/>
                  <w:left w:w="100" w:type="dxa"/>
                  <w:bottom w:w="100" w:type="dxa"/>
                  <w:right w:w="100" w:type="dxa"/>
                </w:tcMar>
              </w:tcPr>
              <w:p w14:paraId="0F951407" w14:textId="77777777" w:rsidR="00A62602" w:rsidRDefault="00A62602" w:rsidP="00BE7EAE">
                <w:pPr>
                  <w:jc w:val="center"/>
                </w:pPr>
                <w:r>
                  <w:t>Источник</w:t>
                </w:r>
              </w:p>
            </w:tc>
            <w:tc>
              <w:tcPr>
                <w:tcW w:w="6826" w:type="dxa"/>
                <w:tcMar>
                  <w:top w:w="100" w:type="dxa"/>
                  <w:left w:w="100" w:type="dxa"/>
                  <w:bottom w:w="100" w:type="dxa"/>
                  <w:right w:w="100" w:type="dxa"/>
                </w:tcMar>
              </w:tcPr>
              <w:p w14:paraId="652E1626" w14:textId="77777777" w:rsidR="00A62602" w:rsidRDefault="00A62602" w:rsidP="00BE7EAE">
                <w:r>
                  <w:t>Использование непроверенных данных в doPrivileged</w:t>
                </w:r>
              </w:p>
            </w:tc>
          </w:tr>
          <w:tr w:rsidR="00A62602" w14:paraId="7DAF3113" w14:textId="77777777" w:rsidTr="00BE7EAE">
            <w:trPr>
              <w:trHeight w:val="455"/>
            </w:trPr>
            <w:tc>
              <w:tcPr>
                <w:tcW w:w="2729" w:type="dxa"/>
                <w:tcMar>
                  <w:top w:w="100" w:type="dxa"/>
                  <w:left w:w="100" w:type="dxa"/>
                  <w:bottom w:w="100" w:type="dxa"/>
                  <w:right w:w="100" w:type="dxa"/>
                </w:tcMar>
              </w:tcPr>
              <w:p w14:paraId="17387F58" w14:textId="77777777" w:rsidR="00A62602" w:rsidRDefault="00A62602" w:rsidP="00BE7EAE">
                <w:pPr>
                  <w:jc w:val="center"/>
                </w:pPr>
                <w:r>
                  <w:t>Тип ошибки</w:t>
                </w:r>
              </w:p>
            </w:tc>
            <w:tc>
              <w:tcPr>
                <w:tcW w:w="6826" w:type="dxa"/>
                <w:tcMar>
                  <w:top w:w="100" w:type="dxa"/>
                  <w:left w:w="100" w:type="dxa"/>
                  <w:bottom w:w="100" w:type="dxa"/>
                  <w:right w:w="100" w:type="dxa"/>
                </w:tcMar>
              </w:tcPr>
              <w:p w14:paraId="6D7A08C4" w14:textId="77777777" w:rsidR="00A62602" w:rsidRDefault="00A62602" w:rsidP="00BE7EAE">
                <w:pPr>
                  <w:spacing w:after="160"/>
                </w:pPr>
                <w:r>
                  <w:t>Уязвимость безопасности при проверке привилегий</w:t>
                </w:r>
              </w:p>
            </w:tc>
          </w:tr>
          <w:tr w:rsidR="00A62602" w14:paraId="0C8ECDF9" w14:textId="77777777" w:rsidTr="00BE7EAE">
            <w:trPr>
              <w:trHeight w:val="455"/>
            </w:trPr>
            <w:tc>
              <w:tcPr>
                <w:tcW w:w="2729" w:type="dxa"/>
                <w:tcMar>
                  <w:top w:w="100" w:type="dxa"/>
                  <w:left w:w="100" w:type="dxa"/>
                  <w:bottom w:w="100" w:type="dxa"/>
                  <w:right w:w="100" w:type="dxa"/>
                </w:tcMar>
              </w:tcPr>
              <w:p w14:paraId="44FA9911" w14:textId="77777777" w:rsidR="00A62602" w:rsidRDefault="00A62602" w:rsidP="00BE7EAE">
                <w:pPr>
                  <w:jc w:val="center"/>
                </w:pPr>
                <w:r>
                  <w:t>CWE</w:t>
                </w:r>
              </w:p>
            </w:tc>
            <w:tc>
              <w:tcPr>
                <w:tcW w:w="6826" w:type="dxa"/>
                <w:tcMar>
                  <w:top w:w="100" w:type="dxa"/>
                  <w:left w:w="100" w:type="dxa"/>
                  <w:bottom w:w="100" w:type="dxa"/>
                  <w:right w:w="100" w:type="dxa"/>
                </w:tcMar>
              </w:tcPr>
              <w:p w14:paraId="5CCF020E" w14:textId="77777777" w:rsidR="00A62602" w:rsidRDefault="00A62602" w:rsidP="00BE7EAE">
                <w:pPr>
                  <w:spacing w:after="160"/>
                </w:pPr>
                <w:r>
                  <w:t>CWE-669</w:t>
                </w:r>
              </w:p>
            </w:tc>
          </w:tr>
          <w:tr w:rsidR="00A62602" w14:paraId="5DDCEDA6" w14:textId="77777777" w:rsidTr="00BE7EAE">
            <w:trPr>
              <w:trHeight w:val="455"/>
            </w:trPr>
            <w:tc>
              <w:tcPr>
                <w:tcW w:w="2729" w:type="dxa"/>
                <w:tcMar>
                  <w:top w:w="100" w:type="dxa"/>
                  <w:left w:w="100" w:type="dxa"/>
                  <w:bottom w:w="100" w:type="dxa"/>
                  <w:right w:w="100" w:type="dxa"/>
                </w:tcMar>
              </w:tcPr>
              <w:p w14:paraId="5D8078BC" w14:textId="77777777" w:rsidR="00A62602" w:rsidRDefault="00A62602" w:rsidP="00BE7EAE">
                <w:pPr>
                  <w:jc w:val="center"/>
                </w:pPr>
                <w:r>
                  <w:t>CVE</w:t>
                </w:r>
              </w:p>
            </w:tc>
            <w:tc>
              <w:tcPr>
                <w:tcW w:w="6826" w:type="dxa"/>
                <w:tcMar>
                  <w:top w:w="100" w:type="dxa"/>
                  <w:left w:w="100" w:type="dxa"/>
                  <w:bottom w:w="100" w:type="dxa"/>
                  <w:right w:w="100" w:type="dxa"/>
                </w:tcMar>
              </w:tcPr>
              <w:p w14:paraId="24A4B5BE" w14:textId="77777777" w:rsidR="00A62602" w:rsidRDefault="00A62602" w:rsidP="00BE7EAE">
                <w:pPr>
                  <w:spacing w:after="160"/>
                </w:pPr>
              </w:p>
            </w:tc>
          </w:tr>
          <w:tr w:rsidR="00A62602" w14:paraId="0C227F96" w14:textId="77777777" w:rsidTr="00BE7EAE">
            <w:trPr>
              <w:trHeight w:val="455"/>
            </w:trPr>
            <w:tc>
              <w:tcPr>
                <w:tcW w:w="2729" w:type="dxa"/>
                <w:tcMar>
                  <w:top w:w="100" w:type="dxa"/>
                  <w:left w:w="100" w:type="dxa"/>
                  <w:bottom w:w="100" w:type="dxa"/>
                  <w:right w:w="100" w:type="dxa"/>
                </w:tcMar>
              </w:tcPr>
              <w:p w14:paraId="7F95D8E9" w14:textId="77777777" w:rsidR="00A62602" w:rsidRDefault="00A62602" w:rsidP="00BE7EAE">
                <w:pPr>
                  <w:jc w:val="center"/>
                </w:pPr>
                <w:r>
                  <w:t>Возможные последствия</w:t>
                </w:r>
              </w:p>
            </w:tc>
            <w:tc>
              <w:tcPr>
                <w:tcW w:w="6826" w:type="dxa"/>
                <w:tcMar>
                  <w:top w:w="100" w:type="dxa"/>
                  <w:left w:w="100" w:type="dxa"/>
                  <w:bottom w:w="100" w:type="dxa"/>
                  <w:right w:w="100" w:type="dxa"/>
                </w:tcMar>
              </w:tcPr>
              <w:p w14:paraId="32AF5A28" w14:textId="77777777" w:rsidR="00A62602" w:rsidRDefault="00A62602" w:rsidP="00BE7EAE">
                <w:pPr>
                  <w:spacing w:after="160"/>
                  <w:ind w:right="27"/>
                </w:pPr>
                <w:r>
                  <w:t>Обход проверок безопасности, утечка данных</w:t>
                </w:r>
              </w:p>
            </w:tc>
          </w:tr>
          <w:tr w:rsidR="00A62602" w14:paraId="34540A42" w14:textId="77777777" w:rsidTr="00BE7EAE">
            <w:trPr>
              <w:trHeight w:val="455"/>
            </w:trPr>
            <w:tc>
              <w:tcPr>
                <w:tcW w:w="2729" w:type="dxa"/>
                <w:tcMar>
                  <w:top w:w="100" w:type="dxa"/>
                  <w:left w:w="100" w:type="dxa"/>
                  <w:bottom w:w="100" w:type="dxa"/>
                  <w:right w:w="100" w:type="dxa"/>
                </w:tcMar>
              </w:tcPr>
              <w:p w14:paraId="228542CF" w14:textId="77777777" w:rsidR="00A62602" w:rsidRDefault="00A62602" w:rsidP="00BE7EAE">
                <w:pPr>
                  <w:jc w:val="center"/>
                </w:pPr>
                <w:r>
                  <w:t>Комментарий (опционально)</w:t>
                </w:r>
              </w:p>
            </w:tc>
            <w:tc>
              <w:tcPr>
                <w:tcW w:w="6826" w:type="dxa"/>
                <w:tcMar>
                  <w:top w:w="100" w:type="dxa"/>
                  <w:left w:w="100" w:type="dxa"/>
                  <w:bottom w:w="100" w:type="dxa"/>
                  <w:right w:w="100" w:type="dxa"/>
                </w:tcMar>
              </w:tcPr>
              <w:p w14:paraId="6D60C435" w14:textId="77777777" w:rsidR="00A62602" w:rsidRDefault="00000000" w:rsidP="00BE7EAE">
                <w:pPr>
                  <w:spacing w:after="160"/>
                  <w:ind w:right="27"/>
                </w:pPr>
              </w:p>
            </w:tc>
          </w:tr>
        </w:tbl>
      </w:sdtContent>
    </w:sdt>
    <w:p w14:paraId="171A5A20" w14:textId="77777777" w:rsidR="00A62602" w:rsidRDefault="00A62602" w:rsidP="00A62602"/>
    <w:p w14:paraId="6900306D" w14:textId="77777777" w:rsidR="00A62602" w:rsidRDefault="00A62602" w:rsidP="00A62602">
      <w:r>
        <w:t xml:space="preserve">Таблица №832 – Примеры срабатывания детектора и устранения уязвимости </w:t>
      </w:r>
    </w:p>
    <w:sdt>
      <w:sdtPr>
        <w:tag w:val="goog_rdk_805"/>
        <w:id w:val="1315620690"/>
        <w:lock w:val="contentLocked"/>
      </w:sdtPr>
      <w:sdtContent>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06"/>
            <w:gridCol w:w="5239"/>
          </w:tblGrid>
          <w:tr w:rsidR="00A62602" w14:paraId="1C49AF49" w14:textId="77777777" w:rsidTr="00BE7EAE">
            <w:tc>
              <w:tcPr>
                <w:tcW w:w="4106" w:type="dxa"/>
              </w:tcPr>
              <w:p w14:paraId="474EA548" w14:textId="77777777" w:rsidR="00A62602" w:rsidRDefault="00A62602" w:rsidP="00BE7EAE">
                <w:r>
                  <w:t xml:space="preserve">Потенциально небезопасное </w:t>
                </w:r>
              </w:p>
            </w:tc>
            <w:tc>
              <w:tcPr>
                <w:tcW w:w="5239" w:type="dxa"/>
              </w:tcPr>
              <w:p w14:paraId="2F279346" w14:textId="77777777" w:rsidR="00A62602" w:rsidRDefault="00A62602" w:rsidP="00BE7EAE">
                <w:r>
                  <w:t>Корректная конструкция</w:t>
                </w:r>
              </w:p>
            </w:tc>
          </w:tr>
          <w:tr w:rsidR="00A62602" w14:paraId="745A6D6E" w14:textId="77777777" w:rsidTr="00BE7EAE">
            <w:trPr>
              <w:trHeight w:val="310"/>
            </w:trPr>
            <w:tc>
              <w:tcPr>
                <w:tcW w:w="4106" w:type="dxa"/>
              </w:tcPr>
              <w:p w14:paraId="51D6489A" w14:textId="77777777" w:rsidR="00A62602" w:rsidRDefault="00A62602" w:rsidP="00BE7EAE">
                <w:r>
                  <w:t>public class FileProcessor {</w:t>
                </w:r>
              </w:p>
              <w:p w14:paraId="24AC27EB" w14:textId="77777777" w:rsidR="00A62602" w:rsidRDefault="00A62602" w:rsidP="00BE7EAE">
                <w:r>
                  <w:t xml:space="preserve">    public void processFile(FileInfo fileInfo) {</w:t>
                </w:r>
              </w:p>
              <w:p w14:paraId="7B843264" w14:textId="77777777" w:rsidR="00A62602" w:rsidRDefault="00A62602" w:rsidP="00BE7EAE">
                <w:r>
                  <w:t xml:space="preserve">        if (isSafePath(fileInfo.getPath())) {</w:t>
                </w:r>
              </w:p>
              <w:p w14:paraId="198E263C" w14:textId="77777777" w:rsidR="00A62602" w:rsidRDefault="00A62602" w:rsidP="00BE7EAE">
                <w:r>
                  <w:t xml:space="preserve">            AccessController.doPrivileged((PrivilegedAction&lt;Void&gt;) () -&gt; {</w:t>
                </w:r>
              </w:p>
              <w:p w14:paraId="7D5D81AB" w14:textId="77777777" w:rsidR="00A62602" w:rsidRDefault="00A62602" w:rsidP="00BE7EAE">
                <w:r>
                  <w:lastRenderedPageBreak/>
                  <w:t xml:space="preserve">                processInternal(fileInfo);</w:t>
                </w:r>
              </w:p>
              <w:p w14:paraId="07446DF8" w14:textId="77777777" w:rsidR="00A62602" w:rsidRDefault="00A62602" w:rsidP="00BE7EAE">
                <w:r>
                  <w:t xml:space="preserve">                return null;</w:t>
                </w:r>
              </w:p>
              <w:p w14:paraId="673B657C" w14:textId="77777777" w:rsidR="00A62602" w:rsidRDefault="00A62602" w:rsidP="00BE7EAE">
                <w:r>
                  <w:t xml:space="preserve">            });</w:t>
                </w:r>
              </w:p>
              <w:p w14:paraId="6CB12E32" w14:textId="77777777" w:rsidR="00A62602" w:rsidRDefault="00A62602" w:rsidP="00BE7EAE">
                <w:r>
                  <w:t xml:space="preserve">        }</w:t>
                </w:r>
              </w:p>
              <w:p w14:paraId="6446206F" w14:textId="77777777" w:rsidR="00A62602" w:rsidRDefault="00A62602" w:rsidP="00BE7EAE">
                <w:r>
                  <w:t xml:space="preserve">    }</w:t>
                </w:r>
              </w:p>
              <w:p w14:paraId="71572E4B" w14:textId="77777777" w:rsidR="00A62602" w:rsidRDefault="00A62602" w:rsidP="00BE7EAE">
                <w:r>
                  <w:t>}</w:t>
                </w:r>
              </w:p>
              <w:p w14:paraId="3897E9A2" w14:textId="77777777" w:rsidR="00A62602" w:rsidRDefault="00A62602" w:rsidP="00BE7EAE"/>
            </w:tc>
            <w:tc>
              <w:tcPr>
                <w:tcW w:w="5239" w:type="dxa"/>
              </w:tcPr>
              <w:p w14:paraId="36EAC564" w14:textId="77777777" w:rsidR="00A62602" w:rsidRDefault="00A62602" w:rsidP="00BE7EAE">
                <w:bookmarkStart w:id="0" w:name="_heading=h.8p98jzoal7k4" w:colFirst="0" w:colLast="0"/>
                <w:bookmarkEnd w:id="0"/>
                <w:r>
                  <w:lastRenderedPageBreak/>
                  <w:t>public class SecureFileProcessor {</w:t>
                </w:r>
              </w:p>
              <w:p w14:paraId="67A3697D" w14:textId="77777777" w:rsidR="00A62602" w:rsidRDefault="00A62602" w:rsidP="00BE7EAE">
                <w:bookmarkStart w:id="1" w:name="_heading=h.z8ab4o3j0vcr" w:colFirst="0" w:colLast="0"/>
                <w:bookmarkEnd w:id="1"/>
                <w:r>
                  <w:t xml:space="preserve">    public void processFile(FileInfo fileInfo) {</w:t>
                </w:r>
              </w:p>
              <w:p w14:paraId="0312CA4A" w14:textId="77777777" w:rsidR="00A62602" w:rsidRDefault="00A62602" w:rsidP="00BE7EAE">
                <w:bookmarkStart w:id="2" w:name="_heading=h.x2nmpqme6h0m" w:colFirst="0" w:colLast="0"/>
                <w:bookmarkEnd w:id="2"/>
                <w:r>
                  <w:t xml:space="preserve">        FileInfo copy = new FileInfo(fileInfo); // Защитное копирование</w:t>
                </w:r>
              </w:p>
              <w:p w14:paraId="02E71F40" w14:textId="77777777" w:rsidR="00A62602" w:rsidRDefault="00A62602" w:rsidP="00BE7EAE">
                <w:bookmarkStart w:id="3" w:name="_heading=h.29kpnvq1ynsq" w:colFirst="0" w:colLast="0"/>
                <w:bookmarkEnd w:id="3"/>
                <w:r>
                  <w:t xml:space="preserve">        if (isSafePath(copy.getPath())) {</w:t>
                </w:r>
              </w:p>
              <w:p w14:paraId="77A68DBA" w14:textId="77777777" w:rsidR="00A62602" w:rsidRDefault="00A62602" w:rsidP="00BE7EAE">
                <w:bookmarkStart w:id="4" w:name="_heading=h.rz180mo804do" w:colFirst="0" w:colLast="0"/>
                <w:bookmarkEnd w:id="4"/>
                <w:r>
                  <w:lastRenderedPageBreak/>
                  <w:t xml:space="preserve">            AccessController.doPrivileged((PrivilegedAction&lt;Void&gt;) () -&gt; {</w:t>
                </w:r>
              </w:p>
              <w:p w14:paraId="4B98013D" w14:textId="77777777" w:rsidR="00A62602" w:rsidRDefault="00A62602" w:rsidP="00BE7EAE">
                <w:bookmarkStart w:id="5" w:name="_heading=h.hs421f6huwa8" w:colFirst="0" w:colLast="0"/>
                <w:bookmarkEnd w:id="5"/>
                <w:r>
                  <w:t xml:space="preserve">                processInternal(copy);</w:t>
                </w:r>
              </w:p>
              <w:p w14:paraId="21747048" w14:textId="77777777" w:rsidR="00A62602" w:rsidRDefault="00A62602" w:rsidP="00BE7EAE">
                <w:bookmarkStart w:id="6" w:name="_heading=h.viywvtnigtxw" w:colFirst="0" w:colLast="0"/>
                <w:bookmarkEnd w:id="6"/>
                <w:r>
                  <w:t xml:space="preserve">                return null;</w:t>
                </w:r>
              </w:p>
              <w:p w14:paraId="0B043BF2" w14:textId="77777777" w:rsidR="00A62602" w:rsidRDefault="00A62602" w:rsidP="00BE7EAE">
                <w:bookmarkStart w:id="7" w:name="_heading=h.ju6dm82pxyv9" w:colFirst="0" w:colLast="0"/>
                <w:bookmarkEnd w:id="7"/>
                <w:r>
                  <w:t xml:space="preserve">            });</w:t>
                </w:r>
              </w:p>
              <w:p w14:paraId="3C7C78D3" w14:textId="77777777" w:rsidR="00A62602" w:rsidRDefault="00A62602" w:rsidP="00BE7EAE">
                <w:bookmarkStart w:id="8" w:name="_heading=h.lpsi455sccf" w:colFirst="0" w:colLast="0"/>
                <w:bookmarkEnd w:id="8"/>
                <w:r>
                  <w:t xml:space="preserve">        }</w:t>
                </w:r>
              </w:p>
              <w:p w14:paraId="0E33FC30" w14:textId="77777777" w:rsidR="00A62602" w:rsidRDefault="00A62602" w:rsidP="00BE7EAE">
                <w:bookmarkStart w:id="9" w:name="_heading=h.tr4q2nucikn0" w:colFirst="0" w:colLast="0"/>
                <w:bookmarkEnd w:id="9"/>
                <w:r>
                  <w:t xml:space="preserve">    }</w:t>
                </w:r>
              </w:p>
              <w:p w14:paraId="7B5E867D" w14:textId="77777777" w:rsidR="00A62602" w:rsidRDefault="00A62602" w:rsidP="00BE7EAE">
                <w:r>
                  <w:t>}</w:t>
                </w:r>
              </w:p>
            </w:tc>
          </w:tr>
        </w:tbl>
      </w:sdtContent>
    </w:sdt>
    <w:p w14:paraId="4C251743" w14:textId="77777777" w:rsidR="00A62602" w:rsidRDefault="00A62602" w:rsidP="00A62602"/>
    <w:p w14:paraId="45FA3A62" w14:textId="77777777" w:rsidR="00A62602" w:rsidRDefault="00A62602" w:rsidP="00A62602">
      <w:r>
        <w:t>Методы устранения уязвимости при срабатывании детектора</w:t>
      </w:r>
    </w:p>
    <w:p w14:paraId="2B9EA1A9" w14:textId="77777777" w:rsidR="00A62602" w:rsidRDefault="00A62602" w:rsidP="00A62602">
      <w:pPr>
        <w:ind w:firstLine="851"/>
      </w:pPr>
      <w:r>
        <w:t>Копирование объектов перед проверкой</w:t>
      </w:r>
    </w:p>
    <w:p w14:paraId="7FACA4FC" w14:textId="77777777" w:rsidR="00A62602" w:rsidRDefault="00A62602" w:rsidP="00A62602">
      <w:pPr>
        <w:ind w:firstLine="720"/>
      </w:pPr>
    </w:p>
    <w:p w14:paraId="7E637A40" w14:textId="51394E68" w:rsidR="00346885" w:rsidRPr="00A62602" w:rsidRDefault="00346885" w:rsidP="00A62602"/>
    <w:sectPr w:rsidR="00346885" w:rsidRPr="00A6260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87EF2"/>
    <w:multiLevelType w:val="multilevel"/>
    <w:tmpl w:val="C90A09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4BF60C5"/>
    <w:multiLevelType w:val="multilevel"/>
    <w:tmpl w:val="7D48D0E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2A7B6875"/>
    <w:multiLevelType w:val="multilevel"/>
    <w:tmpl w:val="3198DA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B0A2485"/>
    <w:multiLevelType w:val="multilevel"/>
    <w:tmpl w:val="61182B6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62535C77"/>
    <w:multiLevelType w:val="multilevel"/>
    <w:tmpl w:val="2B20BD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47615566">
    <w:abstractNumId w:val="4"/>
  </w:num>
  <w:num w:numId="2" w16cid:durableId="1235778896">
    <w:abstractNumId w:val="1"/>
  </w:num>
  <w:num w:numId="3" w16cid:durableId="1904488603">
    <w:abstractNumId w:val="3"/>
  </w:num>
  <w:num w:numId="4" w16cid:durableId="1367372092">
    <w:abstractNumId w:val="0"/>
  </w:num>
  <w:num w:numId="5" w16cid:durableId="8561910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162"/>
    <w:rsid w:val="000F6CE4"/>
    <w:rsid w:val="001A15DF"/>
    <w:rsid w:val="0021391D"/>
    <w:rsid w:val="0024407D"/>
    <w:rsid w:val="00273CFF"/>
    <w:rsid w:val="002F3518"/>
    <w:rsid w:val="00346885"/>
    <w:rsid w:val="003602B2"/>
    <w:rsid w:val="003C4A72"/>
    <w:rsid w:val="003F5830"/>
    <w:rsid w:val="0048220C"/>
    <w:rsid w:val="004F0BCE"/>
    <w:rsid w:val="0050460E"/>
    <w:rsid w:val="00550162"/>
    <w:rsid w:val="0060263C"/>
    <w:rsid w:val="00615050"/>
    <w:rsid w:val="00616BF6"/>
    <w:rsid w:val="007A3131"/>
    <w:rsid w:val="0086151A"/>
    <w:rsid w:val="009F1B30"/>
    <w:rsid w:val="00A40B72"/>
    <w:rsid w:val="00A62602"/>
    <w:rsid w:val="00B327B0"/>
    <w:rsid w:val="00B32E9D"/>
    <w:rsid w:val="00B568DB"/>
    <w:rsid w:val="00B93831"/>
    <w:rsid w:val="00CD7CCD"/>
    <w:rsid w:val="00CE4CBE"/>
    <w:rsid w:val="00D27A87"/>
    <w:rsid w:val="00D31482"/>
    <w:rsid w:val="00E17CDB"/>
    <w:rsid w:val="00E242AD"/>
    <w:rsid w:val="00E71A74"/>
    <w:rsid w:val="00E97424"/>
    <w:rsid w:val="00EC6D0C"/>
    <w:rsid w:val="00EE33D3"/>
    <w:rsid w:val="00F13F0D"/>
    <w:rsid w:val="00F45E9A"/>
    <w:rsid w:val="00F777DA"/>
    <w:rsid w:val="00F83D3D"/>
    <w:rsid w:val="00FC047C"/>
    <w:rsid w:val="00FF6D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5C9B7"/>
  <w15:chartTrackingRefBased/>
  <w15:docId w15:val="{42C1BBD0-093A-4C94-B6AA-5BBF30D86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4A72"/>
    <w:pPr>
      <w:spacing w:after="0" w:line="240" w:lineRule="auto"/>
    </w:pPr>
    <w:rPr>
      <w:rFonts w:ascii="Times New Roman" w:eastAsia="Times New Roman" w:hAnsi="Times New Roman" w:cs="Times New Roman"/>
      <w:kern w:val="0"/>
      <w:sz w:val="24"/>
      <w:szCs w:val="24"/>
      <w:lang w:eastAsia="ru-RU"/>
    </w:rPr>
  </w:style>
  <w:style w:type="paragraph" w:styleId="1">
    <w:name w:val="heading 1"/>
    <w:basedOn w:val="a"/>
    <w:next w:val="a"/>
    <w:link w:val="10"/>
    <w:uiPriority w:val="9"/>
    <w:qFormat/>
    <w:rsid w:val="005501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501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5016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5016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5016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5016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50162"/>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50162"/>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50162"/>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5016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5016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5016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5016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5016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5016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50162"/>
    <w:rPr>
      <w:rFonts w:eastAsiaTheme="majorEastAsia" w:cstheme="majorBidi"/>
      <w:color w:val="595959" w:themeColor="text1" w:themeTint="A6"/>
    </w:rPr>
  </w:style>
  <w:style w:type="character" w:customStyle="1" w:styleId="80">
    <w:name w:val="Заголовок 8 Знак"/>
    <w:basedOn w:val="a0"/>
    <w:link w:val="8"/>
    <w:uiPriority w:val="9"/>
    <w:semiHidden/>
    <w:rsid w:val="0055016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50162"/>
    <w:rPr>
      <w:rFonts w:eastAsiaTheme="majorEastAsia" w:cstheme="majorBidi"/>
      <w:color w:val="272727" w:themeColor="text1" w:themeTint="D8"/>
    </w:rPr>
  </w:style>
  <w:style w:type="paragraph" w:styleId="a3">
    <w:name w:val="Title"/>
    <w:basedOn w:val="a"/>
    <w:next w:val="a"/>
    <w:link w:val="a4"/>
    <w:uiPriority w:val="10"/>
    <w:qFormat/>
    <w:rsid w:val="00550162"/>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501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016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5016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50162"/>
    <w:pPr>
      <w:spacing w:before="160"/>
      <w:jc w:val="center"/>
    </w:pPr>
    <w:rPr>
      <w:i/>
      <w:iCs/>
      <w:color w:val="404040" w:themeColor="text1" w:themeTint="BF"/>
    </w:rPr>
  </w:style>
  <w:style w:type="character" w:customStyle="1" w:styleId="22">
    <w:name w:val="Цитата 2 Знак"/>
    <w:basedOn w:val="a0"/>
    <w:link w:val="21"/>
    <w:uiPriority w:val="29"/>
    <w:rsid w:val="00550162"/>
    <w:rPr>
      <w:i/>
      <w:iCs/>
      <w:color w:val="404040" w:themeColor="text1" w:themeTint="BF"/>
    </w:rPr>
  </w:style>
  <w:style w:type="paragraph" w:styleId="a7">
    <w:name w:val="List Paragraph"/>
    <w:basedOn w:val="a"/>
    <w:uiPriority w:val="34"/>
    <w:qFormat/>
    <w:rsid w:val="00550162"/>
    <w:pPr>
      <w:ind w:left="720"/>
      <w:contextualSpacing/>
    </w:pPr>
  </w:style>
  <w:style w:type="character" w:styleId="a8">
    <w:name w:val="Intense Emphasis"/>
    <w:basedOn w:val="a0"/>
    <w:uiPriority w:val="21"/>
    <w:qFormat/>
    <w:rsid w:val="00550162"/>
    <w:rPr>
      <w:i/>
      <w:iCs/>
      <w:color w:val="2F5496" w:themeColor="accent1" w:themeShade="BF"/>
    </w:rPr>
  </w:style>
  <w:style w:type="paragraph" w:styleId="a9">
    <w:name w:val="Intense Quote"/>
    <w:basedOn w:val="a"/>
    <w:next w:val="a"/>
    <w:link w:val="aa"/>
    <w:uiPriority w:val="30"/>
    <w:qFormat/>
    <w:rsid w:val="005501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50162"/>
    <w:rPr>
      <w:i/>
      <w:iCs/>
      <w:color w:val="2F5496" w:themeColor="accent1" w:themeShade="BF"/>
    </w:rPr>
  </w:style>
  <w:style w:type="character" w:styleId="ab">
    <w:name w:val="Intense Reference"/>
    <w:basedOn w:val="a0"/>
    <w:uiPriority w:val="32"/>
    <w:qFormat/>
    <w:rsid w:val="005501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335</Words>
  <Characters>1915</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Василий Семёнов</dc:creator>
  <cp:keywords/>
  <dc:description/>
  <cp:lastModifiedBy>Василий Семёнов</cp:lastModifiedBy>
  <cp:revision>4</cp:revision>
  <dcterms:created xsi:type="dcterms:W3CDTF">2025-07-28T12:12:00Z</dcterms:created>
  <dcterms:modified xsi:type="dcterms:W3CDTF">2025-08-27T10:44:00Z</dcterms:modified>
</cp:coreProperties>
</file>