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BUFFER_UNDERFLOW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потенциальные переполнения буфера на определенных путях выполнения. Она выдает предупреждение, когда к массиву может быть осуществлен доступ за пределами его левой границы (с отрицательным индексом).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BUFFER_UNDERFLOW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AIOOBE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CWE125, CWE127,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CVE-2012-3213, CVE-2020-14338, CVE-2018-8013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программы, нарушение логики, потеря данных, потенциальная уязвимость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int[] a = new int[1024];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example(int x)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len, i, j;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 = 0; i &lt; 1024; i += 4)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len = x++ / 2;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for (j = 0; j &lt; len; j++)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a[i + j] &amp;= 0xfffffffe;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a[i + (j - 1)] |= 1;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b3ha59x6j8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4cwn5yygs6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int[] a = new int[1024];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5lqjo83r3jm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dfvt1yonm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example(int x)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j8b4gxn4t9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len, i, j;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1ceiq4o4nks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 = 0; i &lt; 1024; i += 4)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rwnmk0w9v7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len = x++ / 2;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qf2hmwiku0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j = 0;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6pz865oz7k3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for (; j &lt; len &amp;&amp; i + j &lt; a.length; j++)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51n6l7es098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a[i + j] &amp;= 0xfffffffe;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47ujcrxeup0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n5a4j5a5ms9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if (j &gt; 0 &amp;&amp; i + j - 1 &lt; a.length)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1wgihrm543w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a[i + (j - 1)] |= 1;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0snpdxa1lbb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vr3teuv6fhg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uzmd1xqpgjb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ysh0ti8ylw0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индексов до обращения к массиву, использование коллекций с методами безопасного доступа, инициализация переменных перед использованием, использование безопасных итераций, обработка исключений, проверка пользовательского ввода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ON2BFaL98WFMk1XahZYlFqwTYg==">CgMxLjAyDmguaGIzaGE1OXg2ajhtMg5oLmQ0Y3duNXl5Z3M2czIOaC41NWxxam84M3Izam0yDWguemRmdnQxeW9ubWQyDmguamo4YjRneG40dDlyMg5oLnUxY2VpcTRvNG5rczIOaC5zcnJ3bm1rMHc5djcyDmgucXFmMmhtd2lrdTAyMg5oLmw2cHo4NjVvejdrMzIOaC4xNTFuNmw3ZXMwOTgyDmguOTQ3dWpjcnhldXAwMg5oLjZuNWE0ajVhNW1zOTIOaC5wMXdnaWhybTU0M3cyDmguYzBzbnBkeGExbGJiMg5oLmp2cjN0ZXV2NmZoZzIOaC5odXptZDF4cXBnamIyDmguZ3lzaDB0aTh5bHcwOAByITFXVWdqSXpUUEU0MDk0NzNvR1JTWHhEYWRERjRoN1li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