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DEREF_AFTER_NULL.EX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является версией DEREF_AFTER_NULL с чувствительностью к пути. В отличие от DEREF_AFTER_NULL, она выдает предупреждение, когда переменная может быть разыменована после сравнения с нулевым значением и существует комбинация входных параметров и пути выполнения, где могут произойти оба этих события.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DEREF_AFTER_NULL.EX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Указатель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Ошибкa разыменования нулевого указателя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CVE-2021-44228, CVE-2018-1000876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Аварийное завершение программы, потеря данных, уязвимость, если поведение зависит от внешнего ввода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java.text.DateFormat;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java.text.ParseException;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java.util.Date;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java.util.Locale;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Date example(String date) throws ParseException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(date != null)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System.out.println("parsing: '" + date + "'");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DateFormat df = DateFormat.getDateInstance(DateFormat.LONG, Locale.KOREA);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df.parse(date);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oh8c0voe7z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java.text.DateFormat;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rkd2mraebqp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java.text.ParseException;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xbwhipp1u3b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java.util.Date;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3zv1ce4jgas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java.util.Locale;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xfp2te6g3fk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d61dtirc5sd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vt2bj27xnxk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Date exampleSafe(String date) throws ParseException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taaa2kp170r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(date == null)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g03lvq62lju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throw new IllegalArgumentException("date must not be null");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8vamp6ohmpk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edo3vybvpcz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System.out.println("parsing: '" + date + "'");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3gcupswvymm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DateFormat df = DateFormat.getDateInstance(DateFormat.LONG, Locale.KOREA);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0rfgjn2l5lz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df.parse(date);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y2okqdtxhmb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haxy91bi1o2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5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объект на null перед каждым использованием, обрабатывать исключения NullPointerException в исключительных ситуациях, но не как обычный контроль потока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AWtgWx20PCDh+i/ETgNLdPEzDA==">CgMxLjAyDWguNG9oOGMwdm9lN3oyDmguNHJrZDJtcmFlYnFwMg5oLnl4YndoaXBwMXUzYjIOaC5qM3p2MWNlNGpnYXMyDmguZnhmcDJ0ZTZnM2ZrMg5oLnFkNjFkdGlyYzVzZDIOaC53dnQyYmoyN3hueGsyDmguY3RhYWEya3AxNzByMg5oLm1nMDNsdnE2MmxqdTIOaC5uOHZhbXA2b2htcGsyDmgueWVkbzN2eWJ2cGN6Mg5oLjgzZ2N1cHN3dnltbTIOaC5yMHJmZ2puMmw1bHoyDmgubXkyb2txZHR4aG1iMg5oLmpoYXh5OTFiaTFvMjgAciExbE1jSDhTYTM3cERhb1c4aEdOZXFWNTlEWVV6ZUdTR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