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FB.CNT_ROUGH_CONSTANT_VALUE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ясности кода и большей точности рекомендуется использовать предопределенную библиотечную константу.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FB.CNT_ROUGH_CONSTANT_VALUE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магических чисел или строк в коде, когда для того же значения уже существует предопределенная константа или переменная в стандартной библиотеке или фреймворке.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Проблемы с поддерживаемостью и читаемостью кода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CWE197, CWE478, CWE705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Сложности при поддержке кода, снижение читаемости кода, возможные ошибки при обновлениях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Circle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double calculateArea(double radius)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3.14159 * radius * radius;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lmbib6s7q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Circle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srabkrhnw61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final double PI = Math.PI;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1787iawi3fg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8tbizxnx4zy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double calculateArea(double radius)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jix63aa0pl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PI * radius * radius;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ve826n8um9v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tyqmfr0zes8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Вместо того чтобы использовать магические числа или строки, лучше использовать константы, определенные в классе или в библиотеке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zLNVZbKVwyiTrCIq6/nGtoJa4w==">CgMxLjAyDmguNWxtYmliNnM3cW1tMg5oLm5zcmFia3Jobnc2MTIOaC5rMTc4N2lhd2kzZmcyDmgueTh0Yml6eG54NHp5Mg5oLnVqaXg2M2FhMHBsdDIOaC5ldmU4MjZuOHVtOXYyDmguN3R5cW1mcjB6ZXM4OAByITFlbFBQQ2k5bi00S2V3X3E1eWhfbGs5aTdNTUJOdDF0RQ==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