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851" w:right="0" w:hanging="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FB.DMI_COLLECTIONS_SHOULD_NOT_CONTAIN_THEMSELVES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Этот вызов метода обобщенной коллекции имел бы смысл только в том случае, если бы коллекция содержала себя (например, если бы s.contains(s) было бы true). Это вряд ли было бы правдой и вызвало бы проблемы, если бы было true (например, вычисление хэш-кода приводило бы к бесконечной рекурсии). Вероятно, что в качестве параметра передается неверное значение.</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№1 – Основные характеристики детектора </w:t>
      </w:r>
      <w:r w:rsidDel="00000000" w:rsidR="00000000" w:rsidRPr="00000000">
        <w:rPr>
          <w:rFonts w:ascii="Times New Roman" w:cs="Times New Roman" w:eastAsia="Times New Roman" w:hAnsi="Times New Roman"/>
          <w:rtl w:val="0"/>
        </w:rPr>
        <w:t xml:space="preserve">FB.DMI_COLLECTIONS_SHOULD_NOT_CONTAIN_THEMSELVES</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9"/>
        <w:gridCol w:w="6826"/>
        <w:tblGridChange w:id="0">
          <w:tblGrid>
            <w:gridCol w:w="2729"/>
            <w:gridCol w:w="6826"/>
          </w:tblGrid>
        </w:tblGridChange>
      </w:tblGrid>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Категория критичности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675" w:hRule="atLeast"/>
          <w:tblHeader w:val="0"/>
        </w:trPr>
        <w:tc>
          <w:tcP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Надежность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Источник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Вызов метода коллекции, например contains()</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Тип ошибки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Логическая ошибка</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CWE</w:t>
            </w:r>
          </w:p>
        </w:tc>
        <w:tc>
          <w:tcPr>
            <w:tcMar>
              <w:top w:w="100.0" w:type="dxa"/>
              <w:left w:w="100.0" w:type="dxa"/>
              <w:bottom w:w="100.0" w:type="dxa"/>
              <w:right w:w="100.0" w:type="dxa"/>
            </w:tcMar>
          </w:tcPr>
          <w:p w:rsidR="00000000" w:rsidDel="00000000" w:rsidP="00000000" w:rsidRDefault="00000000" w:rsidRPr="00000000" w14:paraId="0000000D">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CWE572</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w:t>
            </w:r>
          </w:p>
        </w:tc>
        <w:tc>
          <w:tcPr>
            <w:tcMar>
              <w:top w:w="100.0" w:type="dxa"/>
              <w:left w:w="100.0" w:type="dxa"/>
              <w:bottom w:w="100.0" w:type="dxa"/>
              <w:right w:w="100.0" w:type="dxa"/>
            </w:tcMar>
          </w:tcPr>
          <w:p w:rsidR="00000000" w:rsidDel="00000000" w:rsidP="00000000" w:rsidRDefault="00000000" w:rsidRPr="00000000" w14:paraId="0000000F">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Возможные последствия</w:t>
            </w:r>
          </w:p>
        </w:tc>
        <w:tc>
          <w:tcPr>
            <w:tcMar>
              <w:top w:w="100.0" w:type="dxa"/>
              <w:left w:w="100.0" w:type="dxa"/>
              <w:bottom w:w="100.0" w:type="dxa"/>
              <w:right w:w="100.0" w:type="dxa"/>
            </w:tcMar>
          </w:tcPr>
          <w:p w:rsidR="00000000" w:rsidDel="00000000" w:rsidP="00000000" w:rsidRDefault="00000000" w:rsidRPr="00000000" w14:paraId="00000011">
            <w:pPr>
              <w:spacing w:after="160" w:lineRule="auto"/>
              <w:ind w:right="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Потенциальная бесконечная рекурсия, если коллекция содержит себя, что может привести к зависанию приложения, ошибки в логике программы, вызывающие ненужные проверки или неверные условия для работы с коллекциями.</w:t>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 Примеры срабатывания детектора и устранения уязвимости </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5239"/>
        <w:tblGridChange w:id="0">
          <w:tblGrid>
            <w:gridCol w:w="4106"/>
            <w:gridCol w:w="5239"/>
          </w:tblGrid>
        </w:tblGridChange>
      </w:tblGrid>
      <w:tr>
        <w:trPr>
          <w:cantSplit w:val="0"/>
          <w:tblHeader w:val="0"/>
        </w:trPr>
        <w:tc>
          <w:tcPr/>
          <w:p w:rsidR="00000000" w:rsidDel="00000000" w:rsidP="00000000" w:rsidRDefault="00000000" w:rsidRPr="00000000" w14:paraId="000000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Потенциально небезопасное </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Корректная конструкция</w:t>
            </w:r>
          </w:p>
        </w:tc>
      </w:tr>
      <w:tr>
        <w:trPr>
          <w:cantSplit w:val="0"/>
          <w:trHeight w:val="310" w:hRule="atLeast"/>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Set&lt;String&gt; s = new HashSet&lt;&gt;();</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s.add("Hello");</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s.add("World");</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containsItself = s.contains(s); </w:t>
            </w:r>
          </w:p>
          <w:p w:rsidR="00000000" w:rsidDel="00000000" w:rsidP="00000000" w:rsidRDefault="00000000" w:rsidRPr="00000000" w14:paraId="0000001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System.out.println(containsItself);  </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rPr>
            </w:pPr>
            <w:bookmarkStart w:colFirst="0" w:colLast="0" w:name="_heading=h.53rhq6x6354w" w:id="0"/>
            <w:bookmarkEnd w:id="0"/>
            <w:r w:rsidDel="00000000" w:rsidR="00000000" w:rsidRPr="00000000">
              <w:rPr>
                <w:rFonts w:ascii="Times New Roman" w:cs="Times New Roman" w:eastAsia="Times New Roman" w:hAnsi="Times New Roman"/>
                <w:rtl w:val="0"/>
              </w:rPr>
              <w:t xml:space="preserve">Set&lt;String&gt; s = new HashSet&lt;&gt;();</w:t>
            </w:r>
          </w:p>
          <w:p w:rsidR="00000000" w:rsidDel="00000000" w:rsidP="00000000" w:rsidRDefault="00000000" w:rsidRPr="00000000" w14:paraId="0000001D">
            <w:pPr>
              <w:rPr>
                <w:rFonts w:ascii="Times New Roman" w:cs="Times New Roman" w:eastAsia="Times New Roman" w:hAnsi="Times New Roman"/>
              </w:rPr>
            </w:pPr>
            <w:bookmarkStart w:colFirst="0" w:colLast="0" w:name="_heading=h.a3abzx4eed2j" w:id="1"/>
            <w:bookmarkEnd w:id="1"/>
            <w:r w:rsidDel="00000000" w:rsidR="00000000" w:rsidRPr="00000000">
              <w:rPr>
                <w:rFonts w:ascii="Times New Roman" w:cs="Times New Roman" w:eastAsia="Times New Roman" w:hAnsi="Times New Roman"/>
                <w:rtl w:val="0"/>
              </w:rPr>
              <w:t xml:space="preserve">s.add("Hello");</w:t>
            </w:r>
          </w:p>
          <w:p w:rsidR="00000000" w:rsidDel="00000000" w:rsidP="00000000" w:rsidRDefault="00000000" w:rsidRPr="00000000" w14:paraId="0000001E">
            <w:pPr>
              <w:rPr>
                <w:rFonts w:ascii="Times New Roman" w:cs="Times New Roman" w:eastAsia="Times New Roman" w:hAnsi="Times New Roman"/>
              </w:rPr>
            </w:pPr>
            <w:bookmarkStart w:colFirst="0" w:colLast="0" w:name="_heading=h.qvisywujxc7q" w:id="2"/>
            <w:bookmarkEnd w:id="2"/>
            <w:r w:rsidDel="00000000" w:rsidR="00000000" w:rsidRPr="00000000">
              <w:rPr>
                <w:rFonts w:ascii="Times New Roman" w:cs="Times New Roman" w:eastAsia="Times New Roman" w:hAnsi="Times New Roman"/>
                <w:rtl w:val="0"/>
              </w:rPr>
              <w:t xml:space="preserve">s.add("World");</w:t>
            </w:r>
          </w:p>
          <w:p w:rsidR="00000000" w:rsidDel="00000000" w:rsidP="00000000" w:rsidRDefault="00000000" w:rsidRPr="00000000" w14:paraId="0000001F">
            <w:pPr>
              <w:rPr>
                <w:rFonts w:ascii="Times New Roman" w:cs="Times New Roman" w:eastAsia="Times New Roman" w:hAnsi="Times New Roman"/>
              </w:rPr>
            </w:pPr>
            <w:bookmarkStart w:colFirst="0" w:colLast="0" w:name="_heading=h.a3majvtim89g" w:id="3"/>
            <w:bookmarkEnd w:id="3"/>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bookmarkStart w:colFirst="0" w:colLast="0" w:name="_heading=h.dqjcqpxeo18z" w:id="4"/>
            <w:bookmarkEnd w:id="4"/>
            <w:r w:rsidDel="00000000" w:rsidR="00000000" w:rsidRPr="00000000">
              <w:rPr>
                <w:rFonts w:ascii="Times New Roman" w:cs="Times New Roman" w:eastAsia="Times New Roman" w:hAnsi="Times New Roman"/>
                <w:rtl w:val="0"/>
              </w:rPr>
              <w:t xml:space="preserve">boolean containsHello = s.contains("Hello"); </w:t>
            </w:r>
          </w:p>
          <w:p w:rsidR="00000000" w:rsidDel="00000000" w:rsidP="00000000" w:rsidRDefault="00000000" w:rsidRPr="00000000" w14:paraId="00000021">
            <w:pPr>
              <w:rPr>
                <w:rFonts w:ascii="Times New Roman" w:cs="Times New Roman" w:eastAsia="Times New Roman" w:hAnsi="Times New Roman"/>
              </w:rPr>
            </w:pPr>
            <w:bookmarkStart w:colFirst="0" w:colLast="0" w:name="_heading=h.pjfonp1bxljp" w:id="5"/>
            <w:bookmarkEnd w:id="5"/>
            <w:r w:rsidDel="00000000" w:rsidR="00000000" w:rsidRPr="00000000">
              <w:rPr>
                <w:rFonts w:ascii="Times New Roman" w:cs="Times New Roman" w:eastAsia="Times New Roman" w:hAnsi="Times New Roman"/>
                <w:rtl w:val="0"/>
              </w:rPr>
              <w:t xml:space="preserve">System.out.println(containsHello); </w:t>
            </w:r>
          </w:p>
        </w:tc>
      </w:tr>
    </w:tbl>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устранения уязвимости при срабатывании детектора</w:t>
      </w:r>
    </w:p>
    <w:p w:rsidR="00000000" w:rsidDel="00000000" w:rsidP="00000000" w:rsidRDefault="00000000" w:rsidRPr="00000000" w14:paraId="00000024">
      <w:pPr>
        <w:ind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Убедитесь, что параметр, передаваемый в методы коллекций, не является самой коллекцией, если только это не предусмотрено логикой программы, если рекурсия или проверка на самосодержание коллекции необходимы, используйте явную защиту от бесконечной рекурсии или добавьте условия, предотвращающие такой вызов.</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965" w:hanging="540"/>
      </w:pPr>
      <w:rPr/>
    </w:lvl>
    <w:lvl w:ilvl="2">
      <w:start w:val="1"/>
      <w:numFmt w:val="decimal"/>
      <w:lvlText w:val="%1.%2.%3"/>
      <w:lvlJc w:val="left"/>
      <w:pPr>
        <w:ind w:left="1570" w:hanging="720"/>
      </w:pPr>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ind w:left="576"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HAnsi" w:hAnsiTheme="minorHAnsi"/>
      <w:sz w:val="24"/>
      <w:szCs w:val="24"/>
      <w:lang w:bidi="ar-SA" w:eastAsia="en-US" w:val="ru-RU"/>
    </w:rPr>
  </w:style>
  <w:style w:type="paragraph" w:styleId="2">
    <w:name w:val="heading 2"/>
    <w:basedOn w:val="1"/>
    <w:next w:val="1"/>
    <w:link w:val="7"/>
    <w:uiPriority w:val="0"/>
    <w:pPr>
      <w:keepNext w:val="1"/>
      <w:numPr>
        <w:ilvl w:val="1"/>
        <w:numId w:val="1"/>
      </w:numPr>
      <w:spacing w:after="60" w:before="240"/>
      <w:jc w:val="both"/>
      <w:outlineLvl w:val="1"/>
    </w:pPr>
    <w:rPr>
      <w:rFonts w:ascii="Times New Roman" w:cs="Arial" w:eastAsia="Times New Roman" w:hAnsi="Times New Roman"/>
      <w:b w:val="1"/>
      <w:bCs w:val="1"/>
      <w:i w:val="1"/>
      <w:iCs w:val="1"/>
      <w:szCs w:val="28"/>
      <w:lang w:eastAsia="ru-RU"/>
    </w:rPr>
  </w:style>
  <w:style w:type="character" w:styleId="3" w:default="1">
    <w:name w:val="Default Paragraph Font"/>
    <w:uiPriority w:val="1"/>
    <w:semiHidden w:val="1"/>
    <w:unhideWhenUsed w:val="1"/>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5">
    <w:name w:val="Normal (Web)"/>
    <w:basedOn w:val="1"/>
    <w:uiPriority w:val="99"/>
    <w:semiHidden w:val="1"/>
    <w:unhideWhenUsed w:val="1"/>
    <w:pPr>
      <w:spacing w:after="100" w:afterAutospacing="1" w:before="100" w:beforeAutospacing="1"/>
    </w:pPr>
    <w:rPr>
      <w:rFonts w:ascii="Times New Roman" w:cs="Times New Roman" w:eastAsia="Times New Roman" w:hAnsi="Times New Roman"/>
      <w:lang w:eastAsia="ru-RU"/>
    </w:rPr>
  </w:style>
  <w:style w:type="table" w:styleId="6">
    <w:name w:val="Table Grid"/>
    <w:basedOn w:val="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Заголовок 2 Знак"/>
    <w:basedOn w:val="3"/>
    <w:link w:val="2"/>
    <w:uiPriority w:val="0"/>
    <w:rPr>
      <w:rFonts w:ascii="Times New Roman" w:cs="Arial" w:eastAsia="Times New Roman" w:hAnsi="Times New Roman"/>
      <w:b w:val="1"/>
      <w:bCs w:val="1"/>
      <w:i w:val="1"/>
      <w:iCs w:val="1"/>
      <w:szCs w:val="28"/>
      <w:lang w:eastAsia="ru-RU"/>
    </w:rPr>
  </w:style>
  <w:style w:type="paragraph" w:styleId="8" w:customStyle="1">
    <w:name w:val="td_illustration_name"/>
    <w:next w:val="1"/>
    <w:uiPriority w:val="0"/>
    <w:qFormat w:val="1"/>
    <w:pPr>
      <w:numPr>
        <w:ilvl w:val="7"/>
        <w:numId w:val="2"/>
      </w:numPr>
      <w:spacing w:after="120" w:line="360" w:lineRule="auto"/>
      <w:jc w:val="center"/>
    </w:pPr>
    <w:rPr>
      <w:rFonts w:ascii="Arial" w:cs="Times New Roman" w:eastAsia="Times New Roman" w:hAnsi="Arial"/>
      <w:sz w:val="24"/>
      <w:szCs w:val="24"/>
      <w:lang w:bidi="ar-SA" w:eastAsia="ru-RU" w:val="ru-RU"/>
    </w:rPr>
  </w:style>
  <w:style w:type="paragraph" w:styleId="9" w:customStyle="1">
    <w:name w:val="td_table_name"/>
    <w:next w:val="1"/>
    <w:uiPriority w:val="0"/>
    <w:qFormat w:val="1"/>
    <w:pPr>
      <w:keepNext w:val="1"/>
      <w:numPr>
        <w:ilvl w:val="8"/>
        <w:numId w:val="2"/>
      </w:numPr>
      <w:spacing w:after="120" w:before="240" w:line="360" w:lineRule="auto"/>
    </w:pPr>
    <w:rPr>
      <w:rFonts w:ascii="Arial" w:cs="Times New Roman" w:eastAsia="Times New Roman" w:hAnsi="Arial"/>
      <w:sz w:val="24"/>
      <w:szCs w:val="20"/>
      <w:lang w:bidi="ar-SA" w:eastAsia="ru-RU" w:val="ru-RU"/>
    </w:rPr>
  </w:style>
  <w:style w:type="paragraph" w:styleId="10" w:customStyle="1">
    <w:name w:val="td_toc_caption_level_1"/>
    <w:next w:val="1"/>
    <w:uiPriority w:val="0"/>
    <w:qFormat w:val="1"/>
    <w:pPr>
      <w:keepNext w:val="1"/>
      <w:pageBreakBefore w:val="1"/>
      <w:numPr>
        <w:ilvl w:val="0"/>
        <w:numId w:val="2"/>
      </w:numPr>
      <w:spacing w:after="120" w:before="120" w:line="360" w:lineRule="auto"/>
      <w:jc w:val="both"/>
      <w:outlineLvl w:val="0"/>
    </w:pPr>
    <w:rPr>
      <w:rFonts w:ascii="Arial" w:cs="Arial" w:eastAsia="Times New Roman" w:hAnsi="Arial"/>
      <w:b w:val="1"/>
      <w:bCs w:val="1"/>
      <w:kern w:val="32"/>
      <w:sz w:val="24"/>
      <w:szCs w:val="32"/>
      <w:lang w:bidi="ar-SA" w:eastAsia="ru-RU" w:val="ru-RU"/>
    </w:rPr>
  </w:style>
  <w:style w:type="paragraph" w:styleId="11" w:customStyle="1">
    <w:name w:val="td_toc_caption_level_2"/>
    <w:next w:val="1"/>
    <w:uiPriority w:val="0"/>
    <w:qFormat w:val="1"/>
    <w:pPr>
      <w:keepNext w:val="1"/>
      <w:numPr>
        <w:ilvl w:val="1"/>
        <w:numId w:val="2"/>
      </w:numPr>
      <w:spacing w:after="120" w:before="120" w:line="360" w:lineRule="auto"/>
      <w:jc w:val="both"/>
      <w:outlineLvl w:val="1"/>
    </w:pPr>
    <w:rPr>
      <w:rFonts w:ascii="Arial" w:cs="Arial" w:eastAsia="Times New Roman" w:hAnsi="Arial"/>
      <w:b w:val="1"/>
      <w:bCs w:val="1"/>
      <w:kern w:val="32"/>
      <w:sz w:val="24"/>
      <w:szCs w:val="32"/>
      <w:lang w:bidi="ar-SA" w:eastAsia="ru-RU" w:val="ru-RU"/>
    </w:rPr>
  </w:style>
  <w:style w:type="paragraph" w:styleId="12" w:customStyle="1">
    <w:name w:val="td_toc_caption_level_3"/>
    <w:next w:val="1"/>
    <w:link w:val="13"/>
    <w:uiPriority w:val="0"/>
    <w:qFormat w:val="1"/>
    <w:pPr>
      <w:keepNext w:val="1"/>
      <w:numPr>
        <w:ilvl w:val="2"/>
        <w:numId w:val="2"/>
      </w:numPr>
      <w:spacing w:after="120" w:before="120" w:line="360" w:lineRule="auto"/>
      <w:jc w:val="both"/>
      <w:outlineLvl w:val="2"/>
    </w:pPr>
    <w:rPr>
      <w:rFonts w:ascii="Arial" w:cs="Arial" w:eastAsia="Times New Roman" w:hAnsi="Arial"/>
      <w:b w:val="1"/>
      <w:bCs w:val="1"/>
      <w:kern w:val="32"/>
      <w:sz w:val="24"/>
      <w:szCs w:val="26"/>
      <w:lang w:bidi="ar-SA" w:eastAsia="ru-RU" w:val="ru-RU"/>
    </w:rPr>
  </w:style>
  <w:style w:type="character" w:styleId="13" w:customStyle="1">
    <w:name w:val="td_toc_caption_level_3 Знак"/>
    <w:link w:val="12"/>
    <w:uiPriority w:val="0"/>
    <w:qFormat w:val="1"/>
    <w:rPr>
      <w:rFonts w:ascii="Arial" w:cs="Arial" w:eastAsia="Times New Roman" w:hAnsi="Arial"/>
      <w:b w:val="1"/>
      <w:bCs w:val="1"/>
      <w:kern w:val="32"/>
      <w:szCs w:val="26"/>
      <w:lang w:eastAsia="ru-RU"/>
    </w:rPr>
  </w:style>
  <w:style w:type="paragraph" w:styleId="14" w:customStyle="1">
    <w:name w:val="td_toc_caption_level_4"/>
    <w:next w:val="1"/>
    <w:uiPriority w:val="0"/>
    <w:qFormat w:val="1"/>
    <w:pPr>
      <w:keepNext w:val="1"/>
      <w:numPr>
        <w:ilvl w:val="3"/>
        <w:numId w:val="2"/>
      </w:numPr>
      <w:spacing w:after="120" w:before="120" w:line="360" w:lineRule="auto"/>
      <w:jc w:val="both"/>
      <w:outlineLvl w:val="3"/>
    </w:pPr>
    <w:rPr>
      <w:rFonts w:ascii="Arial" w:cs="Times New Roman" w:eastAsia="Times New Roman" w:hAnsi="Arial"/>
      <w:b w:val="1"/>
      <w:sz w:val="24"/>
      <w:szCs w:val="20"/>
      <w:lang w:bidi="ar-SA" w:eastAsia="ru-RU" w:val="ru-RU"/>
    </w:rPr>
  </w:style>
  <w:style w:type="paragraph" w:styleId="15" w:customStyle="1">
    <w:name w:val="td_toc_caption_level_5"/>
    <w:next w:val="1"/>
    <w:uiPriority w:val="0"/>
    <w:qFormat w:val="1"/>
    <w:pPr>
      <w:keepNext w:val="1"/>
      <w:numPr>
        <w:ilvl w:val="4"/>
        <w:numId w:val="2"/>
      </w:numPr>
      <w:spacing w:after="120" w:before="120" w:line="360" w:lineRule="auto"/>
      <w:jc w:val="both"/>
      <w:outlineLvl w:val="4"/>
    </w:pPr>
    <w:rPr>
      <w:rFonts w:ascii="Arial" w:cs="Times New Roman" w:eastAsia="Times New Roman" w:hAnsi="Arial"/>
      <w:b w:val="1"/>
      <w:sz w:val="24"/>
      <w:szCs w:val="20"/>
      <w:lang w:bidi="ar-SA" w:eastAsia="ru-RU" w:val="ru-RU"/>
    </w:rPr>
  </w:style>
  <w:style w:type="paragraph" w:styleId="16" w:customStyle="1">
    <w:name w:val="td_toc_caption_level_6"/>
    <w:next w:val="1"/>
    <w:uiPriority w:val="0"/>
    <w:qFormat w:val="1"/>
    <w:pPr>
      <w:keepNext w:val="1"/>
      <w:numPr>
        <w:ilvl w:val="5"/>
        <w:numId w:val="2"/>
      </w:numPr>
      <w:spacing w:after="120" w:before="120" w:line="360" w:lineRule="auto"/>
      <w:jc w:val="both"/>
      <w:outlineLvl w:val="5"/>
    </w:pPr>
    <w:rPr>
      <w:rFonts w:ascii="Arial" w:cs="Times New Roman" w:eastAsia="Times New Roman" w:hAnsi="Arial"/>
      <w:b w:val="1"/>
      <w:sz w:val="24"/>
      <w:szCs w:val="20"/>
      <w:lang w:bidi="ar-SA" w:eastAsia="ru-RU" w:val="ru-RU"/>
    </w:rPr>
  </w:style>
  <w:style w:type="character" w:styleId="17" w:customStyle="1">
    <w:name w:val="Hyperlink.0"/>
    <w:uiPriority w:val="0"/>
    <w:qFormat w:val="1"/>
    <w:rPr>
      <w:lang w:val="ru-RU"/>
    </w:rPr>
  </w:style>
  <w:style w:type="paragraph" w:styleId="18" w:customStyle="1">
    <w:name w:val="td_text"/>
    <w:link w:val="19"/>
    <w:uiPriority w:val="0"/>
    <w:qFormat w:val="1"/>
    <w:pPr>
      <w:spacing w:line="360" w:lineRule="auto"/>
      <w:ind w:firstLine="851"/>
      <w:jc w:val="both"/>
    </w:pPr>
    <w:rPr>
      <w:rFonts w:ascii="Arial" w:cs="Times New Roman" w:eastAsia="Times New Roman" w:hAnsi="Arial"/>
      <w:sz w:val="24"/>
      <w:szCs w:val="24"/>
      <w:lang w:bidi="ar-SA" w:eastAsia="ru-RU" w:val="ru-RU"/>
    </w:rPr>
  </w:style>
  <w:style w:type="character" w:styleId="19" w:customStyle="1">
    <w:name w:val="td_text Знак"/>
    <w:link w:val="18"/>
    <w:uiPriority w:val="0"/>
    <w:qFormat w:val="1"/>
    <w:rPr>
      <w:rFonts w:ascii="Arial" w:cs="Times New Roman"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3.0" w:type="dxa"/>
        <w:bottom w:w="113.0" w:type="dxa"/>
        <w:right w:w="57.0" w:type="dxa"/>
      </w:tblCellMar>
    </w:tblPr>
  </w:style>
  <w:style w:type="table" w:styleId="Table2">
    <w:basedOn w:val="TableNormal"/>
    <w:tblPr>
      <w:tblStyleRowBandSize w:val="1"/>
      <w:tblStyleColBandSize w:val="1"/>
      <w:tblCellMar>
        <w:top w:w="113.0" w:type="dxa"/>
        <w:left w:w="108.0" w:type="dxa"/>
        <w:bottom w:w="113.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7Kmv97tRg1K6HvnSMGWiKndVrQ==">CgMxLjAyDmguNTNyaHE2eDYzNTR3Mg5oLmEzYWJ6eDRlZWQyajIOaC5xdmlzeXd1anhjN3EyDmguYTNtYWp2dGltODlnMg5oLmRxamNxcHhlbzE4ejIOaC5wamZvbnAxYnhsanA4AHIhMWJUbFpYSjZ6LS1PX1ZYeTJSTzFmN0RyV3ZsdFl2cWky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2024-12-01T12:14:00Z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