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851" w:right="0" w:hanging="85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FB.IT_NO_SUCH_ELEMENT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Этот класс реализует интерфейс java.util.Iterator. Однако его метод next() не способен выдавать исключение java.util.NoSuchElementException. Метод next() следует изменить так, чтобы он выдавал исключение NoSuchElementException, если вызывается, когда больше нет элементов для возврата.</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Таблица №1 – Основные характеристики детектора </w:t>
      </w:r>
      <w:r w:rsidDel="00000000" w:rsidR="00000000" w:rsidRPr="00000000">
        <w:rPr>
          <w:rFonts w:ascii="Times New Roman" w:cs="Times New Roman" w:eastAsia="Times New Roman" w:hAnsi="Times New Roman"/>
          <w:rtl w:val="0"/>
        </w:rPr>
        <w:t xml:space="preserve">FB.IT_NO_SUCH_ELEMENT</w:t>
      </w:r>
      <w:r w:rsidDel="00000000" w:rsidR="00000000" w:rsidRPr="00000000">
        <w:rPr>
          <w:rtl w:val="0"/>
        </w:rPr>
      </w:r>
    </w:p>
    <w:tbl>
      <w:tblPr>
        <w:tblStyle w:val="Table1"/>
        <w:tblW w:w="9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745"/>
        <w:gridCol w:w="6810"/>
        <w:tblGridChange w:id="0">
          <w:tblGrid>
            <w:gridCol w:w="2745"/>
            <w:gridCol w:w="6810"/>
          </w:tblGrid>
        </w:tblGridChange>
      </w:tblGrid>
      <w:tr>
        <w:trPr>
          <w:cantSplit w:val="0"/>
          <w:trHeight w:val="665" w:hRule="atLeast"/>
          <w:tblHeader w:val="0"/>
        </w:trPr>
        <w:tc>
          <w:tcPr>
            <w:tcMar>
              <w:top w:w="100.0" w:type="dxa"/>
              <w:left w:w="100.0" w:type="dxa"/>
              <w:bottom w:w="100.0" w:type="dxa"/>
              <w:right w:w="100.0" w:type="dxa"/>
            </w:tcMar>
          </w:tcPr>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Категория критичности</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w:t>
            </w:r>
          </w:p>
        </w:tc>
      </w:tr>
      <w:tr>
        <w:trPr>
          <w:cantSplit w:val="0"/>
          <w:trHeight w:val="675" w:hRule="atLeast"/>
          <w:tblHeader w:val="0"/>
        </w:trPr>
        <w:tc>
          <w:tcPr>
            <w:tcMar>
              <w:top w:w="100.0" w:type="dxa"/>
              <w:left w:w="100.0" w:type="dxa"/>
              <w:bottom w:w="100.0" w:type="dxa"/>
              <w:right w:w="100.0" w:type="dxa"/>
            </w:tcMar>
          </w:tcPr>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Надежность</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Unknown</w:t>
            </w:r>
          </w:p>
        </w:tc>
      </w:tr>
      <w:tr>
        <w:trPr>
          <w:cantSplit w:val="0"/>
          <w:trHeight w:val="665" w:hRule="atLeast"/>
          <w:tblHeader w:val="0"/>
        </w:trPr>
        <w:tc>
          <w:tcPr>
            <w:tcMar>
              <w:top w:w="100.0" w:type="dxa"/>
              <w:left w:w="100.0" w:type="dxa"/>
              <w:bottom w:w="100.0" w:type="dxa"/>
              <w:right w:w="100.0" w:type="dxa"/>
            </w:tcMar>
          </w:tcPr>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Источник</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Нарушение контракта интерфейса java.util.Iterator</w:t>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Тип ошибки</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Логическая ошибка реализации интерфейса</w:t>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00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CWE</w:t>
            </w:r>
          </w:p>
        </w:tc>
        <w:tc>
          <w:tcPr>
            <w:tcMar>
              <w:top w:w="100.0" w:type="dxa"/>
              <w:left w:w="100.0" w:type="dxa"/>
              <w:bottom w:w="100.0" w:type="dxa"/>
              <w:right w:w="100.0" w:type="dxa"/>
            </w:tcMar>
          </w:tcPr>
          <w:p w:rsidR="00000000" w:rsidDel="00000000" w:rsidP="00000000" w:rsidRDefault="00000000" w:rsidRPr="00000000" w14:paraId="0000000D">
            <w:pPr>
              <w:spacing w:after="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CWE397, CWE754</w:t>
            </w:r>
            <w:r w:rsidDel="00000000" w:rsidR="00000000" w:rsidRPr="00000000">
              <w:rPr>
                <w:rtl w:val="0"/>
              </w:rPr>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00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CVE</w:t>
            </w:r>
          </w:p>
        </w:tc>
        <w:tc>
          <w:tcPr>
            <w:tcMar>
              <w:top w:w="100.0" w:type="dxa"/>
              <w:left w:w="100.0" w:type="dxa"/>
              <w:bottom w:w="100.0" w:type="dxa"/>
              <w:right w:w="100.0" w:type="dxa"/>
            </w:tcMar>
          </w:tcPr>
          <w:p w:rsidR="00000000" w:rsidDel="00000000" w:rsidP="00000000" w:rsidRDefault="00000000" w:rsidRPr="00000000" w14:paraId="0000000F">
            <w:pPr>
              <w:spacing w:after="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CVE-2018-1000632</w:t>
            </w:r>
            <w:r w:rsidDel="00000000" w:rsidR="00000000" w:rsidRPr="00000000">
              <w:rPr>
                <w:rtl w:val="0"/>
              </w:rPr>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010">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Возможные последствия</w:t>
            </w:r>
          </w:p>
        </w:tc>
        <w:tc>
          <w:tcPr>
            <w:tcMar>
              <w:top w:w="100.0" w:type="dxa"/>
              <w:left w:w="100.0" w:type="dxa"/>
              <w:bottom w:w="100.0" w:type="dxa"/>
              <w:right w:w="100.0" w:type="dxa"/>
            </w:tcMar>
          </w:tcPr>
          <w:p w:rsidR="00000000" w:rsidDel="00000000" w:rsidP="00000000" w:rsidRDefault="00000000" w:rsidRPr="00000000" w14:paraId="00000011">
            <w:pPr>
              <w:spacing w:after="160" w:lineRule="auto"/>
              <w:ind w:right="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 возвращается вместо элемента (и может быть принят за норму), сбой кода, использующего итератор, логические ошибки, если next() возвращает "мусорные" данные</w:t>
            </w:r>
          </w:p>
        </w:tc>
      </w:tr>
    </w:tbl>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Таблица №2 – Примеры срабатывания детектора и устранения уязвимости </w:t>
      </w:r>
    </w:p>
    <w:tbl>
      <w:tblPr>
        <w:tblStyle w:val="Table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6"/>
        <w:gridCol w:w="5239"/>
        <w:tblGridChange w:id="0">
          <w:tblGrid>
            <w:gridCol w:w="4106"/>
            <w:gridCol w:w="5239"/>
          </w:tblGrid>
        </w:tblGridChange>
      </w:tblGrid>
      <w:tr>
        <w:trPr>
          <w:cantSplit w:val="0"/>
          <w:tblHeader w:val="0"/>
        </w:trPr>
        <w:tc>
          <w:tcPr/>
          <w:p w:rsidR="00000000" w:rsidDel="00000000" w:rsidP="00000000" w:rsidRDefault="00000000" w:rsidRPr="00000000" w14:paraId="0000001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Потенциально небезопасное </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Корректная конструкция</w:t>
            </w:r>
          </w:p>
        </w:tc>
      </w:tr>
      <w:tr>
        <w:trPr>
          <w:cantSplit w:val="0"/>
          <w:trHeight w:val="310" w:hRule="atLeast"/>
          <w:tblHeader w:val="0"/>
        </w:trPr>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@Override</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String next() {</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list.get(index++); </w:t>
            </w:r>
          </w:p>
          <w:p w:rsidR="00000000" w:rsidDel="00000000" w:rsidP="00000000" w:rsidRDefault="00000000" w:rsidRPr="00000000" w14:paraId="0000001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p w:rsidR="00000000" w:rsidDel="00000000" w:rsidP="00000000" w:rsidRDefault="00000000" w:rsidRPr="00000000" w14:paraId="0000001A">
            <w:pPr>
              <w:rPr>
                <w:rFonts w:ascii="Times New Roman" w:cs="Times New Roman" w:eastAsia="Times New Roman" w:hAnsi="Times New Roman"/>
              </w:rPr>
            </w:pPr>
            <w:bookmarkStart w:colFirst="0" w:colLast="0" w:name="_heading=h.f61srzdgwg8x" w:id="0"/>
            <w:bookmarkEnd w:id="0"/>
            <w:r w:rsidDel="00000000" w:rsidR="00000000" w:rsidRPr="00000000">
              <w:rPr>
                <w:rFonts w:ascii="Times New Roman" w:cs="Times New Roman" w:eastAsia="Times New Roman" w:hAnsi="Times New Roman"/>
                <w:rtl w:val="0"/>
              </w:rPr>
              <w:t xml:space="preserve">@Override</w:t>
            </w:r>
          </w:p>
          <w:p w:rsidR="00000000" w:rsidDel="00000000" w:rsidP="00000000" w:rsidRDefault="00000000" w:rsidRPr="00000000" w14:paraId="0000001B">
            <w:pPr>
              <w:rPr>
                <w:rFonts w:ascii="Times New Roman" w:cs="Times New Roman" w:eastAsia="Times New Roman" w:hAnsi="Times New Roman"/>
              </w:rPr>
            </w:pPr>
            <w:bookmarkStart w:colFirst="0" w:colLast="0" w:name="_heading=h.paxjwvjobg7z" w:id="1"/>
            <w:bookmarkEnd w:id="1"/>
            <w:r w:rsidDel="00000000" w:rsidR="00000000" w:rsidRPr="00000000">
              <w:rPr>
                <w:rFonts w:ascii="Times New Roman" w:cs="Times New Roman" w:eastAsia="Times New Roman" w:hAnsi="Times New Roman"/>
                <w:rtl w:val="0"/>
              </w:rPr>
              <w:t xml:space="preserve">public String next() {</w:t>
            </w:r>
          </w:p>
          <w:p w:rsidR="00000000" w:rsidDel="00000000" w:rsidP="00000000" w:rsidRDefault="00000000" w:rsidRPr="00000000" w14:paraId="0000001C">
            <w:pPr>
              <w:rPr>
                <w:rFonts w:ascii="Times New Roman" w:cs="Times New Roman" w:eastAsia="Times New Roman" w:hAnsi="Times New Roman"/>
              </w:rPr>
            </w:pPr>
            <w:bookmarkStart w:colFirst="0" w:colLast="0" w:name="_heading=h.mu2uy2napki0" w:id="2"/>
            <w:bookmarkEnd w:id="2"/>
            <w:r w:rsidDel="00000000" w:rsidR="00000000" w:rsidRPr="00000000">
              <w:rPr>
                <w:rFonts w:ascii="Times New Roman" w:cs="Times New Roman" w:eastAsia="Times New Roman" w:hAnsi="Times New Roman"/>
                <w:rtl w:val="0"/>
              </w:rPr>
              <w:t xml:space="preserve">    if (!hasNext()) {</w:t>
            </w:r>
          </w:p>
          <w:p w:rsidR="00000000" w:rsidDel="00000000" w:rsidP="00000000" w:rsidRDefault="00000000" w:rsidRPr="00000000" w14:paraId="0000001D">
            <w:pPr>
              <w:rPr>
                <w:rFonts w:ascii="Times New Roman" w:cs="Times New Roman" w:eastAsia="Times New Roman" w:hAnsi="Times New Roman"/>
              </w:rPr>
            </w:pPr>
            <w:bookmarkStart w:colFirst="0" w:colLast="0" w:name="_heading=h.3nbnhoagzomo" w:id="3"/>
            <w:bookmarkEnd w:id="3"/>
            <w:r w:rsidDel="00000000" w:rsidR="00000000" w:rsidRPr="00000000">
              <w:rPr>
                <w:rFonts w:ascii="Times New Roman" w:cs="Times New Roman" w:eastAsia="Times New Roman" w:hAnsi="Times New Roman"/>
                <w:rtl w:val="0"/>
              </w:rPr>
              <w:t xml:space="preserve">        throw new NoSuchElementException(); </w:t>
            </w:r>
          </w:p>
          <w:p w:rsidR="00000000" w:rsidDel="00000000" w:rsidP="00000000" w:rsidRDefault="00000000" w:rsidRPr="00000000" w14:paraId="0000001E">
            <w:pPr>
              <w:rPr>
                <w:rFonts w:ascii="Times New Roman" w:cs="Times New Roman" w:eastAsia="Times New Roman" w:hAnsi="Times New Roman"/>
              </w:rPr>
            </w:pPr>
            <w:bookmarkStart w:colFirst="0" w:colLast="0" w:name="_heading=h.cq6itbh7dsyy" w:id="4"/>
            <w:bookmarkEnd w:id="4"/>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F">
            <w:pPr>
              <w:rPr>
                <w:rFonts w:ascii="Times New Roman" w:cs="Times New Roman" w:eastAsia="Times New Roman" w:hAnsi="Times New Roman"/>
              </w:rPr>
            </w:pPr>
            <w:bookmarkStart w:colFirst="0" w:colLast="0" w:name="_heading=h.pncx7ufai818" w:id="5"/>
            <w:bookmarkEnd w:id="5"/>
            <w:r w:rsidDel="00000000" w:rsidR="00000000" w:rsidRPr="00000000">
              <w:rPr>
                <w:rFonts w:ascii="Times New Roman" w:cs="Times New Roman" w:eastAsia="Times New Roman" w:hAnsi="Times New Roman"/>
                <w:rtl w:val="0"/>
              </w:rPr>
              <w:t xml:space="preserve">    return list.get(index++);</w:t>
            </w:r>
          </w:p>
          <w:p w:rsidR="00000000" w:rsidDel="00000000" w:rsidP="00000000" w:rsidRDefault="00000000" w:rsidRPr="00000000" w14:paraId="00000020">
            <w:pPr>
              <w:rPr>
                <w:rFonts w:ascii="Times New Roman" w:cs="Times New Roman" w:eastAsia="Times New Roman" w:hAnsi="Times New Roman"/>
              </w:rPr>
            </w:pPr>
            <w:bookmarkStart w:colFirst="0" w:colLast="0" w:name="_heading=h.dk10cialdfwk" w:id="6"/>
            <w:bookmarkEnd w:id="6"/>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Методы устранения уязвимости при срабатывании детектора</w:t>
      </w:r>
    </w:p>
    <w:p w:rsidR="00000000" w:rsidDel="00000000" w:rsidP="00000000" w:rsidRDefault="00000000" w:rsidRPr="00000000" w14:paraId="00000023">
      <w:pPr>
        <w:ind w:firstLine="85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Метод next() должен проверять, есть ли еще элементы, метод hasNext() должен точно отражать наличие элементов</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540"/>
      </w:pPr>
      <w:rPr/>
    </w:lvl>
    <w:lvl w:ilvl="1">
      <w:start w:val="1"/>
      <w:numFmt w:val="decimal"/>
      <w:lvlText w:val="%1.%2"/>
      <w:lvlJc w:val="left"/>
      <w:pPr>
        <w:ind w:left="965" w:hanging="540"/>
      </w:pPr>
      <w:rPr/>
    </w:lvl>
    <w:lvl w:ilvl="2">
      <w:start w:val="1"/>
      <w:numFmt w:val="decimal"/>
      <w:lvlText w:val="%1.%2.%3"/>
      <w:lvlJc w:val="left"/>
      <w:pPr>
        <w:ind w:left="1570" w:hanging="720"/>
      </w:pPr>
      <w:rPr/>
    </w:lvl>
    <w:lvl w:ilvl="3">
      <w:start w:val="1"/>
      <w:numFmt w:val="decimal"/>
      <w:lvlText w:val="%1.%2.%3.%4"/>
      <w:lvlJc w:val="left"/>
      <w:pPr>
        <w:ind w:left="1995" w:hanging="720"/>
      </w:pPr>
      <w:rPr/>
    </w:lvl>
    <w:lvl w:ilvl="4">
      <w:start w:val="1"/>
      <w:numFmt w:val="decimal"/>
      <w:lvlText w:val="%1.%2.%3.%4.%5"/>
      <w:lvlJc w:val="left"/>
      <w:pPr>
        <w:ind w:left="2780" w:hanging="1080"/>
      </w:pPr>
      <w:rPr/>
    </w:lvl>
    <w:lvl w:ilvl="5">
      <w:start w:val="1"/>
      <w:numFmt w:val="decimal"/>
      <w:lvlText w:val="%1.%2.%3.%4.%5.%6"/>
      <w:lvlJc w:val="left"/>
      <w:pPr>
        <w:ind w:left="3205" w:hanging="1080"/>
      </w:pPr>
      <w:rPr/>
    </w:lvl>
    <w:lvl w:ilvl="6">
      <w:start w:val="1"/>
      <w:numFmt w:val="decimal"/>
      <w:lvlText w:val="%1.%2.%3.%4.%5.%6.%7"/>
      <w:lvlJc w:val="left"/>
      <w:pPr>
        <w:ind w:left="3990" w:hanging="1440"/>
      </w:pPr>
      <w:rPr/>
    </w:lvl>
    <w:lvl w:ilvl="7">
      <w:start w:val="1"/>
      <w:numFmt w:val="decimal"/>
      <w:lvlText w:val="%1.%2.%3.%4.%5.%6.%7.%8"/>
      <w:lvlJc w:val="left"/>
      <w:pPr>
        <w:ind w:left="4415" w:hanging="1440"/>
      </w:pPr>
      <w:rPr/>
    </w:lvl>
    <w:lvl w:ilvl="8">
      <w:start w:val="1"/>
      <w:numFmt w:val="decimal"/>
      <w:lvlText w:val="%1.%2.%3.%4.%5.%6.%7.%8.%9"/>
      <w:lvlJc w:val="left"/>
      <w:pPr>
        <w:ind w:left="520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ru-R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spacing w:after="60" w:before="240" w:lineRule="auto"/>
      <w:ind w:left="576" w:hanging="576"/>
      <w:jc w:val="both"/>
    </w:pPr>
    <w:rPr>
      <w:rFonts w:ascii="Times New Roman" w:cs="Times New Roman" w:eastAsia="Times New Roman" w:hAnsi="Times New Roman"/>
      <w:b w:val="1"/>
      <w:i w:val="1"/>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rPr>
      <w:rFonts w:asciiTheme="minorHAnsi" w:cstheme="minorBidi" w:eastAsiaTheme="minorHAnsi" w:hAnsiTheme="minorHAnsi"/>
      <w:sz w:val="24"/>
      <w:szCs w:val="24"/>
      <w:lang w:bidi="ar-SA" w:eastAsia="en-US" w:val="ru-RU"/>
    </w:rPr>
  </w:style>
  <w:style w:type="paragraph" w:styleId="2">
    <w:name w:val="heading 2"/>
    <w:basedOn w:val="1"/>
    <w:next w:val="1"/>
    <w:link w:val="7"/>
    <w:uiPriority w:val="0"/>
    <w:pPr>
      <w:keepNext w:val="1"/>
      <w:numPr>
        <w:ilvl w:val="1"/>
        <w:numId w:val="1"/>
      </w:numPr>
      <w:spacing w:after="60" w:before="240"/>
      <w:jc w:val="both"/>
      <w:outlineLvl w:val="1"/>
    </w:pPr>
    <w:rPr>
      <w:rFonts w:ascii="Times New Roman" w:cs="Arial" w:eastAsia="Times New Roman" w:hAnsi="Times New Roman"/>
      <w:b w:val="1"/>
      <w:bCs w:val="1"/>
      <w:i w:val="1"/>
      <w:iCs w:val="1"/>
      <w:szCs w:val="28"/>
      <w:lang w:eastAsia="ru-RU"/>
    </w:rPr>
  </w:style>
  <w:style w:type="character" w:styleId="3" w:default="1">
    <w:name w:val="Default Paragraph Font"/>
    <w:uiPriority w:val="1"/>
    <w:semiHidden w:val="1"/>
    <w:unhideWhenUsed w:val="1"/>
  </w:style>
  <w:style w:type="table" w:styleId="4" w:default="1">
    <w:name w:val="Normal Table"/>
    <w:uiPriority w:val="99"/>
    <w:semiHidden w:val="1"/>
    <w:unhideWhenUsed w:val="1"/>
    <w:tblPr>
      <w:tblCellMar>
        <w:top w:w="0.0" w:type="dxa"/>
        <w:left w:w="108.0" w:type="dxa"/>
        <w:bottom w:w="0.0" w:type="dxa"/>
        <w:right w:w="108.0" w:type="dxa"/>
      </w:tblCellMar>
    </w:tblPr>
  </w:style>
  <w:style w:type="paragraph" w:styleId="5">
    <w:name w:val="Normal (Web)"/>
    <w:basedOn w:val="1"/>
    <w:uiPriority w:val="99"/>
    <w:semiHidden w:val="1"/>
    <w:unhideWhenUsed w:val="1"/>
    <w:pPr>
      <w:spacing w:after="100" w:afterAutospacing="1" w:before="100" w:beforeAutospacing="1"/>
    </w:pPr>
    <w:rPr>
      <w:rFonts w:ascii="Times New Roman" w:cs="Times New Roman" w:eastAsia="Times New Roman" w:hAnsi="Times New Roman"/>
      <w:lang w:eastAsia="ru-RU"/>
    </w:rPr>
  </w:style>
  <w:style w:type="table" w:styleId="6">
    <w:name w:val="Table Grid"/>
    <w:basedOn w:val="4"/>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7" w:customStyle="1">
    <w:name w:val="Заголовок 2 Знак"/>
    <w:basedOn w:val="3"/>
    <w:link w:val="2"/>
    <w:uiPriority w:val="0"/>
    <w:rPr>
      <w:rFonts w:ascii="Times New Roman" w:cs="Arial" w:eastAsia="Times New Roman" w:hAnsi="Times New Roman"/>
      <w:b w:val="1"/>
      <w:bCs w:val="1"/>
      <w:i w:val="1"/>
      <w:iCs w:val="1"/>
      <w:szCs w:val="28"/>
      <w:lang w:eastAsia="ru-RU"/>
    </w:rPr>
  </w:style>
  <w:style w:type="paragraph" w:styleId="8" w:customStyle="1">
    <w:name w:val="td_illustration_name"/>
    <w:next w:val="1"/>
    <w:uiPriority w:val="0"/>
    <w:qFormat w:val="1"/>
    <w:pPr>
      <w:numPr>
        <w:ilvl w:val="7"/>
        <w:numId w:val="2"/>
      </w:numPr>
      <w:spacing w:after="120" w:line="360" w:lineRule="auto"/>
      <w:jc w:val="center"/>
    </w:pPr>
    <w:rPr>
      <w:rFonts w:ascii="Arial" w:cs="Times New Roman" w:eastAsia="Times New Roman" w:hAnsi="Arial"/>
      <w:sz w:val="24"/>
      <w:szCs w:val="24"/>
      <w:lang w:bidi="ar-SA" w:eastAsia="ru-RU" w:val="ru-RU"/>
    </w:rPr>
  </w:style>
  <w:style w:type="paragraph" w:styleId="9" w:customStyle="1">
    <w:name w:val="td_table_name"/>
    <w:next w:val="1"/>
    <w:uiPriority w:val="0"/>
    <w:qFormat w:val="1"/>
    <w:pPr>
      <w:keepNext w:val="1"/>
      <w:numPr>
        <w:ilvl w:val="8"/>
        <w:numId w:val="2"/>
      </w:numPr>
      <w:spacing w:after="120" w:before="240" w:line="360" w:lineRule="auto"/>
    </w:pPr>
    <w:rPr>
      <w:rFonts w:ascii="Arial" w:cs="Times New Roman" w:eastAsia="Times New Roman" w:hAnsi="Arial"/>
      <w:sz w:val="24"/>
      <w:szCs w:val="20"/>
      <w:lang w:bidi="ar-SA" w:eastAsia="ru-RU" w:val="ru-RU"/>
    </w:rPr>
  </w:style>
  <w:style w:type="paragraph" w:styleId="10" w:customStyle="1">
    <w:name w:val="td_toc_caption_level_1"/>
    <w:next w:val="1"/>
    <w:uiPriority w:val="0"/>
    <w:qFormat w:val="1"/>
    <w:pPr>
      <w:keepNext w:val="1"/>
      <w:pageBreakBefore w:val="1"/>
      <w:numPr>
        <w:ilvl w:val="0"/>
        <w:numId w:val="2"/>
      </w:numPr>
      <w:spacing w:after="120" w:before="120" w:line="360" w:lineRule="auto"/>
      <w:jc w:val="both"/>
      <w:outlineLvl w:val="0"/>
    </w:pPr>
    <w:rPr>
      <w:rFonts w:ascii="Arial" w:cs="Arial" w:eastAsia="Times New Roman" w:hAnsi="Arial"/>
      <w:b w:val="1"/>
      <w:bCs w:val="1"/>
      <w:kern w:val="32"/>
      <w:sz w:val="24"/>
      <w:szCs w:val="32"/>
      <w:lang w:bidi="ar-SA" w:eastAsia="ru-RU" w:val="ru-RU"/>
    </w:rPr>
  </w:style>
  <w:style w:type="paragraph" w:styleId="11" w:customStyle="1">
    <w:name w:val="td_toc_caption_level_2"/>
    <w:next w:val="1"/>
    <w:uiPriority w:val="0"/>
    <w:qFormat w:val="1"/>
    <w:pPr>
      <w:keepNext w:val="1"/>
      <w:numPr>
        <w:ilvl w:val="1"/>
        <w:numId w:val="2"/>
      </w:numPr>
      <w:spacing w:after="120" w:before="120" w:line="360" w:lineRule="auto"/>
      <w:jc w:val="both"/>
      <w:outlineLvl w:val="1"/>
    </w:pPr>
    <w:rPr>
      <w:rFonts w:ascii="Arial" w:cs="Arial" w:eastAsia="Times New Roman" w:hAnsi="Arial"/>
      <w:b w:val="1"/>
      <w:bCs w:val="1"/>
      <w:kern w:val="32"/>
      <w:sz w:val="24"/>
      <w:szCs w:val="32"/>
      <w:lang w:bidi="ar-SA" w:eastAsia="ru-RU" w:val="ru-RU"/>
    </w:rPr>
  </w:style>
  <w:style w:type="paragraph" w:styleId="12" w:customStyle="1">
    <w:name w:val="td_toc_caption_level_3"/>
    <w:next w:val="1"/>
    <w:link w:val="13"/>
    <w:uiPriority w:val="0"/>
    <w:qFormat w:val="1"/>
    <w:pPr>
      <w:keepNext w:val="1"/>
      <w:numPr>
        <w:ilvl w:val="2"/>
        <w:numId w:val="2"/>
      </w:numPr>
      <w:spacing w:after="120" w:before="120" w:line="360" w:lineRule="auto"/>
      <w:jc w:val="both"/>
      <w:outlineLvl w:val="2"/>
    </w:pPr>
    <w:rPr>
      <w:rFonts w:ascii="Arial" w:cs="Arial" w:eastAsia="Times New Roman" w:hAnsi="Arial"/>
      <w:b w:val="1"/>
      <w:bCs w:val="1"/>
      <w:kern w:val="32"/>
      <w:sz w:val="24"/>
      <w:szCs w:val="26"/>
      <w:lang w:bidi="ar-SA" w:eastAsia="ru-RU" w:val="ru-RU"/>
    </w:rPr>
  </w:style>
  <w:style w:type="character" w:styleId="13" w:customStyle="1">
    <w:name w:val="td_toc_caption_level_3 Знак"/>
    <w:link w:val="12"/>
    <w:uiPriority w:val="0"/>
    <w:qFormat w:val="1"/>
    <w:rPr>
      <w:rFonts w:ascii="Arial" w:cs="Arial" w:eastAsia="Times New Roman" w:hAnsi="Arial"/>
      <w:b w:val="1"/>
      <w:bCs w:val="1"/>
      <w:kern w:val="32"/>
      <w:szCs w:val="26"/>
      <w:lang w:eastAsia="ru-RU"/>
    </w:rPr>
  </w:style>
  <w:style w:type="paragraph" w:styleId="14" w:customStyle="1">
    <w:name w:val="td_toc_caption_level_4"/>
    <w:next w:val="1"/>
    <w:uiPriority w:val="0"/>
    <w:qFormat w:val="1"/>
    <w:pPr>
      <w:keepNext w:val="1"/>
      <w:numPr>
        <w:ilvl w:val="3"/>
        <w:numId w:val="2"/>
      </w:numPr>
      <w:spacing w:after="120" w:before="120" w:line="360" w:lineRule="auto"/>
      <w:jc w:val="both"/>
      <w:outlineLvl w:val="3"/>
    </w:pPr>
    <w:rPr>
      <w:rFonts w:ascii="Arial" w:cs="Times New Roman" w:eastAsia="Times New Roman" w:hAnsi="Arial"/>
      <w:b w:val="1"/>
      <w:sz w:val="24"/>
      <w:szCs w:val="20"/>
      <w:lang w:bidi="ar-SA" w:eastAsia="ru-RU" w:val="ru-RU"/>
    </w:rPr>
  </w:style>
  <w:style w:type="paragraph" w:styleId="15" w:customStyle="1">
    <w:name w:val="td_toc_caption_level_5"/>
    <w:next w:val="1"/>
    <w:uiPriority w:val="0"/>
    <w:qFormat w:val="1"/>
    <w:pPr>
      <w:keepNext w:val="1"/>
      <w:numPr>
        <w:ilvl w:val="4"/>
        <w:numId w:val="2"/>
      </w:numPr>
      <w:spacing w:after="120" w:before="120" w:line="360" w:lineRule="auto"/>
      <w:jc w:val="both"/>
      <w:outlineLvl w:val="4"/>
    </w:pPr>
    <w:rPr>
      <w:rFonts w:ascii="Arial" w:cs="Times New Roman" w:eastAsia="Times New Roman" w:hAnsi="Arial"/>
      <w:b w:val="1"/>
      <w:sz w:val="24"/>
      <w:szCs w:val="20"/>
      <w:lang w:bidi="ar-SA" w:eastAsia="ru-RU" w:val="ru-RU"/>
    </w:rPr>
  </w:style>
  <w:style w:type="paragraph" w:styleId="16" w:customStyle="1">
    <w:name w:val="td_toc_caption_level_6"/>
    <w:next w:val="1"/>
    <w:uiPriority w:val="0"/>
    <w:qFormat w:val="1"/>
    <w:pPr>
      <w:keepNext w:val="1"/>
      <w:numPr>
        <w:ilvl w:val="5"/>
        <w:numId w:val="2"/>
      </w:numPr>
      <w:spacing w:after="120" w:before="120" w:line="360" w:lineRule="auto"/>
      <w:jc w:val="both"/>
      <w:outlineLvl w:val="5"/>
    </w:pPr>
    <w:rPr>
      <w:rFonts w:ascii="Arial" w:cs="Times New Roman" w:eastAsia="Times New Roman" w:hAnsi="Arial"/>
      <w:b w:val="1"/>
      <w:sz w:val="24"/>
      <w:szCs w:val="20"/>
      <w:lang w:bidi="ar-SA" w:eastAsia="ru-RU" w:val="ru-RU"/>
    </w:rPr>
  </w:style>
  <w:style w:type="character" w:styleId="17" w:customStyle="1">
    <w:name w:val="Hyperlink.0"/>
    <w:uiPriority w:val="0"/>
    <w:qFormat w:val="1"/>
    <w:rPr>
      <w:lang w:val="ru-RU"/>
    </w:rPr>
  </w:style>
  <w:style w:type="paragraph" w:styleId="18" w:customStyle="1">
    <w:name w:val="td_text"/>
    <w:link w:val="19"/>
    <w:uiPriority w:val="0"/>
    <w:qFormat w:val="1"/>
    <w:pPr>
      <w:spacing w:line="360" w:lineRule="auto"/>
      <w:ind w:firstLine="851"/>
      <w:jc w:val="both"/>
    </w:pPr>
    <w:rPr>
      <w:rFonts w:ascii="Arial" w:cs="Times New Roman" w:eastAsia="Times New Roman" w:hAnsi="Arial"/>
      <w:sz w:val="24"/>
      <w:szCs w:val="24"/>
      <w:lang w:bidi="ar-SA" w:eastAsia="ru-RU" w:val="ru-RU"/>
    </w:rPr>
  </w:style>
  <w:style w:type="character" w:styleId="19" w:customStyle="1">
    <w:name w:val="td_text Знак"/>
    <w:link w:val="18"/>
    <w:uiPriority w:val="0"/>
    <w:qFormat w:val="1"/>
    <w:rPr>
      <w:rFonts w:ascii="Arial" w:cs="Times New Roman" w:eastAsia="Times New Roman" w:hAnsi="Arial"/>
      <w:lang w:eastAsia="ru-R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13.0" w:type="dxa"/>
        <w:left w:w="113.0" w:type="dxa"/>
        <w:bottom w:w="113.0" w:type="dxa"/>
        <w:right w:w="57.0" w:type="dxa"/>
      </w:tblCellMar>
    </w:tblPr>
  </w:style>
  <w:style w:type="table" w:styleId="Table2">
    <w:basedOn w:val="TableNormal"/>
    <w:tblPr>
      <w:tblStyleRowBandSize w:val="1"/>
      <w:tblStyleColBandSize w:val="1"/>
      <w:tblCellMar>
        <w:top w:w="113.0" w:type="dxa"/>
        <w:left w:w="108.0" w:type="dxa"/>
        <w:bottom w:w="113.0" w:type="dxa"/>
        <w:right w:w="8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YU0GTjI/XjnEl+e1qKDgUxwn7w==">CgMxLjAyDmguZjYxc3J6ZGd3Zzh4Mg5oLnBheGp3dmpvYmc3ejIOaC5tdTJ1eTJuYXBraTAyDmguM25ibmhvYWd6b21vMg5oLmNxNml0Ymg3ZHN5eTIOaC5wbmN4N3VmYWk4MTgyDmguZGsxMGNpYWxkZndrOAByITFkY2dyQWtnNHdQaVFwOFNOdDYwRG04VHRrcW1sY05KVQ==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2024-12-01T12:14:00Z</dcterms:created>
  <dc:creator>Microsoft Office 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1033-5.7.2.8094</vt:lpwstr>
  </property>
</Properties>
</file>