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FB.NP_TOSTRING_COULD_RETURN_NULL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toString, похоже, возвращает null в некоторых обстоятельствах. Вольное прочтение спецификации можно интерпретировать как разрешение этого, но это, вероятно, плохая идея и может привести к поломке другого кода. Верните пустую строку или какую-то другую подходящую строку вместо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FB.NP_TOSTRING_COULD_RETURN_NULL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toString()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CWE-476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 в логировании, UI, консольных выводах, нарушение ожиданий от библиотек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String toString()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(name == null) return null;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5fxwvtyyq5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kcrz8jf8x5t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String toString()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8qun9aktec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name != null ? name : "";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dpnu5s9r83e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Никогда не возвращать null из toString(), всегда возвращать строку — даже пустую, использовать Objects.toString(obj, "") при работе с вложенными объектами, придерживаться принципа: toString() должен быть безопасен и всегда возвращать осмысленное представление объекта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Qux3EbCLpENfGNgrs8c+c8voQ==">CgMxLjAyDmgudjVmeHd2dHl5cTV4Mg5oLjRrY3J6OGpmOHg1dDIOaC5wOHF1bjlha3RlY2cyDmgubmRwbnU1czlyODNlOAByITFDNEQ5UDRHd2FRWGhNbmo4UHQ5UHJGMXlTWGpfSmR1aQ==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