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INFINITE_LOOP.INT_OVERFLOW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проверяющий инструмент находит ситуации, когда условие завершения цикла может стать невыполнимым из-за переполнения или потери значимости индексной переменной.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INFINITE_LOOP.INT_OVERFLOW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целочисленных переменных в условиях цикла, при которых возможно переполнение или потеря точности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CWE190, CWE191, CWE194, CWE195, CWE196, CWE197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CVE-2015-7547, CVE-2020-28052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Бесконечный цикл, потеря контроля над выполнением, использование некорректных данных,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Integer.MAX_VALUE - 1; i &lt;= Integer.MAX_VALUE; i++)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wwkwl4tuf7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(long i = 0; i &lt; 10000000000L; i++)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y4e06smjlzq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2hcqg9yguyc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типы, соответствующие предполагаемому диапазону значений, проверять возможное переполнение при инкременте/декременте, избегать преобразований типов, если есть риск потери точности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cjr8Jh4NYH4HEAyY+xtNStzmQ==">CgMxLjAyDmguOXd3a3dsNHR1ZjdmMg5oLjZ5NGUwNnNtamx6cTIOaC55MmhjcWc5eWd1eWM4AHIhMVZKTllXMmlwOWNCd0FUNWpGQTNHb2FYVDN2MVBhX3hK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