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FB.BC_BAD_CAST_TO_ABSTRACT_COLLECTION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преобразует коллекцию в абстрактную коллекцию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List, Set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Map).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вам гарантировано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объект имеет тип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 которому вы выполняете приведение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все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вам нужно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— это иметь возможность перебирать коллекцию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вам не нужно приводить ее к набору или списку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Приведение коллекции к абстрактному типу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такому как </w:t>
            </w:r>
            <w:r>
              <w:rPr>
                <w:rFonts w:ascii="Times New Roman" w:hAnsi="Times New Roman"/>
                <w:rtl w:val="0"/>
              </w:rPr>
              <w:t xml:space="preserve">List, Set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Map, </w:t>
            </w:r>
            <w:r>
              <w:rPr>
                <w:rFonts w:ascii="Times New Roman" w:hAnsi="Times New Roman" w:hint="default"/>
                <w:rtl w:val="0"/>
              </w:rPr>
              <w:t xml:space="preserve">может привести к </w:t>
            </w:r>
            <w:r>
              <w:rPr>
                <w:rFonts w:ascii="Times New Roman" w:hAnsi="Times New Roman"/>
                <w:rtl w:val="0"/>
              </w:rPr>
              <w:t xml:space="preserve">ClassCastException, </w:t>
            </w:r>
            <w:r>
              <w:rPr>
                <w:rFonts w:ascii="Times New Roman" w:hAnsi="Times New Roman" w:hint="default"/>
                <w:rtl w:val="0"/>
              </w:rPr>
              <w:t>если объект не является экземпляром соответствующего класса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также может снизить производительность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 как не всегда требуется приводить коллекцию к абстрактному типу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достаточно просто перебирать элементы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Если целью является просто перебор элементов коллекции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лучше использовать общий интерфейс коллекции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такой как </w:t>
            </w:r>
            <w:r>
              <w:rPr>
                <w:rFonts w:ascii="Times New Roman" w:hAnsi="Times New Roman"/>
                <w:rtl w:val="0"/>
              </w:rPr>
              <w:t xml:space="preserve">Collection, </w:t>
            </w:r>
            <w:r>
              <w:rPr>
                <w:rFonts w:ascii="Times New Roman" w:hAnsi="Times New Roman" w:hint="default"/>
                <w:rtl w:val="0"/>
              </w:rPr>
              <w:t>или работать с самими элементами через итератор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processCollection(Collection&lt;?&gt;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Неправильное приведение коллекции к абстрактному типу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Это может привести 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ClassCastException,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collection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не является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List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List&lt;?&gt; list = (List&lt;?&gt;) collection;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for (Object item : list)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System.out.println(item);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Collection&lt;String&gt; collection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collection.add("apple");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collection.add("banana");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myClass.processCollection(collection);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processCollection(Collection&lt;?&gt;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Просто перебирать коллекцию без приведения ее к абстрактному типу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Это более безопасно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так как не зависит от типа коллекции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for (Object item :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System.out.println(item);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Collection&lt;String&gt; collection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collection.add("apple");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collection.add("banana");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myClass.processCollection(collection);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