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FB.BC_UNCONFIRMED_CAST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приведение не отмечено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не все экземпляры типа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 которого происходит приведение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могут быть приведены к типу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 которому оно приводится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 вашей программы гарантирует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приведение не завершится неудачей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приведение типа выполняется без предварительной проверки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это может привести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ClassCastException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 время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объект не принадлежит к ожидаемому классу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Перед приведением типа рекомендуется использовать оператор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instanceof,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объект действительно является экземпляром ожидаемого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processObject(Object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Непроверенное приведение типа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Может вызвать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ClassCastException,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obj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является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>String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String str = (String)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System.out.println(str.length());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Object obj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myClass.processObject(obj);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во время выполнения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processObject(Object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Проверяем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действительно ли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obj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является строкой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instanceof String)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    String str = (String)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System.out.println(str.length());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Object obj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myClass.processObject(obj);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Безопасная обработка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instanceof </w:t>
      </w:r>
      <w:r>
        <w:rPr>
          <w:rFonts w:ascii="Times New Roman" w:hAnsi="Times New Roman" w:hint="default"/>
          <w:b w:val="1"/>
          <w:bCs w:val="1"/>
          <w:rtl w:val="0"/>
        </w:rPr>
        <w:t>для проверки типа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Перед выполнением приведения типа всегда проверяйте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ли объект экземпляром ожидаемого класса с помощью оператора </w:t>
      </w:r>
      <w:r>
        <w:rPr>
          <w:rFonts w:ascii="Times New Roman" w:hAnsi="Times New Roman"/>
          <w:rtl w:val="0"/>
          <w:lang w:val="en-US"/>
        </w:rPr>
        <w:t>instanceof.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Обрабатывайте случаи несовместимого типа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Предусмотрите логику обработки ситуаций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когда объект не принадлежит к ожидаемому типу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вывод сообщения об ошибке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выполнение альтернативных действий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Пересмотрите логику программы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 вашей программы действительно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приведение всегда будет безопасным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это не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необходимо добавить явную проверку типа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обобщения </w:t>
      </w:r>
      <w:r>
        <w:rPr>
          <w:rFonts w:ascii="Times New Roman" w:hAnsi="Times New Roman"/>
          <w:b w:val="1"/>
          <w:bCs w:val="1"/>
          <w:rtl w:val="0"/>
          <w:lang w:val="en-US"/>
        </w:rPr>
        <w:t>(Generics):</w:t>
      </w:r>
      <w:r>
        <w:rPr>
          <w:rFonts w:ascii="Times New Roman" w:hAnsi="Times New Roman" w:hint="default"/>
          <w:rtl w:val="0"/>
          <w:lang w:val="ru-RU"/>
        </w:rPr>
        <w:t xml:space="preserve"> В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это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используйте обобщения для определения типа коллекции или объекта на этапе компиляции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позволяет избежать необходимости явного приведения типа и связанных с ним рисков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