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FB.DL_SYNCHRONIZATION_ON_BOOLEAN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ходе которой код синхронизируется с помощью упакованной примитивной константы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например логического значения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21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 xml:space="preserve">Синхронизация на объекте типа </w:t>
            </w:r>
            <w:r>
              <w:rPr>
                <w:rFonts w:ascii="Times New Roman" w:hAnsi="Times New Roman"/>
                <w:rtl w:val="0"/>
              </w:rPr>
              <w:t xml:space="preserve">Boolean </w:t>
            </w:r>
            <w:r>
              <w:rPr>
                <w:rFonts w:ascii="Times New Roman" w:hAnsi="Times New Roman" w:hint="default"/>
                <w:rtl w:val="0"/>
              </w:rPr>
              <w:t>может привести к неожиданному поведению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 xml:space="preserve">так как автобоксинг преобразует логические значения </w:t>
            </w:r>
            <w:r>
              <w:rPr>
                <w:rFonts w:ascii="Times New Roman" w:hAnsi="Times New Roman"/>
                <w:rtl w:val="0"/>
              </w:rPr>
              <w:t xml:space="preserve">true </w:t>
            </w:r>
            <w:r>
              <w:rPr>
                <w:rFonts w:ascii="Times New Roman" w:hAnsi="Times New Roman" w:hint="default"/>
                <w:rtl w:val="0"/>
              </w:rPr>
              <w:t xml:space="preserve">и </w:t>
            </w:r>
            <w:r>
              <w:rPr>
                <w:rFonts w:ascii="Times New Roman" w:hAnsi="Times New Roman"/>
                <w:rtl w:val="0"/>
              </w:rPr>
              <w:t xml:space="preserve">false </w:t>
            </w:r>
            <w:r>
              <w:rPr>
                <w:rFonts w:ascii="Times New Roman" w:hAnsi="Times New Roman" w:hint="default"/>
                <w:rtl w:val="0"/>
              </w:rPr>
              <w:t>в общие объекты</w:t>
            </w:r>
            <w:r>
              <w:rPr>
                <w:rFonts w:ascii="Times New Roman" w:hAnsi="Times New Roman"/>
                <w:rtl w:val="0"/>
              </w:rPr>
              <w:t>-</w:t>
            </w:r>
            <w:r>
              <w:rPr>
                <w:rFonts w:ascii="Times New Roman" w:hAnsi="Times New Roman" w:hint="default"/>
                <w:rtl w:val="0"/>
              </w:rPr>
              <w:t>обертки</w:t>
            </w:r>
            <w:r>
              <w:rPr>
                <w:rFonts w:ascii="Times New Roman" w:hAnsi="Times New Roman"/>
                <w:rtl w:val="0"/>
              </w:rPr>
              <w:t xml:space="preserve">. </w:t>
            </w:r>
            <w:r>
              <w:rPr>
                <w:rFonts w:ascii="Times New Roman" w:hAnsi="Times New Roman" w:hint="default"/>
                <w:rtl w:val="0"/>
              </w:rPr>
              <w:t>В результате разные части кода могут непреднамеренно синхронизироваться на одном и том же объекте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что может вызвать взаимоблокировки или нарушение логики многопоточной программы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2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>Для синхронизации следует использовать частные объекты</w:t>
            </w:r>
            <w:r>
              <w:rPr>
                <w:rFonts w:ascii="Times New Roman" w:hAnsi="Times New Roman"/>
                <w:rtl w:val="0"/>
              </w:rPr>
              <w:t>-</w:t>
            </w:r>
            <w:r>
              <w:rPr>
                <w:rFonts w:ascii="Times New Roman" w:hAnsi="Times New Roman" w:hint="default"/>
                <w:rtl w:val="0"/>
              </w:rPr>
              <w:t xml:space="preserve">мониторы </w:t>
            </w:r>
            <w:r>
              <w:rPr>
                <w:rFonts w:ascii="Times New Roman" w:hAnsi="Times New Roman"/>
                <w:rtl w:val="0"/>
              </w:rPr>
              <w:t xml:space="preserve">(private final Object lock = new Object();), </w:t>
            </w:r>
            <w:r>
              <w:rPr>
                <w:rFonts w:ascii="Times New Roman" w:hAnsi="Times New Roman" w:hint="default"/>
                <w:rtl w:val="0"/>
              </w:rPr>
              <w:t>а не стандартные объекты</w:t>
            </w:r>
            <w:r>
              <w:rPr>
                <w:rFonts w:ascii="Times New Roman" w:hAnsi="Times New Roman"/>
                <w:rtl w:val="0"/>
              </w:rPr>
              <w:t>-</w:t>
            </w:r>
            <w:r>
              <w:rPr>
                <w:rFonts w:ascii="Times New Roman" w:hAnsi="Times New Roman" w:hint="default"/>
                <w:rtl w:val="0"/>
              </w:rPr>
              <w:t>обертки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 xml:space="preserve">такие как </w:t>
            </w:r>
            <w:r>
              <w:rPr>
                <w:rFonts w:ascii="Times New Roman" w:hAnsi="Times New Roman"/>
                <w:rtl w:val="0"/>
              </w:rPr>
              <w:t xml:space="preserve">Boolean, Integer </w:t>
            </w:r>
            <w:r>
              <w:rPr>
                <w:rFonts w:ascii="Times New Roman" w:hAnsi="Times New Roman" w:hint="default"/>
                <w:rtl w:val="0"/>
              </w:rPr>
              <w:t>и другие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чтобы избежать проблем с совместным использованием объектов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45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 Test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автоупаковка примитива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private final Boolean lock = true;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public void method()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синхронизация на объекте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-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обертке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Boolean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synchronized (lock)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    System.out.println("Executing critical section");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 Test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независимый объект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private final Object lock = new Object();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public void method()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Гарантированно корректная синхронизация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synchronized (lock)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    System.out.println("Executing critical section");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