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FB.DL_SYNCHRONIZATION_ON_UNSHARED_BOXED_PRIMITIVE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</w:t>
      </w:r>
      <w:r>
        <w:rPr>
          <w:rFonts w:ascii="Times New Roman" w:hAnsi="Times New Roman" w:hint="default"/>
          <w:rtl w:val="0"/>
          <w:lang w:val="ru-RU"/>
        </w:rPr>
        <w:t>к</w:t>
      </w:r>
      <w:r>
        <w:rPr>
          <w:rFonts w:ascii="Times New Roman" w:hAnsi="Times New Roman" w:hint="default"/>
          <w:rtl w:val="0"/>
          <w:lang w:val="ru-RU"/>
        </w:rPr>
        <w:t>од синхронизируется с очевидно необщим упакованным примитивом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таким как </w:t>
      </w:r>
      <w:r>
        <w:rPr>
          <w:rFonts w:ascii="Times New Roman" w:hAnsi="Times New Roman"/>
          <w:rtl w:val="0"/>
          <w:lang w:val="ru-RU"/>
        </w:rPr>
        <w:t>Integer.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Синхронизация на объекте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обертке примитивного типа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даже если он не является общим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быть неэффективной и избыточной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случае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объект не разделяется между потоками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синхронизация на нем может привести к ненужным затратам на блокировки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ухудшая производительность программы без реальной необходимости в синхронизации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Для синхронизации следует использовать объекты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</w:rPr>
              <w:t>мониторы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специально предназначенные для этих целей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private final Object lock = new Object();), </w:t>
            </w:r>
            <w:r>
              <w:rPr>
                <w:rFonts w:ascii="Times New Roman" w:hAnsi="Times New Roman" w:hint="default"/>
                <w:rtl w:val="0"/>
              </w:rPr>
              <w:t>а не объекты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</w:rPr>
              <w:t>обертки примитивных типов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чтобы избежать лишней нагрузки и обеспечить более эффективную работу многопоточного приложения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значение переменной может быть уникальным для каждого экземпляра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Integer lock = 42;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синхронизация на переменной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Integer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независимый объект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Гарантированно корректная синхронизация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