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FB.DMI_HARDCODED_ABSOLUTE_FILENAME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создает объект </w:t>
      </w:r>
      <w:r>
        <w:rPr>
          <w:rFonts w:ascii="Times New Roman" w:hAnsi="Times New Roman"/>
          <w:rtl w:val="0"/>
          <w:lang w:val="ru-RU"/>
        </w:rPr>
        <w:t xml:space="preserve">File, </w:t>
      </w:r>
      <w:r>
        <w:rPr>
          <w:rFonts w:ascii="Times New Roman" w:hAnsi="Times New Roman" w:hint="default"/>
          <w:rtl w:val="0"/>
          <w:lang w:val="ru-RU"/>
        </w:rPr>
        <w:t>используя жестко запрограммированный абсолютный путь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жестко заданного абсолютного пути может привести к проблемам с переносимостью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такой путь будет работать только на конкретной машине или в определенной среде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Вместо этого следует использовать относительные пути или динамически определяемые пути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совместимость и адаптируемость программы на разных системах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жестко прописанный абсолютный путь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File file = new File("C:/Users/Username/Documents/myfile.txt");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(file.exists())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Файл существует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Файл не найден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использование относительного пути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Динамическое получение текущей рабочей директории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workingDirectory = System.getProperty("user.dir");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File file = new File(workingDirectory + "/myfile.txt");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(file.exists())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Файл существует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Файл не найден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