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FB.DM_NUMBER_CTOR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использование </w:t>
      </w:r>
      <w:r>
        <w:rPr>
          <w:rFonts w:ascii="Times New Roman" w:hAnsi="Times New Roman"/>
          <w:rtl w:val="0"/>
          <w:lang w:val="ru-RU"/>
        </w:rPr>
        <w:t xml:space="preserve">new Integer(int) </w:t>
      </w:r>
      <w:r>
        <w:rPr>
          <w:rFonts w:ascii="Times New Roman" w:hAnsi="Times New Roman" w:hint="default"/>
          <w:rtl w:val="0"/>
          <w:lang w:val="ru-RU"/>
        </w:rPr>
        <w:t>гарантированно всегда приводит к созданию нового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тогда как </w:t>
      </w:r>
      <w:r>
        <w:rPr>
          <w:rFonts w:ascii="Times New Roman" w:hAnsi="Times New Roman"/>
          <w:rtl w:val="0"/>
          <w:lang w:val="ru-RU"/>
        </w:rPr>
        <w:t xml:space="preserve">Integer.valueOf(int) </w:t>
      </w:r>
      <w:r>
        <w:rPr>
          <w:rFonts w:ascii="Times New Roman" w:hAnsi="Times New Roman" w:hint="default"/>
          <w:rtl w:val="0"/>
          <w:lang w:val="ru-RU"/>
        </w:rPr>
        <w:t>позволяет кэшировать значения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выполняемые компилятором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библиотекой классов или </w:t>
      </w:r>
      <w:r>
        <w:rPr>
          <w:rFonts w:ascii="Times New Roman" w:hAnsi="Times New Roman"/>
          <w:rtl w:val="0"/>
          <w:lang w:val="ru-RU"/>
        </w:rPr>
        <w:t xml:space="preserve">JVM. </w:t>
      </w:r>
      <w:r>
        <w:rPr>
          <w:rFonts w:ascii="Times New Roman" w:hAnsi="Times New Roman" w:hint="default"/>
          <w:rtl w:val="0"/>
          <w:lang w:val="ru-RU"/>
        </w:rPr>
        <w:t>Использование кэшированных значений позволяет избежать выделения объектов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код будет работать быстрее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Создание объектов числовых обёрток через конструкторы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(new Integer(int), new Double(double))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приводит к избыточному потреблению памяти и дополнительной нагрузке на сборщик мусора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каждый вызов создаёт новый объект вместо использования кэшированных значений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фабричные методы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такие как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Integer.valueOf(int), Double.valueOf(double),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позволяют повторно использовать уже созданные объекты и сокращают накладные расходы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улучшая производительность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Всегда создается новый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deprecated since version 9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Integer a = new Integer(10);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Использует кэшированные объекты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Integer a = Integer.valueOf(10);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Замените конструкторы на </w:t>
      </w:r>
      <w:r>
        <w:rPr>
          <w:rFonts w:ascii="Times New Roman" w:hAnsi="Times New Roman"/>
          <w:b w:val="1"/>
          <w:bCs w:val="1"/>
          <w:rtl w:val="0"/>
          <w:lang w:val="en-US"/>
        </w:rPr>
        <w:t>valueOf():</w:t>
      </w:r>
      <w:r>
        <w:rPr>
          <w:rFonts w:ascii="Times New Roman" w:hAnsi="Times New Roman" w:hint="default"/>
          <w:rtl w:val="0"/>
          <w:lang w:val="ru-RU"/>
        </w:rPr>
        <w:t xml:space="preserve"> Вместо использования </w:t>
      </w:r>
      <w:r>
        <w:rPr>
          <w:rFonts w:ascii="Times New Roman" w:hAnsi="Times New Roman"/>
          <w:rtl w:val="0"/>
          <w:lang w:val="en-US"/>
        </w:rPr>
        <w:t xml:space="preserve">new Integer(int), new Long(long)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 xml:space="preserve">используйте соответствующие статические методы </w:t>
      </w:r>
      <w:r>
        <w:rPr>
          <w:rFonts w:ascii="Times New Roman" w:hAnsi="Times New Roman"/>
          <w:rtl w:val="0"/>
          <w:lang w:val="en-US"/>
        </w:rPr>
        <w:t>valueOf(): Integer.valueOf(int), Long.valueOf(long), Short.valueOf(short), Byte.valueOf(byte), Character.valueOf(char).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Обратите внимание на автоупаковку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большинстве случаев </w:t>
      </w:r>
      <w:r>
        <w:rPr>
          <w:rFonts w:ascii="Times New Roman" w:hAnsi="Times New Roman"/>
          <w:rtl w:val="0"/>
          <w:lang w:val="pt-PT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автоматически выполняет упаковку при присваивании примитивного значения переменной типа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обертки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Integer a = 10;). </w:t>
      </w:r>
      <w:r>
        <w:rPr>
          <w:rFonts w:ascii="Times New Roman" w:hAnsi="Times New Roman" w:hint="default"/>
          <w:rtl w:val="0"/>
          <w:lang w:val="ru-RU"/>
        </w:rPr>
        <w:t xml:space="preserve">В таких случаях нет необходимости явно вызывать конструктор или </w:t>
      </w:r>
      <w:r>
        <w:rPr>
          <w:rFonts w:ascii="Times New Roman" w:hAnsi="Times New Roman"/>
          <w:rtl w:val="0"/>
          <w:lang w:val="en-US"/>
        </w:rPr>
        <w:t xml:space="preserve">valueOf(). </w:t>
      </w:r>
      <w:r>
        <w:rPr>
          <w:rFonts w:ascii="Times New Roman" w:hAnsi="Times New Roman" w:hint="default"/>
          <w:rtl w:val="0"/>
          <w:lang w:val="ru-RU"/>
        </w:rPr>
        <w:t>Однако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вы явно вызываете конструктор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замените его на </w:t>
      </w:r>
      <w:r>
        <w:rPr>
          <w:rFonts w:ascii="Times New Roman" w:hAnsi="Times New Roman"/>
          <w:rtl w:val="0"/>
          <w:lang w:val="en-US"/>
        </w:rPr>
        <w:t>valueOf().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используются конструкторы числовых оберток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замените их на </w:t>
      </w:r>
      <w:r>
        <w:rPr>
          <w:rFonts w:ascii="Times New Roman" w:hAnsi="Times New Roman"/>
          <w:rtl w:val="0"/>
          <w:lang w:val="en-US"/>
        </w:rPr>
        <w:t>valueOf().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Исключения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Для типов </w:t>
      </w:r>
      <w:r>
        <w:rPr>
          <w:rFonts w:ascii="Times New Roman" w:hAnsi="Times New Roman"/>
          <w:rtl w:val="0"/>
          <w:lang w:val="en-US"/>
        </w:rPr>
        <w:t xml:space="preserve">Float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Double </w:t>
      </w:r>
      <w:r>
        <w:rPr>
          <w:rFonts w:ascii="Times New Roman" w:hAnsi="Times New Roman" w:hint="default"/>
          <w:rtl w:val="0"/>
          <w:lang w:val="ru-RU"/>
        </w:rPr>
        <w:t>кэширование не так эффективно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разница между конструктором и </w:t>
      </w:r>
      <w:r>
        <w:rPr>
          <w:rFonts w:ascii="Times New Roman" w:hAnsi="Times New Roman"/>
          <w:rtl w:val="0"/>
          <w:lang w:val="en-US"/>
        </w:rPr>
        <w:t xml:space="preserve">valueOf() </w:t>
      </w:r>
      <w:r>
        <w:rPr>
          <w:rFonts w:ascii="Times New Roman" w:hAnsi="Times New Roman" w:hint="default"/>
          <w:rtl w:val="0"/>
          <w:lang w:val="ru-RU"/>
        </w:rPr>
        <w:t>может быть менее значительной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Тем не менее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следование единообразному стилю и использование </w:t>
      </w:r>
      <w:r>
        <w:rPr>
          <w:rFonts w:ascii="Times New Roman" w:hAnsi="Times New Roman"/>
          <w:rtl w:val="0"/>
          <w:lang w:val="en-US"/>
        </w:rPr>
        <w:t xml:space="preserve">valueOf() </w:t>
      </w:r>
      <w:r>
        <w:rPr>
          <w:rFonts w:ascii="Times New Roman" w:hAnsi="Times New Roman" w:hint="default"/>
          <w:rtl w:val="0"/>
          <w:lang w:val="ru-RU"/>
        </w:rPr>
        <w:t>даже для них считается хорошей практикой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Удалите устаревший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Обратите внимание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конструкторы числовых оберток были объявлены устаревшими </w:t>
      </w:r>
      <w:r>
        <w:rPr>
          <w:rFonts w:ascii="Times New Roman" w:hAnsi="Times New Roman"/>
          <w:rtl w:val="0"/>
          <w:lang w:val="en-US"/>
        </w:rPr>
        <w:t xml:space="preserve">(deprecated) 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Java 9, </w:t>
      </w:r>
      <w:r>
        <w:rPr>
          <w:rFonts w:ascii="Times New Roman" w:hAnsi="Times New Roman" w:hint="default"/>
          <w:rtl w:val="0"/>
          <w:lang w:val="ru-RU"/>
        </w:rPr>
        <w:t xml:space="preserve">что является еще одной причиной для перехода на </w:t>
      </w:r>
      <w:r>
        <w:rPr>
          <w:rFonts w:ascii="Times New Roman" w:hAnsi="Times New Roman"/>
          <w:rtl w:val="0"/>
          <w:lang w:val="en-US"/>
        </w:rPr>
        <w:t xml:space="preserve">valueOf() </w:t>
      </w:r>
      <w:r>
        <w:rPr>
          <w:rFonts w:ascii="Times New Roman" w:hAnsi="Times New Roman" w:hint="default"/>
          <w:rtl w:val="0"/>
          <w:lang w:val="ru-RU"/>
        </w:rPr>
        <w:t>или автоупаковку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