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FB.ESYNC_EMPTY_SYNC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содержит пустой синхронизированный блок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CWE585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42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Пустой синхронизированный блок не выполняет никакой полезной работы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но все равно вызывает накладные расходы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связанные с управлением блокировками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Это может привести к ухудшению производительности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увеличению сложности кода и путанице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так как неясно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почему синхронизация была использована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синхронизация не требуется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пустой синхронизированный блок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лишних затрат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противном случае синхронизацию следует применять только 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она необходима для обеспечения корректности многопоточной работы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Пустой синхронизированный блок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Синхронизация с реальной работой внутри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