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FB.FE_FLOATING_POINT_EQUALITY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операция сравнивает два значения с плавающей запятой на предмет равенства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Поскольку вычисления с плавающей запятой могут включать округление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вычисленные значения </w:t>
      </w:r>
      <w:r>
        <w:rPr>
          <w:rFonts w:ascii="Times New Roman" w:hAnsi="Times New Roman"/>
          <w:rtl w:val="0"/>
          <w:lang w:val="ru-RU"/>
        </w:rPr>
        <w:t xml:space="preserve">float </w:t>
      </w:r>
      <w:r>
        <w:rPr>
          <w:rFonts w:ascii="Times New Roman" w:hAnsi="Times New Roman" w:hint="default"/>
          <w:rtl w:val="0"/>
          <w:lang w:val="ru-RU"/>
        </w:rPr>
        <w:t xml:space="preserve">и </w:t>
      </w:r>
      <w:r>
        <w:rPr>
          <w:rFonts w:ascii="Times New Roman" w:hAnsi="Times New Roman"/>
          <w:rtl w:val="0"/>
          <w:lang w:val="ru-RU"/>
        </w:rPr>
        <w:t xml:space="preserve">double </w:t>
      </w:r>
      <w:r>
        <w:rPr>
          <w:rFonts w:ascii="Times New Roman" w:hAnsi="Times New Roman" w:hint="default"/>
          <w:rtl w:val="0"/>
          <w:lang w:val="ru-RU"/>
        </w:rPr>
        <w:t>могут быть неточными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Для значений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должны быть точными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например денежных значений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рассмотрите возможность использования типа с фиксированной точностью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такого как </w:t>
      </w:r>
      <w:r>
        <w:rPr>
          <w:rFonts w:ascii="Times New Roman" w:hAnsi="Times New Roman"/>
          <w:rtl w:val="0"/>
          <w:lang w:val="ru-RU"/>
        </w:rPr>
        <w:t xml:space="preserve">BigDecimal. </w:t>
      </w:r>
      <w:r>
        <w:rPr>
          <w:rFonts w:ascii="Times New Roman" w:hAnsi="Times New Roman" w:hint="default"/>
          <w:rtl w:val="0"/>
          <w:lang w:val="ru-RU"/>
        </w:rPr>
        <w:t>Для значений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не должны быть точными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рассмотрите возможность сравнения на равенство в некотором диапазоне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>: if ( Math.abs(x - y) &lt; .0000001 ).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Сравнение чисел с плавающей запятой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(float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double)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 точное равенство может привести к ошибкам из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 потери точности при вычислениях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вызвать неожиданные логические ошибки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Используйте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BigDecimal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финансовых расчетов или сравнивайте числа с погрешностью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используя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Math.abs(x - y) &lt; epsilon,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epsilon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 допустимая разница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double a = 0.1 * 3;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double b = 0.3;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сравнение значений с плавающей запятой на точное равенство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(a ==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Значения равны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Значения не равны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double a = 0.1 * 3;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double b = 0.3;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final double EPSILON = 1e-9;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проверяем разницу значений в пределах допустимой погрешности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(Math.abs(a - b) &lt; EPSILON)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Значения равны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Значения не равны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Замените </w:t>
      </w:r>
      <w:r>
        <w:rPr>
          <w:rFonts w:ascii="Times New Roman" w:hAnsi="Times New Roman"/>
          <w:b w:val="1"/>
          <w:bCs w:val="1"/>
          <w:rtl w:val="0"/>
        </w:rPr>
        <w:t xml:space="preserve">== </w:t>
      </w:r>
      <w:r>
        <w:rPr>
          <w:rFonts w:ascii="Times New Roman" w:hAnsi="Times New Roman" w:hint="default"/>
          <w:b w:val="1"/>
          <w:bCs w:val="1"/>
          <w:rtl w:val="0"/>
        </w:rPr>
        <w:t xml:space="preserve">или 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!=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на сравнение с эпсилон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Для большинства случаев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не требуется абсолютная точность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сравнивайте абсолютную разницу между двумя числами с плавающей запятой с небольшим пороговым значением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эпсилон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Выбор значения эпсилон зависит от конкретной задачи и требуемой точности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</w:t>
      </w:r>
      <w:r>
        <w:rPr>
          <w:rFonts w:ascii="Times New Roman" w:hAnsi="Times New Roman"/>
          <w:b w:val="1"/>
          <w:bCs w:val="1"/>
          <w:rtl w:val="0"/>
          <w:lang w:val="it-IT"/>
        </w:rPr>
        <w:t xml:space="preserve">BigDecimal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для точных расчетов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вам необходима высокая точность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особенно при работе с денежными значениями или в финансовых приложениях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класс </w:t>
      </w:r>
      <w:r>
        <w:rPr>
          <w:rFonts w:ascii="Times New Roman" w:hAnsi="Times New Roman"/>
          <w:rtl w:val="0"/>
        </w:rPr>
        <w:t xml:space="preserve">BigDecimal. </w:t>
      </w:r>
      <w:r>
        <w:rPr>
          <w:rFonts w:ascii="Times New Roman" w:hAnsi="Times New Roman" w:hint="default"/>
          <w:rtl w:val="0"/>
          <w:lang w:val="ru-RU"/>
        </w:rPr>
        <w:t xml:space="preserve">При создании </w:t>
      </w:r>
      <w:r>
        <w:rPr>
          <w:rFonts w:ascii="Times New Roman" w:hAnsi="Times New Roman"/>
          <w:rtl w:val="0"/>
          <w:lang w:val="it-IT"/>
        </w:rPr>
        <w:t xml:space="preserve">BigDecimal </w:t>
      </w:r>
      <w:r>
        <w:rPr>
          <w:rFonts w:ascii="Times New Roman" w:hAnsi="Times New Roman" w:hint="default"/>
          <w:rtl w:val="0"/>
        </w:rPr>
        <w:t xml:space="preserve">из </w:t>
      </w:r>
      <w:r>
        <w:rPr>
          <w:rFonts w:ascii="Times New Roman" w:hAnsi="Times New Roman"/>
          <w:rtl w:val="0"/>
          <w:lang w:val="en-US"/>
        </w:rPr>
        <w:t xml:space="preserve">double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 xml:space="preserve">float </w:t>
      </w:r>
      <w:r>
        <w:rPr>
          <w:rFonts w:ascii="Times New Roman" w:hAnsi="Times New Roman" w:hint="default"/>
          <w:rtl w:val="0"/>
          <w:lang w:val="ru-RU"/>
        </w:rPr>
        <w:t>рекомендуется использовать конструктор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принимающий </w:t>
      </w:r>
      <w:r>
        <w:rPr>
          <w:rFonts w:ascii="Times New Roman" w:hAnsi="Times New Roman"/>
          <w:rtl w:val="0"/>
        </w:rPr>
        <w:t xml:space="preserve">String, </w:t>
      </w:r>
      <w:r>
        <w:rPr>
          <w:rFonts w:ascii="Times New Roman" w:hAnsi="Times New Roman" w:hint="default"/>
          <w:rtl w:val="0"/>
          <w:lang w:val="ru-RU"/>
        </w:rPr>
        <w:t>чтобы избежать потери точности на этапе создания объекта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Для сравнения </w:t>
      </w:r>
      <w:r>
        <w:rPr>
          <w:rFonts w:ascii="Times New Roman" w:hAnsi="Times New Roman"/>
          <w:rtl w:val="0"/>
          <w:lang w:val="it-IT"/>
        </w:rPr>
        <w:t xml:space="preserve">BigDecimal </w:t>
      </w:r>
      <w:r>
        <w:rPr>
          <w:rFonts w:ascii="Times New Roman" w:hAnsi="Times New Roman" w:hint="default"/>
          <w:rtl w:val="0"/>
          <w:lang w:val="ru-RU"/>
        </w:rPr>
        <w:t xml:space="preserve">используйте метод </w:t>
      </w:r>
      <w:r>
        <w:rPr>
          <w:rFonts w:ascii="Times New Roman" w:hAnsi="Times New Roman"/>
          <w:rtl w:val="0"/>
          <w:lang w:val="it-IT"/>
        </w:rPr>
        <w:t>equals() (</w:t>
      </w:r>
      <w:r>
        <w:rPr>
          <w:rFonts w:ascii="Times New Roman" w:hAnsi="Times New Roman" w:hint="default"/>
          <w:rtl w:val="0"/>
          <w:lang w:val="ru-RU"/>
        </w:rPr>
        <w:t>для точного равенства значения и масштаба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it-IT"/>
        </w:rPr>
        <w:t>compareTo() (</w:t>
      </w:r>
      <w:r>
        <w:rPr>
          <w:rFonts w:ascii="Times New Roman" w:hAnsi="Times New Roman" w:hint="default"/>
          <w:rtl w:val="0"/>
          <w:lang w:val="ru-RU"/>
        </w:rPr>
        <w:t>для численного равенства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Избегайте прямого сравнения результатов последовательных операций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вы сравниваете результат серии вычислений с плавающей запятой с константой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рассмотрите возможность сравнения с эпсилон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весь код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Найдите все места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выполняется прямое сравнение чисел с плавающей запятой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примените один из рекомендуемых подходов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Будьте внимательны при работе с библиотеками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Некоторые библиотеки могут предоставлять свои собственные методы для сравнения чисел с плавающей запятой с учетом погрешности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Изучите документацию используемых библиотек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