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FB.ICAST_INTEGER_MULTIPLY_CAST_TO_LONG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"result of integer multiplication cast to long"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умножения целых чисел затем приводится к типу </w:t>
      </w:r>
      <w:r>
        <w:rPr>
          <w:rFonts w:ascii="Times New Roman" w:hAnsi="Times New Roman"/>
          <w:rtl w:val="0"/>
          <w:lang w:val="ru-RU"/>
        </w:rPr>
        <w:t xml:space="preserve">long. </w:t>
      </w:r>
      <w:r>
        <w:rPr>
          <w:rFonts w:ascii="Times New Roman" w:hAnsi="Times New Roman" w:hint="default"/>
          <w:rtl w:val="0"/>
          <w:lang w:val="ru-RU"/>
        </w:rPr>
        <w:t>Это предупреждение может появиться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результат умножения целочисленных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могут поместиться в типе </w:t>
      </w:r>
      <w:r>
        <w:rPr>
          <w:rFonts w:ascii="Times New Roman" w:hAnsi="Times New Roman"/>
          <w:rtl w:val="0"/>
          <w:lang w:val="ru-RU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 xml:space="preserve">приводится к типу </w:t>
      </w:r>
      <w:r>
        <w:rPr>
          <w:rFonts w:ascii="Times New Roman" w:hAnsi="Times New Roman"/>
          <w:rtl w:val="0"/>
          <w:lang w:val="ru-RU"/>
        </w:rPr>
        <w:t>long.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CWE192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Приведение результата целочисленного умножения к типу </w:t>
            </w:r>
            <w:r>
              <w:rPr>
                <w:rFonts w:ascii="Times New Roman" w:hAnsi="Times New Roman"/>
                <w:rtl w:val="0"/>
              </w:rPr>
              <w:t xml:space="preserve">long </w:t>
            </w:r>
            <w:r>
              <w:rPr>
                <w:rFonts w:ascii="Times New Roman" w:hAnsi="Times New Roman" w:hint="default"/>
                <w:rtl w:val="0"/>
              </w:rPr>
              <w:t>может быть лишним и неэффективным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если результат умножения умещается в диапазоне типа </w:t>
            </w:r>
            <w:r>
              <w:rPr>
                <w:rFonts w:ascii="Times New Roman" w:hAnsi="Times New Roman"/>
                <w:rtl w:val="0"/>
              </w:rPr>
              <w:t>int.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результат умножения целых чисел не выходит за пределы диапазона типа </w:t>
            </w:r>
            <w:r>
              <w:rPr>
                <w:rFonts w:ascii="Times New Roman" w:hAnsi="Times New Roman"/>
                <w:rtl w:val="0"/>
              </w:rPr>
              <w:t xml:space="preserve">int, </w:t>
            </w:r>
            <w:r>
              <w:rPr>
                <w:rFonts w:ascii="Times New Roman" w:hAnsi="Times New Roman" w:hint="default"/>
                <w:rtl w:val="0"/>
              </w:rPr>
              <w:t xml:space="preserve">нет необходимости приводить его к типу </w:t>
            </w:r>
            <w:r>
              <w:rPr>
                <w:rFonts w:ascii="Times New Roman" w:hAnsi="Times New Roman"/>
                <w:rtl w:val="0"/>
              </w:rPr>
              <w:t>long.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b = 2000;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умножения целых чисел приводится к типу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result = (long) (a *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System.out.println("Incorrect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b = 2000;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умножения целых чисел не нуждается в приведении 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result = a * (long)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