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FB.NM_VERY_CONFUSING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у упомянутых методов есть имена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которые отличаются только заглавными буквами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Это очень сбивает с толку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поскольку если бы капитализация была идентична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один из методов переопределял бы другой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 xml:space="preserve">– Основные характеристики детектора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ACCIDENTAL_TUPLE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CWE-710 (Improper Adherence to Coding Standards)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Путаница среди разработчиков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переопределение методов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затруднение поддержки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Методы с именами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отличающимися только регистром букв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воспринимаются как разные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могут сбивать с толку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наследовании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exampleTest()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ExampleTest()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Отличается только заглавной буквой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exampleTest()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exampleTest(String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Явное различие в сигнатуре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