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>FB.NM_WRONG_PACKAGE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7"/>
          <w:szCs w:val="37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37"/>
          <w:szCs w:val="37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ходе которой метод в подклассе не переопределяет аналогичный метод в суперклассе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поскольку тип параметра не совсем соответствует типу соответствующего параметра в суперклассе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ru-RU"/>
        </w:rPr>
        <w:t>FB.NM_WRONG_PACKAGE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Несоответствие типов параметров может нарушить функциональность программы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приводя к ошибкам времени выполнения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невозможности вызвать методы и неправильной логике работы кода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>Эта ошибка может привести к непредсказуемому поведению программы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так как несоответствие типов параметров может вызвать проблемы с вызовом метода и его работой на уровне экземпляров классов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@Override - error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method(int 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method(String str)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851"/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