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FB.NP_SYNC_AND_NULL_CHECK_FIELD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обнаруживается факт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поскольку поле синхронизировано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вряд ли будет нулевым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он равен нулю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затем синхронизируется с </w:t>
      </w:r>
      <w:r>
        <w:rPr>
          <w:rFonts w:ascii="Times New Roman" w:hAnsi="Times New Roman"/>
          <w:rtl w:val="0"/>
          <w:lang w:val="ru-RU"/>
        </w:rPr>
        <w:t xml:space="preserve">NullPointerException, </w:t>
      </w:r>
      <w:r>
        <w:rPr>
          <w:rFonts w:ascii="Times New Roman" w:hAnsi="Times New Roman" w:hint="default"/>
          <w:rtl w:val="0"/>
          <w:lang w:val="ru-RU"/>
        </w:rPr>
        <w:t>будет выброшено исключение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проверка будет бессмысленной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Лучше синхронизироваться на другом поле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CWE585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Проверка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перед синхронизацией на данном поле бессмысленна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так как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если поле действительно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при попытке синхронизации возникнет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NullPointerException.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либо использовать другое поле для синхронизации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либо пересмотреть логику инициализации и доступа к полю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гарантировать его корректное использование без риска выброса исключения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Object lock;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Проверка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бессмысленна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(lock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Синхронизация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lock");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 Test().method();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Безопасная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Синхронизация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lock");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 Test().method();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