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FB.RCN_REDUNDANT_COMPARISON_TWO_NULL_VALUES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избыточное сравнение двух ссылок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обе из которых определенно равны нулю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CWE476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Сравнение двух </w:t>
            </w:r>
            <w:r>
              <w:rPr>
                <w:rFonts w:ascii="Times New Roman" w:hAnsi="Times New Roman"/>
                <w:rtl w:val="0"/>
              </w:rPr>
              <w:t>null-</w:t>
            </w:r>
            <w:r>
              <w:rPr>
                <w:rFonts w:ascii="Times New Roman" w:hAnsi="Times New Roman" w:hint="default"/>
                <w:rtl w:val="0"/>
              </w:rPr>
              <w:t>значений бессмысленно и может указывать на ошибку в логике программы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удалить избыточное сравнение или пересмотреть логику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сравнение было добавлено по ошибке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incorrectTest(Object a, Object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Избыточное сравнение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(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если метод всегда возвращает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проверка бессмысленна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(a ==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Обе переменные равны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correctTest(Object a, Object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(a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a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равна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