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FB.RCN_REDUNDANT_NULLCHECK_OF_NULL_VALUE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избыточную проверку известного нулевого значения на соответствие постоянному нулю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Избыточная проверка </w:t>
            </w:r>
            <w:r>
              <w:rPr>
                <w:rFonts w:ascii="Times New Roman" w:hAnsi="Times New Roman"/>
                <w:rtl w:val="0"/>
              </w:rPr>
              <w:t xml:space="preserve">null == null </w:t>
            </w:r>
            <w:r>
              <w:rPr>
                <w:rFonts w:ascii="Times New Roman" w:hAnsi="Times New Roman" w:hint="default"/>
                <w:rtl w:val="0"/>
              </w:rPr>
              <w:t xml:space="preserve">всегда возвращает </w:t>
            </w:r>
            <w:r>
              <w:rPr>
                <w:rFonts w:ascii="Times New Roman" w:hAnsi="Times New Roman"/>
                <w:rtl w:val="0"/>
              </w:rPr>
              <w:t xml:space="preserve">true, </w:t>
            </w:r>
            <w:r>
              <w:rPr>
                <w:rFonts w:ascii="Times New Roman" w:hAnsi="Times New Roman" w:hint="default"/>
                <w:rtl w:val="0"/>
              </w:rPr>
              <w:t>что делает код излишним и может указывать на логическую ошибку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лишнюю проверку или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допущена ли логическая ошибка при определении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incorrectTest(Object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Эта проверка бессмысленна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correctTest(Object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