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FB.RU_INVOKE_RUN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явно вызывает </w:t>
      </w:r>
      <w:r>
        <w:rPr>
          <w:rFonts w:ascii="Times New Roman" w:hAnsi="Times New Roman"/>
          <w:rtl w:val="0"/>
          <w:lang w:val="ru-RU"/>
        </w:rPr>
        <w:t xml:space="preserve">run() </w:t>
      </w:r>
      <w:r>
        <w:rPr>
          <w:rFonts w:ascii="Times New Roman" w:hAnsi="Times New Roman" w:hint="default"/>
          <w:rtl w:val="0"/>
          <w:lang w:val="ru-RU"/>
        </w:rPr>
        <w:t>для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 общем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классы реализуют интерфейс </w:t>
      </w:r>
      <w:r>
        <w:rPr>
          <w:rFonts w:ascii="Times New Roman" w:hAnsi="Times New Roman"/>
          <w:rtl w:val="0"/>
          <w:lang w:val="ru-RU"/>
        </w:rPr>
        <w:t xml:space="preserve">Runnable, </w:t>
      </w:r>
      <w:r>
        <w:rPr>
          <w:rFonts w:ascii="Times New Roman" w:hAnsi="Times New Roman" w:hint="default"/>
          <w:rtl w:val="0"/>
          <w:lang w:val="ru-RU"/>
        </w:rPr>
        <w:t xml:space="preserve">потому что их метод </w:t>
      </w:r>
      <w:r>
        <w:rPr>
          <w:rFonts w:ascii="Times New Roman" w:hAnsi="Times New Roman"/>
          <w:rtl w:val="0"/>
          <w:lang w:val="ru-RU"/>
        </w:rPr>
        <w:t xml:space="preserve">run() </w:t>
      </w:r>
      <w:r>
        <w:rPr>
          <w:rFonts w:ascii="Times New Roman" w:hAnsi="Times New Roman" w:hint="default"/>
          <w:rtl w:val="0"/>
          <w:lang w:val="ru-RU"/>
        </w:rPr>
        <w:t>будет вызываться в новом потоке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в этом случае </w:t>
      </w:r>
      <w:r>
        <w:rPr>
          <w:rFonts w:ascii="Times New Roman" w:hAnsi="Times New Roman"/>
          <w:rtl w:val="0"/>
          <w:lang w:val="ru-RU"/>
        </w:rPr>
        <w:t xml:space="preserve">Thread.start() </w:t>
      </w:r>
      <w:r>
        <w:rPr>
          <w:rFonts w:ascii="Times New Roman" w:hAnsi="Times New Roman" w:hint="default"/>
          <w:rtl w:val="0"/>
          <w:lang w:val="ru-RU"/>
        </w:rPr>
        <w:t>является подходящим методом для вызова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CWE572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Явный вызов </w:t>
            </w:r>
            <w:r>
              <w:rPr>
                <w:rFonts w:ascii="Times New Roman" w:hAnsi="Times New Roman"/>
                <w:rtl w:val="0"/>
              </w:rPr>
              <w:t xml:space="preserve">run() </w:t>
            </w: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 xml:space="preserve">start() </w:t>
            </w:r>
            <w:r>
              <w:rPr>
                <w:rFonts w:ascii="Times New Roman" w:hAnsi="Times New Roman" w:hint="default"/>
                <w:rtl w:val="0"/>
              </w:rPr>
              <w:t>приводит к тому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метод выполняется в текущем потоке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не в новом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нарушает ожидаемую многопоточность и может привести к проблемам с параллелизмом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блокировкам и некорректному выполнению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требуется выполнение в отдельном потоке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необходимо использовать </w:t>
            </w:r>
            <w:r>
              <w:rPr>
                <w:rFonts w:ascii="Times New Roman" w:hAnsi="Times New Roman"/>
                <w:rtl w:val="0"/>
              </w:rPr>
              <w:t xml:space="preserve">Thread.start(), </w:t>
            </w:r>
            <w:r>
              <w:rPr>
                <w:rFonts w:ascii="Times New Roman" w:hAnsi="Times New Roman" w:hint="default"/>
                <w:rtl w:val="0"/>
              </w:rPr>
              <w:t xml:space="preserve">а не </w:t>
            </w:r>
            <w:r>
              <w:rPr>
                <w:rFonts w:ascii="Times New Roman" w:hAnsi="Times New Roman"/>
                <w:rtl w:val="0"/>
              </w:rPr>
              <w:t xml:space="preserve">run(). </w:t>
            </w:r>
            <w:r>
              <w:rPr>
                <w:rFonts w:ascii="Times New Roman" w:hAnsi="Times New Roman" w:hint="default"/>
                <w:rtl w:val="0"/>
              </w:rPr>
              <w:t>Это гарантирует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 код внутри </w:t>
            </w:r>
            <w:r>
              <w:rPr>
                <w:rFonts w:ascii="Times New Roman" w:hAnsi="Times New Roman"/>
                <w:rtl w:val="0"/>
              </w:rPr>
              <w:t xml:space="preserve">run() </w:t>
            </w:r>
            <w:r>
              <w:rPr>
                <w:rFonts w:ascii="Times New Roman" w:hAnsi="Times New Roman" w:hint="default"/>
                <w:rtl w:val="0"/>
              </w:rPr>
              <w:t>будет выполнен в новом потоке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как и предполагает использование </w:t>
            </w:r>
            <w:r>
              <w:rPr>
                <w:rFonts w:ascii="Times New Roman" w:hAnsi="Times New Roman"/>
                <w:rtl w:val="0"/>
              </w:rPr>
              <w:t>Runnable.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Task implements Runnable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System.out.println(Thread.currentThread().getName());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Task task = new Task();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вызывается в текущем потоке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 не в новом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task.run();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Task implements Runnable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System.out.println(Thread.currentThread().getName());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thread = new Thread(new Task());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создается новый поток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